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3FDC" w:rsidRDefault="00783FDC" w:rsidP="00783FDC">
      <w:r>
        <w:t>Hans Eben é gerente geral da Unilever Peru. Entre suas responsabilidades na empresa estão os lucros e perdas, desenvolvimento e execução de um plano estratégico plurianual, liderança do comitê executivo multifuncional, desenvolvimento de talentos locais e busca de oportunidades de novos negócios.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783FDC" w:rsidRPr="00783FDC" w:rsidRDefault="00783FDC" w:rsidP="00783FDC">
      <w:pPr/>
    </w:p>
    <w:p w:rsidR="00783FDC" w:rsidRDefault="00783FDC" w:rsidP="00783FDC">
      <w:r>
        <w:t xml:space="preserve">Hans também foi vice-presidente de ativação de marca da Unilever Marketing Academy, onde desenvolveu programas acadêmicos para a comunidade de marketing. </w:t>
      </w:r>
      <w:r>
        <w:t>Ele tem experiência nos setores de cuidados domiciliares, cuidados pessoais e na indústria de alimentos.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783FDC" w:rsidRPr="00783FDC" w:rsidRDefault="00783FDC" w:rsidP="00783FDC">
      <w:pPr/>
    </w:p>
    <w:p w:rsidR="00783FDC" w:rsidRPr="00783FDC" w:rsidRDefault="00783FDC" w:rsidP="00783FDC">
      <w:r>
        <w:t>Hans fez bacharelado em administração de empresas com foco em marketing e finanças na Universidad Aldolfo Ibáñez, foi bolsista na área de finanças da Kellogg School of Management da Northwestern University e participou do programa de gestão geral da Harvard Business School.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354EB" w:rsidRDefault="00C354EB">
      <w:pPr/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354EB" w:rsidSect="00C354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3FDC"/>
    <w:rsid w:val="00783FDC"/>
    <w:rsid w:val="00C3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6AC236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pt-BR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3FD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3FD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446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109</Words>
  <Characters>625</Characters>
  <Application>Microsoft Macintosh Word</Application>
  <DocSecurity>0</DocSecurity>
  <Lines>5</Lines>
  <Paragraphs>1</Paragraphs>
  <ScaleCrop>false</ScaleCrop>
  <Company>Harvard Business Publishing</Company>
  <LinksUpToDate>false</LinksUpToDate>
  <CharactersWithSpaces>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Rodriguez</dc:creator>
  <cp:keywords/>
  <dc:description/>
  <cp:lastModifiedBy>Mike Rodriguez</cp:lastModifiedBy>
  <cp:revision>1</cp:revision>
  <dcterms:created xsi:type="dcterms:W3CDTF">2014-09-17T18:34:00Z</dcterms:created>
  <dcterms:modified xsi:type="dcterms:W3CDTF">2014-09-17T18:38:00Z</dcterms:modified>
</cp:coreProperties>
</file>