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49" w:rsidRPr="0047647A" w:rsidRDefault="005956A8" w:rsidP="00EB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Neil Gaydon é diretor executivo da Pace Plc., uma das principais desenvolvedoras mundiais de tecnologia de televisão digital do setor de TV por assinatura. </w:t>
      </w:r>
      <w:r>
        <w:rPr>
          <w:rFonts w:ascii="Times New Roman" w:hAnsi="Times New Roman"/>
          <w:sz w:val="24"/>
        </w:rPr>
        <w:t xml:space="preserve">A Pace é líder mundial na tecnologia de conversores de TV digital de alta definição e um dos principais participantes do movimento destinado à convergência tecnológica para disponibilizar entretenimento em toda a casa. </w:t>
      </w:r>
      <w:r>
        <w:rPr>
          <w:rFonts w:ascii="Times New Roman" w:hAnsi="Times New Roman"/>
          <w:sz w:val="24"/>
        </w:rPr>
        <w:t xml:space="preserve">Neil ingressou no conselho de administração da Pace em 2002 e foi nomeado diretor executivo em 2006. </w:t>
      </w:r>
      <w:r>
        <w:rPr>
          <w:rFonts w:ascii="Times New Roman" w:hAnsi="Times New Roman"/>
          <w:sz w:val="24"/>
        </w:rPr>
        <w:t xml:space="preserve">Em 2008, liderou a empresa na aquisição da Royal Philips Electronics, uma empresa de conversores, duplicando o tamanho da organização. </w:t>
      </w:r>
      <w:r>
        <w:rPr>
          <w:rFonts w:ascii="Times New Roman" w:hAnsi="Times New Roman"/>
          <w:sz w:val="24"/>
        </w:rPr>
        <w:t xml:space="preserve">Durante seu período na Pace, Neil também atuou como diretor de vendas e marketing mundiais e presidente da Pace nas Américas, concretizando as operações norte-americanas do grupo. </w:t>
      </w:r>
      <w:r>
        <w:rPr>
          <w:rFonts w:ascii="Times New Roman" w:hAnsi="Times New Roman"/>
          <w:sz w:val="24"/>
        </w:rPr>
        <w:t xml:space="preserve">Antes de trabalhar na Pace, Neil atuou por 12 anos como executivo sênior no setor de tecnologia hi-fi. </w:t>
      </w:r>
      <w:r>
        <w:rPr>
          <w:rFonts w:ascii="Times New Roman" w:hAnsi="Times New Roman"/>
          <w:sz w:val="24"/>
        </w:rPr>
        <w:t>Também atua ativamente na comunidade local como diretor do Bradford City of Film.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B5C49" w:rsidRPr="0047647A" w:rsidRDefault="00EB5C49" w:rsidP="00EB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56A8" w:rsidRPr="0047647A" w:rsidRDefault="005956A8" w:rsidP="00595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56A8" w:rsidRPr="0047647A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A8"/>
    <w:rsid w:val="0023678B"/>
    <w:rsid w:val="00464247"/>
    <w:rsid w:val="00472978"/>
    <w:rsid w:val="0047647A"/>
    <w:rsid w:val="004E5077"/>
    <w:rsid w:val="005956A8"/>
    <w:rsid w:val="007C37A6"/>
    <w:rsid w:val="009A6485"/>
    <w:rsid w:val="00DC5251"/>
    <w:rsid w:val="00EB5C49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2011-12-16T17:31:00Z</dcterms:created>
  <dcterms:modified xsi:type="dcterms:W3CDTF">2011-12-16T17:31:00Z</dcterms:modified>
</cp:coreProperties>
</file>