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6D12E" w14:textId="77777777" w:rsidR="002B7984" w:rsidRPr="002B7984" w:rsidRDefault="002B7984" w:rsidP="002B7984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Rita McGrath é professora na Columbia Business School. </w:t>
      </w:r>
      <w:r>
        <w:rPr>
          <w:rFonts w:ascii="Times New Roman" w:hAnsi="Times New Roman"/>
          <w:sz w:val="24"/>
        </w:rPr>
        <w:t>Ela leciona em cursos de MBA e MBA executivo e é diretora do corpo docente do programa de educação executiva de Columbia "Liderança de crescimento estratégico e mudança".</w:t>
      </w:r>
    </w:p>
    <w:p w14:paraId="21038411" w14:textId="41D17E30" w:rsidR="002B7984" w:rsidRDefault="002B7984" w:rsidP="002B7984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Rita é uma das principais especialistas em estratégia em ambientes altamente incertos e voláteis. </w:t>
      </w:r>
      <w:r>
        <w:rPr>
          <w:rFonts w:ascii="Times New Roman" w:hAnsi="Times New Roman"/>
          <w:sz w:val="24"/>
        </w:rPr>
        <w:t xml:space="preserve">Entre seus clientes atuais estão F-Secure, Nokia, Microsoft, General Electric, Novartis e o Fórum Econômico Mundial. </w:t>
      </w:r>
      <w:r>
        <w:rPr>
          <w:rFonts w:ascii="Times New Roman" w:hAnsi="Times New Roman"/>
          <w:sz w:val="24"/>
        </w:rPr>
        <w:t xml:space="preserve">Ela é autora de “Discovery-Driven Growth: </w:t>
      </w:r>
      <w:r>
        <w:rPr>
          <w:rFonts w:ascii="Times New Roman" w:hAnsi="Times New Roman"/>
          <w:sz w:val="24"/>
        </w:rPr>
        <w:t xml:space="preserve">A Breakthrough Process to Reduce Risk and Seize Opportunity”. </w:t>
      </w:r>
      <w:r>
        <w:rPr>
          <w:rFonts w:ascii="Times New Roman" w:hAnsi="Times New Roman"/>
          <w:sz w:val="24"/>
        </w:rPr>
        <w:t xml:space="preserve">Já foi citada pelo Wall Street Journal, New York Times, Financial Times e BusinessWeek. </w:t>
      </w:r>
      <w:r>
        <w:rPr>
          <w:rFonts w:ascii="Times New Roman" w:hAnsi="Times New Roman"/>
          <w:sz w:val="24"/>
        </w:rPr>
        <w:t>Mantém um blog ativo e é líder de discussões na Harvard Business Review online.</w:t>
      </w:r>
    </w:p>
    <w:p w14:paraId="1EEE360D" w14:textId="77777777" w:rsidR="002B7984" w:rsidRPr="002B7984" w:rsidRDefault="002B7984" w:rsidP="002B7984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Rita tem doutorado pela Wharton School da Universidade da Pensilvânia. 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39C5B34" w14:textId="77777777" w:rsidR="00F3272D" w:rsidRPr="002B7984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2B7984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984"/>
    <w:rsid w:val="002B7984"/>
    <w:rsid w:val="003D6211"/>
    <w:rsid w:val="009108A4"/>
    <w:rsid w:val="00AF77BB"/>
    <w:rsid w:val="00C77912"/>
    <w:rsid w:val="00D7215C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5DBC59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98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79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77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98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79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77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2013-04-23T14:42:00Z</dcterms:created>
  <dcterms:modified xsi:type="dcterms:W3CDTF">2013-04-23T14:42:00Z</dcterms:modified>
</cp:coreProperties>
</file>