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A29" w:rsidRPr="00D64A29" w:rsidRDefault="00D64A29" w:rsidP="002473B0">
      <w:pPr>
        <w:pStyle w:val="view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Style w:val="rvts6"/>
          <w:rFonts w:ascii="Times New Roman" w:hAnsi="Times New Roman"/>
          <w:sz w:val="24"/>
        </w:rPr>
        <w:t>Scott Anthony é diretor administrativo da Innosight Asia Pacific, empresa de consultoria, treinamento e investimento que trabalha com empresas da lista Fortune 500, start</w:t>
      </w:r>
      <w:r>
        <w:rPr>
          <w:rStyle w:val="rvts7"/>
          <w:rFonts w:ascii="Times New Roman" w:hAnsi="Times New Roman"/>
          <w:sz w:val="24"/>
        </w:rPr>
        <w:t>-</w:t>
      </w:r>
      <w:r>
        <w:rPr>
          <w:rStyle w:val="rvts6"/>
          <w:rFonts w:ascii="Times New Roman" w:hAnsi="Times New Roman"/>
          <w:sz w:val="24"/>
        </w:rPr>
        <w:t>ups, organizações sem fins lucrativos e autoridades nacionais para melhorar a capacidade de gerar crescimento voltado para a inovação.</w:t>
      </w:r>
    </w:p>
    <w:p w:rsidR="00D64A29" w:rsidRPr="00D64A29" w:rsidRDefault="00D64A29" w:rsidP="002473B0">
      <w:pPr>
        <w:pStyle w:val="rvps3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 xml:space="preserve">Anteriormente, Scott foi presidente do departamento de consultoria da Innosight, onde trabalhava com empresas da lista Fortune 500 e </w:t>
      </w:r>
      <w:proofErr w:type="gramStart"/>
      <w:r>
        <w:rPr>
          <w:rStyle w:val="rvts6"/>
          <w:rFonts w:ascii="Times New Roman" w:hAnsi="Times New Roman"/>
          <w:sz w:val="24"/>
        </w:rPr>
        <w:t xml:space="preserve">start </w:t>
      </w:r>
      <w:r>
        <w:rPr>
          <w:rStyle w:val="rvts7"/>
          <w:rFonts w:ascii="Times New Roman" w:hAnsi="Times New Roman"/>
          <w:sz w:val="24"/>
        </w:rPr>
        <w:t>-</w:t>
      </w:r>
      <w:r>
        <w:rPr>
          <w:rStyle w:val="rvts6"/>
          <w:rFonts w:ascii="Times New Roman" w:hAnsi="Times New Roman"/>
          <w:sz w:val="24"/>
        </w:rPr>
        <w:t>ups</w:t>
      </w:r>
      <w:proofErr w:type="gramEnd"/>
      <w:r>
        <w:rPr>
          <w:rStyle w:val="rvts6"/>
          <w:rFonts w:ascii="Times New Roman" w:hAnsi="Times New Roman"/>
          <w:sz w:val="24"/>
        </w:rPr>
        <w:t xml:space="preserve"> em segmentos como mídia, produtos de consumo, banco de investimento e saúde. Antes de entrar para a Innosight, Scott era pesquisador sênior com o professor da Harvard Clayton Christensen gerenciando um grupo que trabalhava para desenvolver as pesquisas de Christensen sobre inovação.</w:t>
      </w:r>
    </w:p>
    <w:p w:rsidR="00D64A29" w:rsidRPr="00D64A29" w:rsidRDefault="00D64A29" w:rsidP="002473B0">
      <w:pPr>
        <w:pStyle w:val="rvps4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Ele escreveu três livros sobre inovação: “Seeing What's Next</w:t>
      </w:r>
      <w:r>
        <w:rPr>
          <w:rStyle w:val="rvts7"/>
          <w:rFonts w:ascii="Times New Roman" w:hAnsi="Times New Roman"/>
          <w:sz w:val="24"/>
        </w:rPr>
        <w:t>,</w:t>
      </w:r>
      <w:r>
        <w:rPr>
          <w:rStyle w:val="rvts6"/>
          <w:rFonts w:ascii="Times New Roman" w:hAnsi="Times New Roman"/>
          <w:sz w:val="24"/>
        </w:rPr>
        <w:t xml:space="preserve">” com Clayton Christensen; “Inovação para o Crescimento” com Mark Johnson, Joe Sinfield e Elizabeth Altman; e “The Silver Lining: An Innovation </w:t>
      </w:r>
      <w:proofErr w:type="spellStart"/>
      <w:r>
        <w:rPr>
          <w:rStyle w:val="rvts6"/>
          <w:rFonts w:ascii="Times New Roman" w:hAnsi="Times New Roman"/>
          <w:sz w:val="24"/>
        </w:rPr>
        <w:t>Playbook</w:t>
      </w:r>
      <w:proofErr w:type="spellEnd"/>
      <w:r>
        <w:rPr>
          <w:rStyle w:val="rvts6"/>
          <w:rFonts w:ascii="Times New Roman" w:hAnsi="Times New Roman"/>
          <w:sz w:val="24"/>
        </w:rPr>
        <w:t xml:space="preserve"> for </w:t>
      </w:r>
      <w:proofErr w:type="spellStart"/>
      <w:r>
        <w:rPr>
          <w:rStyle w:val="rvts6"/>
          <w:rFonts w:ascii="Times New Roman" w:hAnsi="Times New Roman"/>
          <w:sz w:val="24"/>
        </w:rPr>
        <w:t>Uncertain</w:t>
      </w:r>
      <w:proofErr w:type="spellEnd"/>
      <w:r>
        <w:rPr>
          <w:rStyle w:val="rvts6"/>
          <w:rFonts w:ascii="Times New Roman" w:hAnsi="Times New Roman"/>
          <w:sz w:val="24"/>
        </w:rPr>
        <w:t xml:space="preserve"> </w:t>
      </w:r>
      <w:proofErr w:type="spellStart"/>
      <w:r>
        <w:rPr>
          <w:rStyle w:val="rvts6"/>
          <w:rFonts w:ascii="Times New Roman" w:hAnsi="Times New Roman"/>
          <w:sz w:val="24"/>
        </w:rPr>
        <w:t>Times</w:t>
      </w:r>
      <w:proofErr w:type="gramStart"/>
      <w:r>
        <w:rPr>
          <w:rStyle w:val="rvts6"/>
          <w:rFonts w:ascii="Times New Roman" w:hAnsi="Times New Roman"/>
          <w:sz w:val="24"/>
        </w:rPr>
        <w:t>”.</w:t>
      </w:r>
      <w:proofErr w:type="gramEnd"/>
      <w:r>
        <w:rPr>
          <w:rStyle w:val="rvts6"/>
          <w:rFonts w:ascii="Times New Roman" w:hAnsi="Times New Roman"/>
          <w:sz w:val="24"/>
        </w:rPr>
        <w:t>Ele</w:t>
      </w:r>
      <w:proofErr w:type="spellEnd"/>
      <w:r>
        <w:rPr>
          <w:rStyle w:val="rvts6"/>
          <w:rFonts w:ascii="Times New Roman" w:hAnsi="Times New Roman"/>
          <w:sz w:val="24"/>
        </w:rPr>
        <w:t xml:space="preserve"> escreve regularmente para a Harvard Business Online e é diretor editorial da Strategy &amp; Innovation, publicação quinzenal da Innosight.</w:t>
      </w:r>
    </w:p>
    <w:p w:rsidR="00D64A29" w:rsidRPr="00D64A29" w:rsidRDefault="00D64A29" w:rsidP="002473B0">
      <w:pPr>
        <w:pStyle w:val="rvps6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vts6"/>
          <w:rFonts w:ascii="Times New Roman" w:hAnsi="Times New Roman"/>
          <w:sz w:val="24"/>
        </w:rPr>
        <w:t>Scott é bacharel em economia pelo Dartmouth College e fez MBA na Harvard Business School.</w:t>
      </w:r>
    </w:p>
    <w:bookmarkEnd w:id="0"/>
    <w:p w:rsidR="00F3272D" w:rsidRPr="00D64A29" w:rsidRDefault="00F3272D">
      <w:pPr>
        <w:rPr>
          <w:rFonts w:ascii="Times New Roman" w:hAnsi="Times New Roman" w:cs="Times New Roman"/>
        </w:rPr>
      </w:pPr>
    </w:p>
    <w:p w:rsidR="00D64A29" w:rsidRDefault="00D64A29"/>
    <w:sectPr w:rsidR="00D64A29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5137" w:rsidRDefault="00E75137" w:rsidP="00D64A29">
      <w:r>
        <w:separator/>
      </w:r>
    </w:p>
  </w:endnote>
  <w:endnote w:type="continuationSeparator" w:id="0">
    <w:p w:rsidR="00E75137" w:rsidRDefault="00E75137" w:rsidP="00D64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5137" w:rsidRDefault="00E75137" w:rsidP="00D64A29">
      <w:r>
        <w:separator/>
      </w:r>
    </w:p>
  </w:footnote>
  <w:footnote w:type="continuationSeparator" w:id="0">
    <w:p w:rsidR="00E75137" w:rsidRDefault="00E75137" w:rsidP="00D64A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A29"/>
    <w:rsid w:val="002473B0"/>
    <w:rsid w:val="00D64A29"/>
    <w:rsid w:val="00E75137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rvts6">
    <w:name w:val="rvts6"/>
    <w:basedOn w:val="Fontepargpadro"/>
    <w:rsid w:val="00D64A29"/>
  </w:style>
  <w:style w:type="character" w:customStyle="1" w:styleId="rvts7">
    <w:name w:val="rvts7"/>
    <w:basedOn w:val="Fontepargpadro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64A29"/>
  </w:style>
  <w:style w:type="paragraph" w:styleId="Rodap">
    <w:name w:val="footer"/>
    <w:basedOn w:val="Normal"/>
    <w:link w:val="Rodap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64A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iew">
    <w:name w:val="view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rvts6">
    <w:name w:val="rvts6"/>
    <w:basedOn w:val="Fontepargpadro"/>
    <w:rsid w:val="00D64A29"/>
  </w:style>
  <w:style w:type="character" w:customStyle="1" w:styleId="rvts7">
    <w:name w:val="rvts7"/>
    <w:basedOn w:val="Fontepargpadro"/>
    <w:rsid w:val="00D64A29"/>
  </w:style>
  <w:style w:type="paragraph" w:customStyle="1" w:styleId="rvps3">
    <w:name w:val="rvps3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4">
    <w:name w:val="rvps4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5">
    <w:name w:val="rvps5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rvps6">
    <w:name w:val="rvps6"/>
    <w:basedOn w:val="Normal"/>
    <w:rsid w:val="00D64A2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64A29"/>
  </w:style>
  <w:style w:type="paragraph" w:styleId="Rodap">
    <w:name w:val="footer"/>
    <w:basedOn w:val="Normal"/>
    <w:link w:val="RodapChar"/>
    <w:uiPriority w:val="99"/>
    <w:unhideWhenUsed/>
    <w:rsid w:val="00D64A29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D6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inara</cp:lastModifiedBy>
  <cp:revision>2</cp:revision>
  <dcterms:created xsi:type="dcterms:W3CDTF">2012-07-11T15:19:00Z</dcterms:created>
  <dcterms:modified xsi:type="dcterms:W3CDTF">2016-04-15T23:20:00Z</dcterms:modified>
</cp:coreProperties>
</file>