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B9B" w:rsidRDefault="00F247B3" w:rsidP="00FE4B9B">
      <w:pPr>
        <w:spacing w:after="0"/>
        <w:ind w:firstLine="72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Sharon Jordan-Evans é pioneira na área de retenção e comprometimento de funcionários. Ela foi coautora do </w:t>
      </w:r>
      <w:proofErr w:type="spellStart"/>
      <w:r>
        <w:rPr>
          <w:rFonts w:ascii="Times New Roman" w:hAnsi="Times New Roman"/>
          <w:color w:val="000000"/>
          <w:sz w:val="24"/>
        </w:rPr>
        <w:t>bestseller</w:t>
      </w:r>
      <w:proofErr w:type="spellEnd"/>
      <w:r>
        <w:rPr>
          <w:rFonts w:ascii="Times New Roman" w:hAnsi="Times New Roman"/>
          <w:color w:val="000000"/>
          <w:sz w:val="24"/>
        </w:rPr>
        <w:t xml:space="preserve"> do Wall Street Journal “Ame-os ou perca-os: conservando os bons profissionais de sua equipe” com Beverly Kaye, que agora está na quarta edição e foi traduzido para 20 idiomas. O livro seguinte, “Eu amo meu trabalho: 26 maneiras de conquistar suas metas" também se tornou um campeão de vendas do Wall Street Journal e foi traduzido para 15 idiomas. </w:t>
      </w:r>
    </w:p>
    <w:p w:rsidR="00E72460" w:rsidRPr="001A1A18" w:rsidRDefault="00F247B3" w:rsidP="00FE4B9B">
      <w:pPr>
        <w:spacing w:after="0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</w:rPr>
        <w:t xml:space="preserve">Sharon tem uma empresa de consultoria, The Jordan Evans Group, onde treina executivos de alto desempenho e faz palestras sobre comprometimento e retenção. Como coach corporativa e palestrante, ela trabalha com empresas da lista Fortune 500, como AMEX, Boeing, Disney, Monster, Lockheed e Sony. O site dela é: </w:t>
      </w:r>
      <w:r>
        <w:rPr>
          <w:rFonts w:ascii="Times New Roman" w:hAnsi="Times New Roman"/>
          <w:sz w:val="24"/>
        </w:rPr>
        <w:t>www.jeg.org</w:t>
      </w:r>
    </w:p>
    <w:p w:rsidR="002B6A82" w:rsidRPr="001A1A18" w:rsidRDefault="002B6A82" w:rsidP="00C7497C">
      <w:pPr>
        <w:spacing w:before="100" w:beforeAutospacing="1" w:after="100" w:afterAutospacing="1"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431BA7" w:rsidRPr="001A1A18" w:rsidRDefault="00431BA7" w:rsidP="00431BA7">
      <w:pPr>
        <w:spacing w:before="100" w:beforeAutospacing="1" w:after="100" w:afterAutospacing="1" w:line="240" w:lineRule="atLeast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431BA7" w:rsidRPr="001A1A18" w:rsidRDefault="00431BA7" w:rsidP="00431BA7">
      <w:pPr>
        <w:spacing w:before="100" w:beforeAutospacing="1" w:after="100" w:afterAutospacing="1" w:line="240" w:lineRule="atLeast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15A9B" w:rsidRPr="001A1A18" w:rsidRDefault="00FE4B9B" w:rsidP="00F247B3">
      <w:pPr>
        <w:spacing w:before="100" w:beforeAutospacing="1" w:after="100" w:afterAutospacing="1" w:line="240" w:lineRule="atLeast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GoBack"/>
      <w:bookmarkEnd w:id="0"/>
    </w:p>
    <w:sectPr w:rsidR="00515A9B" w:rsidRPr="001A1A18" w:rsidSect="00A24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7B3"/>
    <w:rsid w:val="0001204D"/>
    <w:rsid w:val="00096854"/>
    <w:rsid w:val="000C4380"/>
    <w:rsid w:val="001261B1"/>
    <w:rsid w:val="001A1A18"/>
    <w:rsid w:val="001D0C75"/>
    <w:rsid w:val="0027032C"/>
    <w:rsid w:val="002B6A82"/>
    <w:rsid w:val="003B1C40"/>
    <w:rsid w:val="00431BA7"/>
    <w:rsid w:val="00464247"/>
    <w:rsid w:val="0056297B"/>
    <w:rsid w:val="00806FB1"/>
    <w:rsid w:val="0081176C"/>
    <w:rsid w:val="0099220F"/>
    <w:rsid w:val="00A0043D"/>
    <w:rsid w:val="00A248E5"/>
    <w:rsid w:val="00AE6A76"/>
    <w:rsid w:val="00C056DF"/>
    <w:rsid w:val="00C7497C"/>
    <w:rsid w:val="00D1714E"/>
    <w:rsid w:val="00D5791E"/>
    <w:rsid w:val="00DC5251"/>
    <w:rsid w:val="00E72460"/>
    <w:rsid w:val="00F247B3"/>
    <w:rsid w:val="00FA6678"/>
    <w:rsid w:val="00FE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7B3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B6A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7B3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B6A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7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inara</cp:lastModifiedBy>
  <cp:revision>3</cp:revision>
  <dcterms:created xsi:type="dcterms:W3CDTF">2011-12-16T17:35:00Z</dcterms:created>
  <dcterms:modified xsi:type="dcterms:W3CDTF">2016-04-15T23:22:00Z</dcterms:modified>
</cp:coreProperties>
</file>