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A4" w:rsidRDefault="00AB0DBC" w:rsidP="002645A4">
      <w:pPr>
        <w:spacing w:after="0"/>
        <w:ind w:firstLine="720"/>
        <w:jc w:val="both"/>
        <w:rPr>
          <w:rFonts w:ascii="Times New Roman" w:hAnsi="Times New Roman"/>
          <w:sz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Srikanth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Kommu</w:t>
      </w:r>
      <w:proofErr w:type="spellEnd"/>
      <w:r>
        <w:rPr>
          <w:rFonts w:ascii="Times New Roman" w:hAnsi="Times New Roman"/>
          <w:sz w:val="24"/>
        </w:rPr>
        <w:t xml:space="preserve"> é diretor de pesquisa e desenvolvimento da MEMC Electronic Materials, Inc. desde 2005. A MEMC é uma empresa líder no mundo na fabricação e venda de wafers e produtos intermediários relacionados para os setores de semicondutores e energia solar. Os wafers fabricados pela MEMC são base para a construção de semicondutores e células solares no mundo todo. </w:t>
      </w:r>
    </w:p>
    <w:p w:rsidR="002645A4" w:rsidRDefault="00AB0DBC" w:rsidP="002645A4">
      <w:pPr>
        <w:spacing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Anteriormente, ele trabalhou como engenheiro sênior no departamento de desenvolvimento de tecnologia lógica da Intel. </w:t>
      </w:r>
    </w:p>
    <w:p w:rsidR="00AB0DBC" w:rsidRPr="00F36B2A" w:rsidRDefault="00AB0DBC" w:rsidP="002645A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Ele fez bacharelado em engenharia química no Instituto de Tecnologia da Banaras Hindu University e mestrado e doutorado em engenharia química na Universidade de Washington, em Saint Louis. Em 2009, Srikanth concluiu o programa de Gestão Geral na Harvard Business School.</w:t>
      </w:r>
      <w:bookmarkEnd w:id="0"/>
    </w:p>
    <w:sectPr w:rsidR="00AB0DBC" w:rsidRPr="00F36B2A" w:rsidSect="0005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BC"/>
    <w:rsid w:val="00054909"/>
    <w:rsid w:val="00134D2B"/>
    <w:rsid w:val="002645A4"/>
    <w:rsid w:val="003D30F1"/>
    <w:rsid w:val="00441AA4"/>
    <w:rsid w:val="00464247"/>
    <w:rsid w:val="007032ED"/>
    <w:rsid w:val="007434A8"/>
    <w:rsid w:val="009C1391"/>
    <w:rsid w:val="00AB0DBC"/>
    <w:rsid w:val="00DC5251"/>
    <w:rsid w:val="00E51E8B"/>
    <w:rsid w:val="00F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642</Characters>
  <Application>Microsoft Office Word</Application>
  <DocSecurity>0</DocSecurity>
  <Lines>5</Lines>
  <Paragraphs>1</Paragraphs>
  <ScaleCrop>false</ScaleCrop>
  <Company>Harvard Business School Publishing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2011-12-16T17:35:00Z</dcterms:created>
  <dcterms:modified xsi:type="dcterms:W3CDTF">2016-04-15T23:25:00Z</dcterms:modified>
</cp:coreProperties>
</file>