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EA" w:rsidRPr="0020781B" w:rsidRDefault="00DC23EA" w:rsidP="00DC23E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Steve Kerr é consultor sênior da Goldman Sachs e é diretor executivo do Jack Welch Management Institute. </w:t>
      </w:r>
      <w:r>
        <w:rPr>
          <w:rFonts w:ascii="Times New Roman" w:hAnsi="Times New Roman"/>
          <w:sz w:val="24"/>
        </w:rPr>
        <w:t xml:space="preserve">De 2001 a 2006, foi gestor de capital intelectual e diretor administrativo da Goldman. </w:t>
      </w:r>
      <w:r>
        <w:rPr>
          <w:rFonts w:ascii="Times New Roman" w:hAnsi="Times New Roman"/>
          <w:sz w:val="24"/>
        </w:rPr>
        <w:t xml:space="preserve">Antes entrar na Goldman Sachs, ele trabalhava na General Electric, onde foi vice-presidente de desenvolvimento de liderança corporativa e diretor executivo de aprendizagem. Ele era responsável pelo renomado centro educacional em liderança da GE em Crotonville. </w:t>
      </w:r>
      <w:r>
        <w:rPr>
          <w:rFonts w:ascii="Times New Roman" w:hAnsi="Times New Roman"/>
          <w:sz w:val="24"/>
        </w:rPr>
        <w:t xml:space="preserve">Anteriormente, além de ter trabalhado nas faculdades da Universidade Estadual de Ohio, na Universidade do Sul da Califórnia e na Universidade de Michigan, ele foi decano de faculdade da USC Business School de 1985 a 1989. </w:t>
      </w:r>
      <w:r>
        <w:rPr>
          <w:rFonts w:ascii="Times New Roman" w:hAnsi="Times New Roman"/>
          <w:sz w:val="24"/>
        </w:rPr>
        <w:t xml:space="preserve">Ele é ex-presidente da Academy of Management, a maior associação mundial de acadêmicos em gestão. </w:t>
      </w:r>
      <w:r>
        <w:rPr>
          <w:rFonts w:ascii="Times New Roman" w:hAnsi="Times New Roman"/>
          <w:sz w:val="24"/>
        </w:rPr>
        <w:t xml:space="preserve">Seu livro mais recente, "Reward Systems," foi publicado pela Harvard Business Press, em 2009. </w:t>
      </w:r>
      <w:r>
        <w:rPr>
          <w:rFonts w:ascii="Times New Roman" w:hAnsi="Times New Roman"/>
          <w:sz w:val="24"/>
        </w:rPr>
        <w:t xml:space="preserve">Kerr faz parte da diretoria do The Motley Fool, da Fundação do Hospital Infantil de Miami e da Harvard Business Press. </w:t>
      </w:r>
      <w:r>
        <w:rPr>
          <w:rFonts w:ascii="Times New Roman" w:hAnsi="Times New Roman"/>
          <w:sz w:val="24"/>
        </w:rPr>
        <w:t>Ele é doutor em administração e psicologia organizacional pela City University of New York.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20EBE" w:rsidRPr="0020781B" w:rsidRDefault="00320EBE" w:rsidP="00DC23EA">
      <w:pPr>
        <w:spacing w:line="360" w:lineRule="auto"/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20EBE" w:rsidRPr="0020781B" w:rsidSect="0032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EA"/>
    <w:rsid w:val="0020781B"/>
    <w:rsid w:val="00267A25"/>
    <w:rsid w:val="00320EBE"/>
    <w:rsid w:val="006B2E12"/>
    <w:rsid w:val="00881ABD"/>
    <w:rsid w:val="00A06E5E"/>
    <w:rsid w:val="00AE07A2"/>
    <w:rsid w:val="00C772DF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D69AD-8606-1A4F-A3EF-345491E1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Macintosh Word</Application>
  <DocSecurity>0</DocSecurity>
  <Lines>7</Lines>
  <Paragraphs>2</Paragraphs>
  <ScaleCrop>false</ScaleCrop>
  <Company>Harvard Business School Publishing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Ryder, Allison</cp:lastModifiedBy>
  <cp:revision>2</cp:revision>
  <dcterms:created xsi:type="dcterms:W3CDTF">2011-12-16T17:36:00Z</dcterms:created>
  <dcterms:modified xsi:type="dcterms:W3CDTF">2011-12-16T17:36:00Z</dcterms:modified>
</cp:coreProperties>
</file>