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08F34" w14:textId="77777777" w:rsidR="00017667" w:rsidRPr="0019470B" w:rsidRDefault="00017667" w:rsidP="0019470B">
      <w:r>
        <w:t xml:space="preserve">Steven B. Goldman, EdD, é um especialista e consultor internacionalmente reconhecido na área de continuidade de negócios, gestão de crises, recuperação após desastres e comunicações em situações de crise. </w:t>
      </w:r>
      <w:r>
        <w:t xml:space="preserve">Ele é experiente em vários aspectos dessas disciplinas, incluindo gestão de programas, desenvolvimento de planos, treinamento, exercícios e estratégias de resposta.  </w:t>
      </w:r>
      <w:r>
        <w:t xml:space="preserve">Steven dá palestras a respeito de comunicações em situações de crise e dirige exercícios práticos em sala de aula no programa "Radiological Emergency Planning: </w:t>
      </w:r>
      <w:r>
        <w:t xml:space="preserve">Terrorism, Security, and Communication" da Harvard School of Public Health. </w:t>
      </w:r>
      <w:r>
        <w:t>Ele apresenta duas oficinas de desenvolvimento de cenários nas conferências anuais do Disaster Recovery Journal.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9C27591" w14:textId="77777777" w:rsidR="0019470B" w:rsidRDefault="0019470B" w:rsidP="0019470B">
      <w:pPr/>
    </w:p>
    <w:p w14:paraId="0424ED95" w14:textId="77777777" w:rsidR="00017667" w:rsidRPr="0019470B" w:rsidRDefault="00017667" w:rsidP="0019470B">
      <w:r>
        <w:t xml:space="preserve">A carreira de Steven é única, já que ele já foi engenheiro profissional, representante corporativo, planejador de continuidade dos negócios, responsável pela resposta em tempos de crise e gerente de programas de continuidade de negócios globais de empresas da Fortune 500. </w:t>
      </w:r>
      <w:r>
        <w:t xml:space="preserve">Ele já publicou muitos artigos e realiza diversos seminários anualmente sobre os diversos aspectos da gestão de crises. </w:t>
      </w:r>
      <w:r>
        <w:t>Steven desenvolveu e realizou o primeiro conjunto de cursos de desenvolvimento profissional "Planejamento de gestão de crises" para a Risk and Insurance Management Society (RIMS).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7BB1F8F" w14:textId="77777777" w:rsidR="0019470B" w:rsidRDefault="0019470B" w:rsidP="0019470B">
      <w:pPr/>
    </w:p>
    <w:p w14:paraId="00B66DCC" w14:textId="77777777" w:rsidR="00C354EB" w:rsidRPr="0019470B" w:rsidRDefault="00017667" w:rsidP="0019470B">
      <w:r>
        <w:t xml:space="preserve">Steve fez doutorado na Universidade de Massachusetts em Lowell. </w:t>
      </w:r>
      <w:r>
        <w:t xml:space="preserve">Sua tese de doutorado abrangeu pesquisa sobre liderança e o status do planejamento para crises em diversos sistemas escolares de Massachusetts. </w:t>
      </w:r>
      <w:r>
        <w:t>Ele fez mestrado em engenharia nuclear no Instituto de Tecnologia de Massachusetts.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19470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667"/>
    <w:rsid w:val="00017667"/>
    <w:rsid w:val="0019470B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E293C9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1219</Characters>
  <Application>Microsoft Macintosh Word</Application>
  <DocSecurity>0</DocSecurity>
  <Lines>10</Lines>
  <Paragraphs>2</Paragraphs>
  <ScaleCrop>false</ScaleCrop>
  <Company>Harvard Business Publishing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2014-09-26T21:26:00Z</dcterms:created>
  <dcterms:modified xsi:type="dcterms:W3CDTF">2014-09-26T21:28:00Z</dcterms:modified>
</cp:coreProperties>
</file>