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2C5B1" w14:textId="4F9A5C90" w:rsidR="00006CF9" w:rsidRPr="00362AD7" w:rsidRDefault="00C70325" w:rsidP="00006CF9">
      <w:pPr>
        <w:pStyle w:val="NormalWeb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Whitney Johnson é a presidente e cofundadora da </w:t>
      </w:r>
      <w:hyperlink r:id="rId5">
        <w:r>
          <w:rPr>
            <w:rStyle w:val="Hyperlink"/>
            <w:rFonts w:ascii="Times New Roman" w:hAnsi="Times New Roman"/>
            <w:sz w:val="24"/>
          </w:rPr>
          <w:t>Rose Park Advisors</w:t>
        </w:r>
      </w:hyperlink>
      <w:r>
        <w:rPr>
          <w:rFonts w:ascii="Times New Roman" w:hAnsi="Times New Roman"/>
          <w:sz w:val="24"/>
        </w:rPr>
        <w:t xml:space="preserve">, empresa de investimentos especializados de Clayton Christensen que tem como foco a identificação de oportunidades de investimento por meio da aplicação do modelo de inovação revolucionária. </w:t>
      </w:r>
      <w:r>
        <w:rPr>
          <w:rFonts w:ascii="Times New Roman" w:hAnsi="Times New Roman"/>
          <w:sz w:val="24"/>
        </w:rPr>
        <w:t xml:space="preserve">Anteriormente, ela foi analista de sell-side com classificação de investidora </w:t>
      </w:r>
      <w:r>
        <w:rPr>
          <w:rFonts w:ascii="Times New Roman" w:hAnsi="Times New Roman"/>
          <w:sz w:val="24"/>
        </w:rPr>
        <w:t xml:space="preserve">institucional </w:t>
      </w:r>
      <w:r>
        <w:rPr>
          <w:rFonts w:ascii="Times New Roman" w:hAnsi="Times New Roman"/>
          <w:sz w:val="24"/>
        </w:rPr>
        <w:t>em Wall Street. Atualmente é colaboradora regular da Harvard Business Review e foi palestrante do TEDx.</w:t>
      </w:r>
    </w:p>
    <w:p w14:paraId="2DB6D545" w14:textId="6CD1AC81" w:rsidR="00C70325" w:rsidRPr="00362AD7" w:rsidRDefault="00C70325" w:rsidP="00C70325">
      <w:pPr>
        <w:pStyle w:val="NormalWeb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O trabalho de Whitney foi citado como Escolha do Editor da HBR no ano de 2011 e na lista dos “10 melhores blogs de gestão e liderança” de Marcus Buckingham. Ela também foi listada na lista das “12 pessoas para seguir no Twitter” da revista Inc. em 2012. </w:t>
      </w:r>
      <w:r>
        <w:rPr>
          <w:rFonts w:ascii="Times New Roman" w:hAnsi="Times New Roman"/>
          <w:sz w:val="24"/>
        </w:rPr>
        <w:t xml:space="preserve">É autora de “Dare, Dream, Do: </w:t>
      </w:r>
      <w:r>
        <w:rPr>
          <w:rFonts w:ascii="Times New Roman" w:hAnsi="Times New Roman"/>
          <w:sz w:val="24"/>
        </w:rPr>
        <w:t xml:space="preserve">Remarkable Things Happen When You Dare to Dream”. </w:t>
      </w:r>
      <w:r>
        <w:rPr>
          <w:rFonts w:ascii="Times New Roman" w:hAnsi="Times New Roman"/>
          <w:sz w:val="24"/>
        </w:rPr>
        <w:t>Você pode segui-la pelo twitter @johnsonwhitney.</w:t>
      </w:r>
    </w:p>
    <w:p w14:paraId="5A2073DC" w14:textId="77777777" w:rsidR="00006CF9" w:rsidRPr="00362AD7" w:rsidRDefault="00006CF9" w:rsidP="00006CF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Whitney fez bacharelado em música na Brigham Young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996D0" w14:textId="77777777" w:rsidR="00F3272D" w:rsidRPr="00362AD7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CEB85E0" w14:textId="77777777" w:rsidR="00C70325" w:rsidRPr="00362AD7" w:rsidRDefault="00C70325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7BB3D3" w14:textId="77777777" w:rsidR="00C70325" w:rsidRPr="00362AD7" w:rsidRDefault="00C7032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70325" w:rsidRPr="00362AD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F9"/>
    <w:rsid w:val="00006CF9"/>
    <w:rsid w:val="002B1DF1"/>
    <w:rsid w:val="00362AD7"/>
    <w:rsid w:val="003D1A83"/>
    <w:rsid w:val="00501FAE"/>
    <w:rsid w:val="00A95D40"/>
    <w:rsid w:val="00BB6BBA"/>
    <w:rsid w:val="00C7032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A9B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roseparkadvisors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2012-05-10T14:20:00Z</dcterms:created>
  <dcterms:modified xsi:type="dcterms:W3CDTF">2012-11-28T18:29:00Z</dcterms:modified>
</cp:coreProperties>
</file>