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7A6" w:rsidRPr="000347A6" w:rsidRDefault="000347A6" w:rsidP="000347A6">
      <w:pPr>
        <w:pStyle w:val="NormalWeb"/>
        <w:rPr>
          <w:sz w:val="24"/>
          <w:szCs w:val="24"/>
        </w:rPr>
      </w:pPr>
      <w:r>
        <w:rPr>
          <w:sz w:val="24"/>
        </w:rPr>
        <w:t>Michael A. Wheeler 是哈佛商学院管理实践学 MBA 讲座教授，负责教授谈判和很多高管课程。</w:t>
      </w:r>
      <w:r>
        <w:rPr>
          <w:sz w:val="24"/>
        </w:rPr>
        <w:t>他主要研究谈判动力、争议解决、组织设计和商业道德。</w:t>
      </w:r>
      <w:r>
        <w:rPr>
          <w:sz w:val="24"/>
        </w:rPr>
        <w:t>Michael 是《Negotiation Journal》编辑和校际谈判项目的“谈判教育”计划联合主任。</w:t>
      </w:r>
      <w:r>
        <w:rPr>
          <w:sz w:val="24"/>
        </w:rPr>
        <w:t>他还教过精神领袖、领导力、价值与决策课程。</w:t>
      </w:r>
      <w:r>
        <w:rPr>
          <w:sz w:val="24"/>
        </w:rPr>
        <w:t>作为哈佛法学院客座教授，他曾教授调解与共识构建课程。</w:t>
      </w:r>
      <w:r>
        <w:rPr>
          <w:sz w:val="24"/>
        </w:rPr>
        <w:t>在哈佛商学院，他因对学院使命所做的贡献获得过“格林希尔奖”。</w:t>
      </w:r>
    </w:p>
    <w:p w:rsidR="000347A6" w:rsidRPr="000347A6" w:rsidRDefault="000347A6" w:rsidP="000347A6">
      <w:pPr>
        <w:pStyle w:val="NormalWeb"/>
        <w:rPr>
          <w:sz w:val="24"/>
          <w:szCs w:val="24"/>
        </w:rPr>
      </w:pPr>
      <w:r>
        <w:rPr>
          <w:sz w:val="24"/>
        </w:rPr>
        <w:t>在到哈佛商学院前，Michael 曾在麻省理工学院的城市研究与规划系任教，时任麻省理工学院房地产开发中心研究主任。</w:t>
      </w:r>
      <w:r>
        <w:rPr>
          <w:sz w:val="24"/>
        </w:rPr>
        <w:t>他曾是林肯土地政策研究院的教育与研究主任、新英格兰法学院的法学教授，</w:t>
      </w:r>
      <w:r>
        <w:rPr>
          <w:sz w:val="24"/>
        </w:rPr>
        <w:t>以及科罗拉多大学和意大利都灵理工大学的客座教授。</w:t>
      </w:r>
    </w:p>
    <w:p w:rsidR="000347A6" w:rsidRPr="000347A6" w:rsidRDefault="000347A6" w:rsidP="000347A6">
      <w:pPr>
        <w:pStyle w:val="NormalWeb"/>
        <w:rPr>
          <w:sz w:val="24"/>
          <w:szCs w:val="24"/>
        </w:rPr>
      </w:pPr>
      <w:r>
        <w:rPr>
          <w:sz w:val="24"/>
        </w:rPr>
        <w:t>Michael 著有或与人合著了 10 本著作。</w:t>
      </w:r>
      <w:r>
        <w:rPr>
          <w:sz w:val="24"/>
        </w:rPr>
        <w:t>他与 Lawrence Bacow 合写的《Environmental Dispute Resolution》一书荣获了“CPR-ADR 年度最佳谈判书籍奖”。</w:t>
      </w:r>
      <w:r>
        <w:rPr>
          <w:sz w:val="24"/>
        </w:rPr>
        <w:t>他为《哈佛商业评论》、《大西洋月刊》和《纽约时报》等学术期刊和公共媒体撰写过很多文章。</w:t>
      </w:r>
    </w:p>
    <w:p w:rsidR="000347A6" w:rsidRPr="000347A6" w:rsidRDefault="000347A6" w:rsidP="000347A6">
      <w:pPr>
        <w:pStyle w:val="NormalWeb"/>
        <w:rPr>
          <w:sz w:val="24"/>
          <w:szCs w:val="24"/>
        </w:rPr>
      </w:pPr>
      <w:r>
        <w:rPr>
          <w:sz w:val="24"/>
        </w:rPr>
        <w:t>他拥有阿默斯特学院、波士顿大学和哈佛法学院的学位。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0347A6" w:rsidRDefault="008320E8">
      <w:pPr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0347A6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7A6"/>
    <w:rsid w:val="000347A6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7A6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7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1311</Characters>
  <Application>Microsoft Macintosh Word</Application>
  <DocSecurity>0</DocSecurity>
  <Lines>10</Lines>
  <Paragraphs>3</Paragraphs>
  <ScaleCrop>false</ScaleCrop>
  <Company>Harvard Business Publishing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2015-07-16T13:43:00Z</dcterms:created>
  <dcterms:modified xsi:type="dcterms:W3CDTF">2015-07-16T13:43:00Z</dcterms:modified>
</cp:coreProperties>
</file>