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ECE" w:rsidRPr="007307F6" w:rsidRDefault="00954E2F" w:rsidP="008F6163">
      <w:pPr>
        <w:pStyle w:val="NormalWeb"/>
        <w:spacing w:line="360" w:lineRule="auto"/>
      </w:pPr>
      <w:r>
        <w:t>Cynthia A. Montgomery 在哈佛商学院任教 20 年，是工商管理专业 Timken 讲座教授以及战略部门的前任中级主讲。</w:t>
      </w:r>
      <w:r>
        <w:t>Cynthia 主要研究战略和企业治理。</w:t>
      </w:r>
      <w:r>
        <w:t>她对以下问题特别感兴趣：与董事会相关的问题、跨多项业务创造价值以及在制定和实施战略中领导者充当的角色。</w:t>
      </w:r>
      <w:r>
        <w:t>她的作品发表在一些顶级管理和学术刊物上，包括</w:t>
      </w:r>
      <w:r>
        <w:rPr>
          <w:rStyle w:val="Emphasis"/>
          <w:i w:val="0"/>
        </w:rPr>
        <w:t>《哈佛商业评论》</w:t>
      </w:r>
      <w:r>
        <w:rPr>
          <w:rStyle w:val="Emphasis"/>
          <w:i w:val="0"/>
        </w:rPr>
        <w:t>、《金融时报》</w:t>
      </w:r>
      <w:r>
        <w:rPr>
          <w:rStyle w:val="Emphasis"/>
          <w:i w:val="0"/>
        </w:rPr>
        <w:t>和《美国经济评论》等</w:t>
      </w:r>
      <w:r>
        <w:rPr>
          <w:rStyle w:val="Emphasis"/>
        </w:rPr>
        <w:t>。</w:t>
      </w:r>
      <w:r>
        <w:t>她与 David J. Collis 合著了《</w:t>
      </w:r>
      <w:r>
        <w:rPr>
          <w:rStyle w:val="Emphasis"/>
          <w:i w:val="0"/>
        </w:rPr>
        <w:t>Corporate Strategy:</w:t>
      </w:r>
      <w:r>
        <w:rPr>
          <w:rStyle w:val="Emphasis"/>
          <w:i w:val="0"/>
        </w:rPr>
        <w:t>Resources and the Scope of the Firm》</w:t>
      </w:r>
      <w:r>
        <w:t>，而且是《</w:t>
      </w:r>
      <w:r>
        <w:rPr>
          <w:rStyle w:val="Emphasis"/>
          <w:i w:val="0"/>
        </w:rPr>
        <w:t>Resource-Based and Evolutionary Theories of the Firm</w:t>
      </w:r>
      <w:r>
        <w:t>》的编辑。</w:t>
      </w:r>
      <w:r>
        <w:t>在加盟哈佛之前，Cynthia 曾在密歇根大学商学院以及西北大学凯洛格管理学院任教，曾获得年度优秀教师奖。</w:t>
      </w:r>
      <w:r>
        <w:t>在哈佛，她因对学校教育任务所做的贡献获得过格林希尔奖。</w:t>
      </w:r>
      <w:r>
        <w:t xml:space="preserve">她有关企业层面战略的专题论文，获得了通用电气战略管理杰出研究奖。 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A6ECE" w:rsidRPr="007307F6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CE"/>
    <w:rsid w:val="000F6871"/>
    <w:rsid w:val="00186846"/>
    <w:rsid w:val="00254972"/>
    <w:rsid w:val="002A092E"/>
    <w:rsid w:val="00464247"/>
    <w:rsid w:val="005C76BE"/>
    <w:rsid w:val="00663AC5"/>
    <w:rsid w:val="007307F6"/>
    <w:rsid w:val="008F6163"/>
    <w:rsid w:val="00954E2F"/>
    <w:rsid w:val="009E52B3"/>
    <w:rsid w:val="00B43ED8"/>
    <w:rsid w:val="00DA6ECE"/>
    <w:rsid w:val="00DB0B0B"/>
    <w:rsid w:val="00D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6ECE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6EC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6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6E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Ryder, Allison</cp:lastModifiedBy>
  <cp:revision>2</cp:revision>
  <dcterms:created xsi:type="dcterms:W3CDTF">2011-12-16T17:11:00Z</dcterms:created>
  <dcterms:modified xsi:type="dcterms:W3CDTF">2011-12-16T17:11:00Z</dcterms:modified>
</cp:coreProperties>
</file>