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A3259" w14:textId="35E3B330" w:rsidR="008159F3" w:rsidRPr="008159F3" w:rsidRDefault="008159F3" w:rsidP="008159F3">
      <w:pPr>
        <w:widowControl w:val="0"/>
        <w:autoSpaceDE w:val="0"/>
        <w:autoSpaceDN w:val="0"/>
        <w:adjustRightInd w:val="0"/>
        <w:spacing w:after="320"/>
        <w:rPr>
          <w:rFonts w:ascii="SimSun" w:hAnsi="SimSun" w:cs="SimSun"/>
        </w:rPr>
      </w:pPr>
      <w:r>
        <w:rPr>
          <w:rFonts w:ascii="SimSun" w:hAnsi="SimSun"/>
        </w:rPr>
        <w:t>Donald Sull 是伦敦商学院战略与创业管理实践教授。</w:t>
      </w:r>
    </w:p>
    <w:p w14:paraId="010A5887" w14:textId="5CE6746D" w:rsidR="008159F3" w:rsidRPr="008159F3" w:rsidRDefault="008159F3" w:rsidP="008159F3">
      <w:pPr>
        <w:widowControl w:val="0"/>
        <w:autoSpaceDE w:val="0"/>
        <w:autoSpaceDN w:val="0"/>
        <w:adjustRightInd w:val="0"/>
        <w:spacing w:after="320"/>
        <w:rPr>
          <w:rFonts w:ascii="SimSun" w:hAnsi="SimSun" w:cs="SimSun"/>
        </w:rPr>
      </w:pPr>
      <w:r>
        <w:rPr>
          <w:rFonts w:ascii="SimSun" w:hAnsi="SimSun"/>
        </w:rPr>
        <w:t>Donald 的研究重心是企业如何在动荡的市场中展开竞争，并执行战略。</w:t>
      </w:r>
      <w:r>
        <w:rPr>
          <w:rFonts w:ascii="SimSun" w:hAnsi="SimSun"/>
        </w:rPr>
        <w:t>《经济学人》、《金融时报》和《财富》称他为领先的管理思想家，并提名他为新十大需知晓的管理大师。</w:t>
      </w:r>
      <w:r>
        <w:rPr>
          <w:rFonts w:ascii="SimSun" w:hAnsi="SimSun"/>
        </w:rPr>
        <w:t>他出版了五本书，包括《动荡：企业的黄金机会》和《Why Good Companies Go Bad》，后者入围美国管理学会杰出管理图书奖。</w:t>
      </w:r>
      <w:r>
        <w:rPr>
          <w:rFonts w:ascii="SimSun" w:hAnsi="SimSun"/>
        </w:rPr>
        <w:t>他还写了 100 余篇论文、案例研究和文章，包括一些畅销的《哈佛商业评论》文章。</w:t>
      </w:r>
    </w:p>
    <w:p w14:paraId="04F2DE81" w14:textId="56BD4762" w:rsidR="008159F3" w:rsidRPr="008159F3" w:rsidRDefault="008159F3" w:rsidP="008159F3">
      <w:pPr>
        <w:widowControl w:val="0"/>
        <w:autoSpaceDE w:val="0"/>
        <w:autoSpaceDN w:val="0"/>
        <w:adjustRightInd w:val="0"/>
        <w:rPr>
          <w:rFonts w:ascii="SimSun" w:hAnsi="SimSun" w:cs="SimSun"/>
        </w:rPr>
      </w:pPr>
      <w:r>
        <w:rPr>
          <w:rFonts w:ascii="SimSun" w:hAnsi="SimSun"/>
        </w:rPr>
        <w:t>Donald 拥有哈佛大学的文学士、MBA 和博士学位。</w:t>
      </w:r>
      <w:r>
        <w:rPr>
          <w:rFonts w:ascii="SimSun" w:hAnsi="SimSun"/>
        </w:rPr>
        <w:t>在重回伦敦商学院任教前，他曾在哈佛商学院教授创业课程。</w:t>
      </w:r>
    </w:p>
    <w:p w14:paraId="09BF9FDB" w14:textId="744EBBD3" w:rsidR="00F3272D" w:rsidRPr="008159F3" w:rsidRDefault="008159F3" w:rsidP="008159F3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 xml:space="preserve"> 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8159F3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A6C"/>
    <w:rsid w:val="005D62A1"/>
    <w:rsid w:val="0070269A"/>
    <w:rsid w:val="008159F3"/>
    <w:rsid w:val="008578BE"/>
    <w:rsid w:val="009A7A46"/>
    <w:rsid w:val="00B66116"/>
    <w:rsid w:val="00B96DC8"/>
    <w:rsid w:val="00CA7F46"/>
    <w:rsid w:val="00D85A6C"/>
    <w:rsid w:val="00DD6A45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D5BFCC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5A6C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5A6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85A6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DC8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8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5A6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5A6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85A6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D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Macintosh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2012-06-07T13:55:00Z</dcterms:created>
  <dcterms:modified xsi:type="dcterms:W3CDTF">2012-11-28T18:05:00Z</dcterms:modified>
</cp:coreProperties>
</file>