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00" w:right="354"/>
        <w:jc w:val="left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/>
          <w:sz w:val="24"/>
          <w:spacing w:val="0"/>
          <w:w w:val="100"/>
        </w:rPr>
        <w:t>Pamela Paton 是 State Street Corporation 的高级副总裁，以及该公司企业发展部与全球关系管理部的行政总监。</w:t>
      </w:r>
      <w:r>
        <w:rPr>
          <w:rFonts w:ascii="SimSun" w:hAnsi="SimSun"/>
          <w:sz w:val="24"/>
          <w:spacing w:val="0"/>
          <w:w w:val="100"/>
        </w:rPr>
        <w:t>在 State Street 工作的 30 年间，Pamela 负责提高各业务线、技术、客户支持和销售职能的责任感。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34"/>
        <w:jc w:val="left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/>
          <w:sz w:val="24"/>
          <w:spacing w:val="0"/>
          <w:w w:val="100"/>
        </w:rPr>
        <w:t>2002 年当选高级副总裁和全球销售支持总监后，Pamela 接手了全球销售/营销举措和战略。</w:t>
      </w:r>
      <w:r>
        <w:rPr>
          <w:rFonts w:ascii="SimSun" w:hAnsi="SimSun"/>
          <w:sz w:val="24"/>
          <w:spacing w:val="0"/>
          <w:w w:val="100"/>
        </w:rPr>
        <w:t>她领导全球销售与关系管理运营部数年之久，负责制定远景战略，并每年为 State Street 审批数百份标书和简报。</w:t>
      </w:r>
      <w:r>
        <w:rPr>
          <w:rFonts w:ascii="SimSun" w:hAnsi="SimSun"/>
          <w:sz w:val="24"/>
          <w:spacing w:val="0"/>
          <w:w w:val="100"/>
        </w:rPr>
        <w:t>2009 年，Pamela</w:t>
      </w:r>
    </w:p>
    <w:p>
      <w:pPr>
        <w:spacing w:before="0" w:after="0" w:line="274" w:lineRule="exact"/>
        <w:ind w:left="100" w:right="-20"/>
        <w:jc w:val="left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/>
          <w:sz w:val="24"/>
          <w:spacing w:val="0"/>
          <w:w w:val="100"/>
        </w:rPr>
        <w:t>成为专门服务高端客户的全球关系管理部</w:t>
      </w:r>
    </w:p>
    <w:p>
      <w:pPr>
        <w:spacing w:before="2" w:after="0" w:line="240" w:lineRule="auto"/>
        <w:ind w:left="100" w:right="-20"/>
        <w:jc w:val="left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/>
          <w:sz w:val="24"/>
          <w:spacing w:val="0"/>
          <w:w w:val="100"/>
        </w:rPr>
        <w:t>的关系经理。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28"/>
        <w:jc w:val="left"/>
        <w:rPr>
          <w:rFonts w:ascii="SimSun" w:hAnsi="SimSun" w:cs="SimSun" w:eastAsia="SimSun"/>
          <w:sz w:val="24"/>
          <w:szCs w:val="24"/>
        </w:rPr>
      </w:pPr>
      <w:r>
        <w:rPr>
          <w:rFonts w:ascii="SimSun" w:hAnsi="SimSun"/>
          <w:sz w:val="24"/>
          <w:spacing w:val="0"/>
          <w:w w:val="100"/>
        </w:rPr>
        <w:t>她目前任职于管理委员会，该委员会是公司的最高战略与政策制定团队。</w:t>
      </w:r>
      <w:r>
        <w:rPr>
          <w:rFonts w:ascii="SimSun" w:hAnsi="SimSun"/>
          <w:sz w:val="24"/>
          <w:spacing w:val="0"/>
          <w:w w:val="100"/>
        </w:rPr>
        <w:t>另外，她还负责 State Street 的全球员工网络——Professional Women's Network。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type w:val="continuous"/>
      <w:pgSz w:w="12240" w:h="15840"/>
      <w:pgMar w:top="14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2015-07-17T16:06:55Z</dcterms:created>
  <dcterms:modified xsi:type="dcterms:W3CDTF">2015-07-17T16:06:55Z</dcterms:modified>
</cp:coreProperties>
</file>