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F4F" w:rsidRDefault="007C2F4F" w:rsidP="007C2F4F">
      <w:pPr>
        <w:ind w:firstLine="720"/>
      </w:pPr>
      <w:r>
        <w:t>Raymond Carvey 现任 Harvard Business Publishing 的执行副总裁、首席运营官和首席财务官。1995 年，他加盟该公司担任首席财务官。他目前负责所有适用于整个企业范围的职能，包括财务、企业技术、创意服务、商业情报、业务流程管理以及国际营销。</w:t>
      </w:r>
    </w:p>
    <w:p w:rsidR="007C2F4F" w:rsidRDefault="007C2F4F" w:rsidP="007C2F4F"/>
    <w:p w:rsidR="007C2F4F" w:rsidRDefault="007C2F4F" w:rsidP="007C2F4F">
      <w:pPr>
        <w:ind w:firstLine="720"/>
      </w:pPr>
      <w:r>
        <w:t>Raymond 是该公司与哈佛商学院在所有财务和报告问题方面的主要联络人，同时也负责全球战略问题。</w:t>
      </w:r>
    </w:p>
    <w:p w:rsidR="007C2F4F" w:rsidRDefault="007C2F4F" w:rsidP="007C2F4F"/>
    <w:p w:rsidR="007C2F4F" w:rsidRDefault="007C2F4F" w:rsidP="007C2F4F">
      <w:pPr>
        <w:ind w:firstLine="720"/>
      </w:pPr>
      <w:r>
        <w:t>加盟 Harvard Business Publishing 之前，他曾任 Morgan Memorial Goodwill Industries, Inc. 财务和管理副总裁以及首席财务官、Blyth Software 的首席财务官以及 Ingres Corporation 的公司财务主管。Raymond 还曾为嘉信理财和 DiGiorgio Corporation 工作。</w:t>
      </w:r>
    </w:p>
    <w:p w:rsidR="007C2F4F" w:rsidRDefault="007C2F4F" w:rsidP="007C2F4F"/>
    <w:p w:rsidR="008C67FD" w:rsidRPr="00C51425" w:rsidRDefault="007C2F4F" w:rsidP="007C2F4F">
      <w:pPr>
        <w:ind w:firstLine="720"/>
      </w:pPr>
      <w:bookmarkStart w:id="0" w:name="_GoBack"/>
      <w:bookmarkEnd w:id="0"/>
      <w:r>
        <w:t>他拥有波士顿学院的本科学位和工商管理学硕士学位。</w:t>
      </w:r>
    </w:p>
    <w:sectPr w:rsidR="008C67FD" w:rsidRPr="00C51425" w:rsidSect="0018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7FD"/>
    <w:rsid w:val="000A6CE8"/>
    <w:rsid w:val="000E6D77"/>
    <w:rsid w:val="00177F6E"/>
    <w:rsid w:val="00186846"/>
    <w:rsid w:val="00450773"/>
    <w:rsid w:val="00464247"/>
    <w:rsid w:val="006237F5"/>
    <w:rsid w:val="007C2F4F"/>
    <w:rsid w:val="008C12BE"/>
    <w:rsid w:val="008C67FD"/>
    <w:rsid w:val="009E52B3"/>
    <w:rsid w:val="00A648BD"/>
    <w:rsid w:val="00B44A08"/>
    <w:rsid w:val="00C25609"/>
    <w:rsid w:val="00C51425"/>
    <w:rsid w:val="00DC5251"/>
    <w:rsid w:val="00DF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7FD"/>
    <w:pPr>
      <w:spacing w:after="0" w:line="240" w:lineRule="auto"/>
    </w:pPr>
    <w:rPr>
      <w:rFonts w:ascii="SimSun" w:eastAsia="SimSun" w:hAnsi="SimSun" w:cs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7FD"/>
    <w:pPr>
      <w:spacing w:after="0" w:line="240" w:lineRule="auto"/>
    </w:pPr>
    <w:rPr>
      <w:rFonts w:ascii="SimSun" w:eastAsia="SimSun" w:hAnsi="SimSun" w:cs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Kumar S N</cp:lastModifiedBy>
  <cp:revision>3</cp:revision>
  <dcterms:created xsi:type="dcterms:W3CDTF">2011-12-16T17:33:00Z</dcterms:created>
  <dcterms:modified xsi:type="dcterms:W3CDTF">2016-04-20T05:53:00Z</dcterms:modified>
</cp:coreProperties>
</file>