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D12E" w14:textId="77777777" w:rsidR="002B7984" w:rsidRPr="002B7984" w:rsidRDefault="002B7984" w:rsidP="002B7984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Rita McGrath 是哥伦比亚商学院教授。</w:t>
      </w:r>
      <w:r>
        <w:rPr>
          <w:rFonts w:ascii="SimSun" w:hAnsi="SimSun"/>
          <w:sz w:val="24"/>
        </w:rPr>
        <w:t>她讲授 MBA 和高级 MBA 课程，现担任哥伦比亚高管培训课程领先战略增长和变更的教学主管。</w:t>
      </w:r>
    </w:p>
    <w:p w14:paraId="21038411" w14:textId="41D17E30" w:rsidR="002B7984" w:rsidRDefault="002B7984" w:rsidP="002B7984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Rita 是高度不确定和动荡环境战略的顶级专家。</w:t>
      </w:r>
      <w:r>
        <w:rPr>
          <w:rFonts w:ascii="SimSun" w:hAnsi="SimSun"/>
          <w:sz w:val="24"/>
        </w:rPr>
        <w:t>她的当前客户包括 F-Secure、诺基亚、微软、通用电气、诺华公司和世界经济论坛。</w:t>
      </w:r>
      <w:r>
        <w:rPr>
          <w:rFonts w:ascii="SimSun" w:hAnsi="SimSun"/>
          <w:sz w:val="24"/>
        </w:rPr>
        <w:t>她著有《引爆市场力：</w:t>
      </w:r>
      <w:r>
        <w:rPr>
          <w:rFonts w:ascii="SimSun" w:hAnsi="SimSun"/>
          <w:sz w:val="24"/>
        </w:rPr>
        <w:t>驱动企业持续增长的关键》。</w:t>
      </w:r>
      <w:r>
        <w:rPr>
          <w:rFonts w:ascii="SimSun" w:hAnsi="SimSun"/>
          <w:sz w:val="24"/>
        </w:rPr>
        <w:t>《华尔街日报》、《纽约时报》、《金融时报》和《商业周刊》都引用过她的言论。</w:t>
      </w:r>
      <w:r>
        <w:rPr>
          <w:rFonts w:ascii="SimSun" w:hAnsi="SimSun"/>
          <w:sz w:val="24"/>
        </w:rPr>
        <w:t>她长期活跃于博客，是《哈佛商业评论》在线讨论的领袖人物。</w:t>
      </w:r>
    </w:p>
    <w:p w14:paraId="1EEE360D" w14:textId="77777777" w:rsidR="002B7984" w:rsidRPr="002B7984" w:rsidRDefault="002B7984" w:rsidP="002B7984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 xml:space="preserve">Rita 拥有宾夕法尼亚大学沃顿商学院的博士学位。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39C5B34" w14:textId="77777777" w:rsidR="00F3272D" w:rsidRPr="002B7984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B798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84"/>
    <w:rsid w:val="002B7984"/>
    <w:rsid w:val="003D6211"/>
    <w:rsid w:val="009108A4"/>
    <w:rsid w:val="00AF77BB"/>
    <w:rsid w:val="00C77912"/>
    <w:rsid w:val="00D7215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DBC5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984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9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7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9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9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7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2013-04-23T14:42:00Z</dcterms:created>
  <dcterms:modified xsi:type="dcterms:W3CDTF">2013-04-23T14:42:00Z</dcterms:modified>
</cp:coreProperties>
</file>