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DC" w:rsidRPr="002E66DC" w:rsidRDefault="002E66DC" w:rsidP="002E66DC">
      <w:r>
        <w:t>律师 Vernā Myers 现为 Vernā Myers Consulting Group, LLC (VMCG) 负责人，是律师事务所、法律部门和法律院校内部多元化与包容方面的专家。</w:t>
      </w:r>
      <w:r>
        <w:t>VMCG 曾与 100 多家法律和企业客户合作，通过进行文化评估、制定综合战略多元化行动计划、在美国和全球举办互动研讨会，实施可持续的组织变革。</w:t>
      </w:r>
      <w:r>
        <w:t>她每年自行赞助举办大型律所内部种族与民族 Opus 会议。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2E66DC" w:rsidRPr="002E66DC" w:rsidRDefault="002E66DC" w:rsidP="002E66DC">
      <w:r>
        <w:t>在创立 VMCG 之前，Vernā 是律所联盟——The Boston Law Firm Group 的第一任执行总监。该联盟致力于促进种族/民族多元化。</w:t>
      </w:r>
      <w:r>
        <w:t>她曾任 Attorney of Massachusetts 的办公室副主任，负责执行综合多元化和包容性计划：即加强少数族裔雇员招募；实施多元化和防止性骚扰培训；针对马萨诸塞州多元化人口开展外展活动。</w:t>
      </w:r>
      <w:r>
        <w:t>Pepper Hamilton LLP 曾向她颁发了“多元化冠军奖”。</w:t>
      </w:r>
      <w:r>
        <w:t xml:space="preserve">Vernā 撰写过两本著作：《Moving Diversity Forward: </w:t>
      </w:r>
      <w:r>
        <w:t>How To Go From Well-Meaning to Well-Doing》和《What if I Say the Wrong Thing?</w:t>
      </w:r>
      <w:r>
        <w:t>25 Habits For Culturally Effective People》。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C354EB" w:rsidRPr="002E66DC" w:rsidRDefault="002E66DC" w:rsidP="002E66DC">
      <w:r>
        <w:t>Vernā 毕业于哈佛大学法学院，曾以优等成绩获得哥伦比亚大学巴德纳学院的文学士学位。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E66D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DC"/>
    <w:rsid w:val="002E66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2014-10-01T04:45:00Z</dcterms:created>
  <dcterms:modified xsi:type="dcterms:W3CDTF">2014-10-01T04:45:00Z</dcterms:modified>
</cp:coreProperties>
</file>