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BD40" w14:textId="3C06A657" w:rsidR="007604F6" w:rsidRDefault="007B303F">
      <w:r>
        <w:t>What other things are required other than Unit framework to run automation cases</w:t>
      </w:r>
    </w:p>
    <w:p w14:paraId="66282AA0" w14:textId="2DF81FDB" w:rsidR="007B303F" w:rsidRDefault="007B303F"/>
    <w:p w14:paraId="03CD38EC" w14:textId="77777777" w:rsidR="007B303F" w:rsidRPr="007B303F" w:rsidRDefault="007B303F" w:rsidP="007B303F">
      <w:pPr>
        <w:shd w:val="clear" w:color="auto" w:fill="FFFFFF"/>
        <w:spacing w:before="150" w:after="300" w:line="240" w:lineRule="auto"/>
        <w:rPr>
          <w:rFonts w:ascii="Poppins" w:eastAsia="Times New Roman" w:hAnsi="Poppins" w:cs="Poppins"/>
          <w:color w:val="0F1245"/>
          <w:spacing w:val="-3"/>
          <w:sz w:val="24"/>
          <w:szCs w:val="24"/>
          <w:lang w:eastAsia="en-IN"/>
        </w:rPr>
      </w:pPr>
      <w:r w:rsidRPr="007B303F">
        <w:rPr>
          <w:rFonts w:ascii="Poppins" w:eastAsia="Times New Roman" w:hAnsi="Poppins" w:cs="Poppins"/>
          <w:color w:val="0F1245"/>
          <w:spacing w:val="-3"/>
          <w:sz w:val="24"/>
          <w:szCs w:val="24"/>
          <w:lang w:eastAsia="en-IN"/>
        </w:rPr>
        <w:t>Unit testing tools are not all the same: they can serve different functionalities or different combinations of functionalities. The main categories of unit testing software are the following:</w:t>
      </w:r>
    </w:p>
    <w:p w14:paraId="730D762B" w14:textId="77777777" w:rsidR="007B303F" w:rsidRPr="007B303F" w:rsidRDefault="007B303F" w:rsidP="007B303F">
      <w:pPr>
        <w:numPr>
          <w:ilvl w:val="0"/>
          <w:numId w:val="1"/>
        </w:numPr>
        <w:shd w:val="clear" w:color="auto" w:fill="FFFFFF"/>
        <w:spacing w:before="100" w:beforeAutospacing="1" w:after="100" w:afterAutospacing="1" w:line="330" w:lineRule="atLeast"/>
        <w:rPr>
          <w:rFonts w:ascii="Poppins" w:eastAsia="Times New Roman" w:hAnsi="Poppins" w:cs="Poppins"/>
          <w:color w:val="0F1245"/>
          <w:sz w:val="24"/>
          <w:szCs w:val="24"/>
          <w:lang w:eastAsia="en-IN"/>
        </w:rPr>
      </w:pPr>
      <w:r w:rsidRPr="007B303F">
        <w:rPr>
          <w:rFonts w:ascii="Poppins" w:eastAsia="Times New Roman" w:hAnsi="Poppins" w:cs="Poppins"/>
          <w:b/>
          <w:bCs/>
          <w:color w:val="0F1245"/>
          <w:sz w:val="24"/>
          <w:szCs w:val="24"/>
          <w:lang w:eastAsia="en-IN"/>
        </w:rPr>
        <w:t>Test runners:</w:t>
      </w:r>
      <w:r w:rsidRPr="007B303F">
        <w:rPr>
          <w:rFonts w:ascii="Poppins" w:eastAsia="Times New Roman" w:hAnsi="Poppins" w:cs="Poppins"/>
          <w:b/>
          <w:bCs/>
          <w:color w:val="0F1245"/>
          <w:sz w:val="24"/>
          <w:szCs w:val="24"/>
          <w:lang w:eastAsia="en-IN"/>
        </w:rPr>
        <w:br/>
      </w:r>
      <w:r w:rsidRPr="007B303F">
        <w:rPr>
          <w:rFonts w:ascii="Poppins" w:eastAsia="Times New Roman" w:hAnsi="Poppins" w:cs="Poppins"/>
          <w:color w:val="0F1245"/>
          <w:sz w:val="24"/>
          <w:szCs w:val="24"/>
          <w:lang w:eastAsia="en-IN"/>
        </w:rPr>
        <w:t>These are libraries or tools that launch and execute your tests and aggregate their results. Tests in JS can be launched in different environments: in the browser, in a headless browser, or in </w:t>
      </w:r>
      <w:hyperlink r:id="rId5" w:history="1">
        <w:r w:rsidRPr="007B303F">
          <w:rPr>
            <w:rFonts w:ascii="Poppins" w:eastAsia="Times New Roman" w:hAnsi="Poppins" w:cs="Poppins"/>
            <w:color w:val="096AD0"/>
            <w:sz w:val="24"/>
            <w:szCs w:val="24"/>
            <w:u w:val="single"/>
            <w:lang w:eastAsia="en-IN"/>
          </w:rPr>
          <w:t>Node.js</w:t>
        </w:r>
      </w:hyperlink>
      <w:r w:rsidRPr="007B303F">
        <w:rPr>
          <w:rFonts w:ascii="Poppins" w:eastAsia="Times New Roman" w:hAnsi="Poppins" w:cs="Poppins"/>
          <w:color w:val="0F1245"/>
          <w:sz w:val="24"/>
          <w:szCs w:val="24"/>
          <w:lang w:eastAsia="en-IN"/>
        </w:rPr>
        <w:t>. All three require different configurations and have different advantages and constraints, which is why we have different tools for running tests. Almost all test runners are also able to generate coverage reports, which detail how much of your code has been executed by your unit tests. </w:t>
      </w:r>
    </w:p>
    <w:p w14:paraId="667B57EA" w14:textId="77777777" w:rsidR="007B303F" w:rsidRPr="007B303F" w:rsidRDefault="007B303F" w:rsidP="007B303F">
      <w:pPr>
        <w:numPr>
          <w:ilvl w:val="0"/>
          <w:numId w:val="1"/>
        </w:numPr>
        <w:shd w:val="clear" w:color="auto" w:fill="FFFFFF"/>
        <w:spacing w:before="100" w:beforeAutospacing="1" w:after="100" w:afterAutospacing="1" w:line="330" w:lineRule="atLeast"/>
        <w:rPr>
          <w:rFonts w:ascii="Poppins" w:eastAsia="Times New Roman" w:hAnsi="Poppins" w:cs="Poppins"/>
          <w:color w:val="0F1245"/>
          <w:sz w:val="24"/>
          <w:szCs w:val="24"/>
          <w:lang w:eastAsia="en-IN"/>
        </w:rPr>
      </w:pPr>
      <w:r w:rsidRPr="007B303F">
        <w:rPr>
          <w:rFonts w:ascii="Poppins" w:eastAsia="Times New Roman" w:hAnsi="Poppins" w:cs="Poppins"/>
          <w:b/>
          <w:bCs/>
          <w:color w:val="0F1245"/>
          <w:sz w:val="24"/>
          <w:szCs w:val="24"/>
          <w:lang w:eastAsia="en-IN"/>
        </w:rPr>
        <w:t>Testing frameworks:</w:t>
      </w:r>
      <w:r w:rsidRPr="007B303F">
        <w:rPr>
          <w:rFonts w:ascii="Poppins" w:eastAsia="Times New Roman" w:hAnsi="Poppins" w:cs="Poppins"/>
          <w:b/>
          <w:bCs/>
          <w:color w:val="0F1245"/>
          <w:sz w:val="24"/>
          <w:szCs w:val="24"/>
          <w:lang w:eastAsia="en-IN"/>
        </w:rPr>
        <w:br/>
      </w:r>
      <w:r w:rsidRPr="007B303F">
        <w:rPr>
          <w:rFonts w:ascii="Poppins" w:eastAsia="Times New Roman" w:hAnsi="Poppins" w:cs="Poppins"/>
          <w:color w:val="0F1245"/>
          <w:sz w:val="24"/>
          <w:szCs w:val="24"/>
          <w:lang w:eastAsia="en-IN"/>
        </w:rPr>
        <w:t>These are used to organise tests: they provide the wireframing that makes them structured and readable. </w:t>
      </w:r>
    </w:p>
    <w:p w14:paraId="24E8956F" w14:textId="77777777" w:rsidR="007B303F" w:rsidRPr="007B303F" w:rsidRDefault="007B303F" w:rsidP="007B303F">
      <w:pPr>
        <w:numPr>
          <w:ilvl w:val="0"/>
          <w:numId w:val="1"/>
        </w:numPr>
        <w:shd w:val="clear" w:color="auto" w:fill="FFFFFF"/>
        <w:spacing w:before="100" w:beforeAutospacing="1" w:after="100" w:afterAutospacing="1" w:line="330" w:lineRule="atLeast"/>
        <w:rPr>
          <w:rFonts w:ascii="Poppins" w:eastAsia="Times New Roman" w:hAnsi="Poppins" w:cs="Poppins"/>
          <w:color w:val="0F1245"/>
          <w:sz w:val="24"/>
          <w:szCs w:val="24"/>
          <w:lang w:eastAsia="en-IN"/>
        </w:rPr>
      </w:pPr>
      <w:r w:rsidRPr="007B303F">
        <w:rPr>
          <w:rFonts w:ascii="Poppins" w:eastAsia="Times New Roman" w:hAnsi="Poppins" w:cs="Poppins"/>
          <w:b/>
          <w:bCs/>
          <w:color w:val="0F1245"/>
          <w:sz w:val="24"/>
          <w:szCs w:val="24"/>
          <w:lang w:eastAsia="en-IN"/>
        </w:rPr>
        <w:t>Assertion libraries:</w:t>
      </w:r>
      <w:r w:rsidRPr="007B303F">
        <w:rPr>
          <w:rFonts w:ascii="Poppins" w:eastAsia="Times New Roman" w:hAnsi="Poppins" w:cs="Poppins"/>
          <w:b/>
          <w:bCs/>
          <w:color w:val="0F1245"/>
          <w:sz w:val="24"/>
          <w:szCs w:val="24"/>
          <w:lang w:eastAsia="en-IN"/>
        </w:rPr>
        <w:br/>
      </w:r>
      <w:r w:rsidRPr="007B303F">
        <w:rPr>
          <w:rFonts w:ascii="Poppins" w:eastAsia="Times New Roman" w:hAnsi="Poppins" w:cs="Poppins"/>
          <w:color w:val="0F1245"/>
          <w:sz w:val="24"/>
          <w:szCs w:val="24"/>
          <w:lang w:eastAsia="en-IN"/>
        </w:rPr>
        <w:t xml:space="preserve">These provide functions that can be used to verify the validity of a statement. They are effectively </w:t>
      </w:r>
      <w:proofErr w:type="spellStart"/>
      <w:r w:rsidRPr="007B303F">
        <w:rPr>
          <w:rFonts w:ascii="Poppins" w:eastAsia="Times New Roman" w:hAnsi="Poppins" w:cs="Poppins"/>
          <w:color w:val="0F1245"/>
          <w:sz w:val="24"/>
          <w:szCs w:val="24"/>
          <w:lang w:eastAsia="en-IN"/>
        </w:rPr>
        <w:t>syntaxic</w:t>
      </w:r>
      <w:proofErr w:type="spellEnd"/>
      <w:r w:rsidRPr="007B303F">
        <w:rPr>
          <w:rFonts w:ascii="Poppins" w:eastAsia="Times New Roman" w:hAnsi="Poppins" w:cs="Poppins"/>
          <w:color w:val="0F1245"/>
          <w:sz w:val="24"/>
          <w:szCs w:val="24"/>
          <w:lang w:eastAsia="en-IN"/>
        </w:rPr>
        <w:t xml:space="preserve"> sugar that avoids us having to write a lot of </w:t>
      </w:r>
      <w:r w:rsidRPr="007B303F">
        <w:rPr>
          <w:rFonts w:ascii="Poppins" w:eastAsia="Times New Roman" w:hAnsi="Poppins" w:cs="Poppins"/>
          <w:i/>
          <w:iCs/>
          <w:color w:val="0F1245"/>
          <w:sz w:val="24"/>
          <w:szCs w:val="24"/>
          <w:lang w:eastAsia="en-IN"/>
        </w:rPr>
        <w:t>if </w:t>
      </w:r>
      <w:r w:rsidRPr="007B303F">
        <w:rPr>
          <w:rFonts w:ascii="Poppins" w:eastAsia="Times New Roman" w:hAnsi="Poppins" w:cs="Poppins"/>
          <w:color w:val="0F1245"/>
          <w:sz w:val="24"/>
          <w:szCs w:val="24"/>
          <w:lang w:eastAsia="en-IN"/>
        </w:rPr>
        <w:t>statements and </w:t>
      </w:r>
      <w:r w:rsidRPr="007B303F">
        <w:rPr>
          <w:rFonts w:ascii="Poppins" w:eastAsia="Times New Roman" w:hAnsi="Poppins" w:cs="Poppins"/>
          <w:i/>
          <w:iCs/>
          <w:color w:val="0F1245"/>
          <w:sz w:val="24"/>
          <w:szCs w:val="24"/>
          <w:lang w:eastAsia="en-IN"/>
        </w:rPr>
        <w:t>try/catches</w:t>
      </w:r>
      <w:r w:rsidRPr="007B303F">
        <w:rPr>
          <w:rFonts w:ascii="Poppins" w:eastAsia="Times New Roman" w:hAnsi="Poppins" w:cs="Poppins"/>
          <w:color w:val="0F1245"/>
          <w:sz w:val="24"/>
          <w:szCs w:val="24"/>
          <w:lang w:eastAsia="en-IN"/>
        </w:rPr>
        <w:t>, effectively making unit tests a lot more readable</w:t>
      </w:r>
    </w:p>
    <w:p w14:paraId="09B98C9C" w14:textId="77777777" w:rsidR="007B303F" w:rsidRPr="007B303F" w:rsidRDefault="007B303F" w:rsidP="007B303F">
      <w:pPr>
        <w:numPr>
          <w:ilvl w:val="0"/>
          <w:numId w:val="1"/>
        </w:numPr>
        <w:shd w:val="clear" w:color="auto" w:fill="FFFFFF"/>
        <w:spacing w:before="100" w:beforeAutospacing="1" w:after="100" w:afterAutospacing="1" w:line="330" w:lineRule="atLeast"/>
        <w:rPr>
          <w:rFonts w:ascii="Poppins" w:eastAsia="Times New Roman" w:hAnsi="Poppins" w:cs="Poppins"/>
          <w:color w:val="0F1245"/>
          <w:sz w:val="24"/>
          <w:szCs w:val="24"/>
          <w:lang w:eastAsia="en-IN"/>
        </w:rPr>
      </w:pPr>
      <w:r w:rsidRPr="007B303F">
        <w:rPr>
          <w:rFonts w:ascii="Poppins" w:eastAsia="Times New Roman" w:hAnsi="Poppins" w:cs="Poppins"/>
          <w:b/>
          <w:bCs/>
          <w:color w:val="0F1245"/>
          <w:sz w:val="24"/>
          <w:szCs w:val="24"/>
          <w:lang w:eastAsia="en-IN"/>
        </w:rPr>
        <w:t>Test double libraries</w:t>
      </w:r>
      <w:r w:rsidRPr="007B303F">
        <w:rPr>
          <w:rFonts w:ascii="Poppins" w:eastAsia="Times New Roman" w:hAnsi="Poppins" w:cs="Poppins"/>
          <w:b/>
          <w:bCs/>
          <w:color w:val="0F1245"/>
          <w:sz w:val="24"/>
          <w:szCs w:val="24"/>
          <w:lang w:eastAsia="en-IN"/>
        </w:rPr>
        <w:br/>
      </w:r>
      <w:r w:rsidRPr="007B303F">
        <w:rPr>
          <w:rFonts w:ascii="Poppins" w:eastAsia="Times New Roman" w:hAnsi="Poppins" w:cs="Poppins"/>
          <w:color w:val="0F1245"/>
          <w:sz w:val="24"/>
          <w:szCs w:val="24"/>
          <w:lang w:eastAsia="en-IN"/>
        </w:rPr>
        <w:t>These are also called </w:t>
      </w:r>
      <w:hyperlink r:id="rId6" w:history="1">
        <w:r w:rsidRPr="007B303F">
          <w:rPr>
            <w:rFonts w:ascii="Poppins" w:eastAsia="Times New Roman" w:hAnsi="Poppins" w:cs="Poppins"/>
            <w:color w:val="096AD0"/>
            <w:sz w:val="24"/>
            <w:szCs w:val="24"/>
            <w:u w:val="single"/>
            <w:lang w:eastAsia="en-IN"/>
          </w:rPr>
          <w:t>mocking</w:t>
        </w:r>
      </w:hyperlink>
      <w:r w:rsidRPr="007B303F">
        <w:rPr>
          <w:rFonts w:ascii="Poppins" w:eastAsia="Times New Roman" w:hAnsi="Poppins" w:cs="Poppins"/>
          <w:color w:val="0F1245"/>
          <w:sz w:val="24"/>
          <w:szCs w:val="24"/>
          <w:lang w:eastAsia="en-IN"/>
        </w:rPr>
        <w:t> libraries, and are plugins that hook into assertions and testing frameworks and provide access to test doubles. They are used to isolate the unit we want to test and simulate specific test scenarios.</w:t>
      </w:r>
    </w:p>
    <w:p w14:paraId="22EAE555" w14:textId="77777777" w:rsidR="007B303F" w:rsidRDefault="007B303F"/>
    <w:sectPr w:rsidR="007B3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315C6"/>
    <w:multiLevelType w:val="multilevel"/>
    <w:tmpl w:val="DDDA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21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03F"/>
    <w:rsid w:val="007604F6"/>
    <w:rsid w:val="007B3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5384"/>
  <w15:chartTrackingRefBased/>
  <w15:docId w15:val="{F890F5AB-041F-4D82-8006-8390E4CB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0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303F"/>
    <w:rPr>
      <w:b/>
      <w:bCs/>
    </w:rPr>
  </w:style>
  <w:style w:type="character" w:styleId="Hyperlink">
    <w:name w:val="Hyperlink"/>
    <w:basedOn w:val="DefaultParagraphFont"/>
    <w:uiPriority w:val="99"/>
    <w:semiHidden/>
    <w:unhideWhenUsed/>
    <w:rsid w:val="007B303F"/>
    <w:rPr>
      <w:color w:val="0000FF"/>
      <w:u w:val="single"/>
    </w:rPr>
  </w:style>
  <w:style w:type="character" w:styleId="Emphasis">
    <w:name w:val="Emphasis"/>
    <w:basedOn w:val="DefaultParagraphFont"/>
    <w:uiPriority w:val="20"/>
    <w:qFormat/>
    <w:rsid w:val="007B30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13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nicode.com/shift-left/what-is-mocking" TargetMode="Externa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dc:creator>
  <cp:keywords/>
  <dc:description/>
  <cp:lastModifiedBy>Soni</cp:lastModifiedBy>
  <cp:revision>1</cp:revision>
  <dcterms:created xsi:type="dcterms:W3CDTF">2022-11-06T07:27:00Z</dcterms:created>
  <dcterms:modified xsi:type="dcterms:W3CDTF">2022-11-06T07:27:00Z</dcterms:modified>
</cp:coreProperties>
</file>