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C53A" w14:textId="77777777" w:rsidR="009602B7" w:rsidRDefault="00082C70">
      <w:pPr>
        <w:jc w:val="center"/>
        <w:rPr>
          <w:sz w:val="32"/>
          <w:szCs w:val="32"/>
        </w:rPr>
      </w:pPr>
      <w:r>
        <w:rPr>
          <w:sz w:val="32"/>
          <w:szCs w:val="32"/>
        </w:rPr>
        <w:t>JAVA</w:t>
      </w:r>
      <w:r>
        <w:rPr>
          <w:rFonts w:hint="eastAsia"/>
          <w:sz w:val="32"/>
          <w:szCs w:val="32"/>
        </w:rPr>
        <w:t>程序设计实验报告</w:t>
      </w:r>
    </w:p>
    <w:tbl>
      <w:tblPr>
        <w:tblStyle w:val="a7"/>
        <w:tblpPr w:leftFromText="180" w:rightFromText="180" w:vertAnchor="text" w:horzAnchor="margin" w:tblpXSpec="center" w:tblpY="593"/>
        <w:tblW w:w="0" w:type="auto"/>
        <w:tblLook w:val="04A0" w:firstRow="1" w:lastRow="0" w:firstColumn="1" w:lastColumn="0" w:noHBand="0" w:noVBand="1"/>
      </w:tblPr>
      <w:tblGrid>
        <w:gridCol w:w="2130"/>
        <w:gridCol w:w="2130"/>
        <w:gridCol w:w="1944"/>
        <w:gridCol w:w="2318"/>
      </w:tblGrid>
      <w:tr w:rsidR="009602B7" w14:paraId="7EDCC53F" w14:textId="77777777">
        <w:tc>
          <w:tcPr>
            <w:tcW w:w="2130" w:type="dxa"/>
          </w:tcPr>
          <w:p w14:paraId="7EDCC53B" w14:textId="0D3320CF" w:rsidR="009602B7" w:rsidRDefault="00082C70">
            <w:pPr>
              <w:jc w:val="left"/>
            </w:pPr>
            <w:r>
              <w:t>学生姓名：</w:t>
            </w:r>
            <w:r w:rsidR="00A13F9C">
              <w:rPr>
                <w:rFonts w:hint="eastAsia"/>
              </w:rPr>
              <w:t>周星达</w:t>
            </w:r>
          </w:p>
        </w:tc>
        <w:tc>
          <w:tcPr>
            <w:tcW w:w="2130" w:type="dxa"/>
          </w:tcPr>
          <w:p w14:paraId="7EDCC53C" w14:textId="7B33C177" w:rsidR="009602B7" w:rsidRDefault="00082C70">
            <w:pPr>
              <w:jc w:val="left"/>
            </w:pPr>
            <w:r>
              <w:t>学号：</w:t>
            </w:r>
            <w:r w:rsidR="00A13F9C">
              <w:rPr>
                <w:rFonts w:hint="eastAsia"/>
              </w:rPr>
              <w:t>2</w:t>
            </w:r>
            <w:r w:rsidR="00A13F9C">
              <w:t>1373339</w:t>
            </w:r>
          </w:p>
        </w:tc>
        <w:tc>
          <w:tcPr>
            <w:tcW w:w="1944" w:type="dxa"/>
          </w:tcPr>
          <w:p w14:paraId="7EDCC53D" w14:textId="54A83771" w:rsidR="009602B7" w:rsidRDefault="00082C70">
            <w:pPr>
              <w:jc w:val="left"/>
            </w:pPr>
            <w:r>
              <w:t>班级：</w:t>
            </w:r>
            <w:r w:rsidR="00A13F9C">
              <w:rPr>
                <w:rFonts w:hint="eastAsia"/>
              </w:rPr>
              <w:t>2</w:t>
            </w:r>
            <w:r w:rsidR="00A13F9C">
              <w:t>12112</w:t>
            </w:r>
          </w:p>
        </w:tc>
        <w:tc>
          <w:tcPr>
            <w:tcW w:w="2318" w:type="dxa"/>
          </w:tcPr>
          <w:p w14:paraId="7EDCC53E" w14:textId="212E4466" w:rsidR="009602B7" w:rsidRDefault="00082C70">
            <w:pPr>
              <w:jc w:val="left"/>
            </w:pPr>
            <w:r>
              <w:t>实验日期：</w:t>
            </w:r>
            <w:r w:rsidR="00924984" w:rsidRPr="00924984">
              <w:t>2022 10 13</w:t>
            </w:r>
          </w:p>
        </w:tc>
      </w:tr>
      <w:tr w:rsidR="009602B7" w14:paraId="7EDCC542" w14:textId="77777777">
        <w:tc>
          <w:tcPr>
            <w:tcW w:w="2130" w:type="dxa"/>
          </w:tcPr>
          <w:p w14:paraId="7EDCC540" w14:textId="77777777" w:rsidR="009602B7" w:rsidRDefault="00082C70">
            <w:pPr>
              <w:jc w:val="center"/>
            </w:pPr>
            <w:r>
              <w:t>实验名称</w:t>
            </w:r>
          </w:p>
        </w:tc>
        <w:tc>
          <w:tcPr>
            <w:tcW w:w="6392" w:type="dxa"/>
            <w:gridSpan w:val="3"/>
          </w:tcPr>
          <w:p w14:paraId="7EDCC541" w14:textId="77777777" w:rsidR="009602B7" w:rsidRDefault="00082C70">
            <w:pPr>
              <w:jc w:val="center"/>
            </w:pPr>
            <w:r>
              <w:rPr>
                <w:rFonts w:hint="eastAsia"/>
              </w:rPr>
              <w:t>Lab0</w:t>
            </w:r>
            <w:r>
              <w:rPr>
                <w:rFonts w:hint="eastAsia"/>
              </w:rPr>
              <w:t>5</w:t>
            </w:r>
          </w:p>
        </w:tc>
      </w:tr>
      <w:tr w:rsidR="009602B7" w14:paraId="7EDCC550" w14:textId="77777777">
        <w:tc>
          <w:tcPr>
            <w:tcW w:w="2130" w:type="dxa"/>
          </w:tcPr>
          <w:p w14:paraId="7EDCC543" w14:textId="77777777" w:rsidR="009602B7" w:rsidRDefault="00082C70">
            <w:pPr>
              <w:jc w:val="center"/>
            </w:pPr>
            <w:r>
              <w:rPr>
                <w:rFonts w:hint="eastAsia"/>
              </w:rPr>
              <w:t>实验目的</w:t>
            </w:r>
          </w:p>
        </w:tc>
        <w:tc>
          <w:tcPr>
            <w:tcW w:w="6392" w:type="dxa"/>
            <w:gridSpan w:val="3"/>
          </w:tcPr>
          <w:p w14:paraId="7EDCC544" w14:textId="77777777" w:rsidR="009602B7" w:rsidRDefault="00082C70">
            <w:pPr>
              <w:pStyle w:val="a8"/>
              <w:numPr>
                <w:ilvl w:val="0"/>
                <w:numId w:val="1"/>
              </w:numPr>
              <w:spacing w:line="360" w:lineRule="exact"/>
              <w:ind w:firstLineChars="0"/>
            </w:pPr>
            <w:r>
              <w:rPr>
                <w:rFonts w:hint="eastAsia"/>
              </w:rPr>
              <w:t>理解继承的必要性</w:t>
            </w:r>
          </w:p>
          <w:p w14:paraId="7EDCC545" w14:textId="77777777" w:rsidR="009602B7" w:rsidRDefault="00082C70">
            <w:pPr>
              <w:pStyle w:val="a8"/>
              <w:numPr>
                <w:ilvl w:val="0"/>
                <w:numId w:val="1"/>
              </w:numPr>
              <w:spacing w:line="360" w:lineRule="exact"/>
              <w:ind w:firstLineChars="0"/>
            </w:pPr>
            <w:r>
              <w:rPr>
                <w:rFonts w:hint="eastAsia"/>
              </w:rPr>
              <w:t>理解继承的基本概念：单继承，多继承</w:t>
            </w:r>
          </w:p>
          <w:p w14:paraId="7EDCC546" w14:textId="77777777" w:rsidR="009602B7" w:rsidRDefault="00082C70">
            <w:pPr>
              <w:pStyle w:val="a8"/>
              <w:numPr>
                <w:ilvl w:val="0"/>
                <w:numId w:val="1"/>
              </w:numPr>
              <w:spacing w:line="360" w:lineRule="exact"/>
              <w:ind w:firstLineChars="0"/>
            </w:pPr>
            <w:r>
              <w:rPr>
                <w:rFonts w:hint="eastAsia"/>
              </w:rPr>
              <w:t>掌握继承的使用</w:t>
            </w:r>
          </w:p>
          <w:p w14:paraId="7EDCC547" w14:textId="77777777" w:rsidR="009602B7" w:rsidRDefault="00082C70">
            <w:pPr>
              <w:pStyle w:val="a8"/>
              <w:numPr>
                <w:ilvl w:val="1"/>
                <w:numId w:val="1"/>
              </w:numPr>
              <w:spacing w:line="360" w:lineRule="exact"/>
              <w:ind w:firstLineChars="0"/>
            </w:pPr>
            <w:r>
              <w:rPr>
                <w:rFonts w:hint="eastAsia"/>
              </w:rPr>
              <w:t>子类属性、构造方法和一般成员方法的书写的编写</w:t>
            </w:r>
          </w:p>
          <w:p w14:paraId="7EDCC548" w14:textId="77777777" w:rsidR="009602B7" w:rsidRDefault="00082C70">
            <w:pPr>
              <w:pStyle w:val="a8"/>
              <w:numPr>
                <w:ilvl w:val="1"/>
                <w:numId w:val="1"/>
              </w:numPr>
              <w:spacing w:line="360" w:lineRule="exact"/>
              <w:ind w:firstLineChars="0"/>
            </w:pPr>
            <w:r>
              <w:rPr>
                <w:rFonts w:hint="eastAsia"/>
              </w:rPr>
              <w:t>变量隐藏</w:t>
            </w:r>
          </w:p>
          <w:p w14:paraId="7EDCC549" w14:textId="77777777" w:rsidR="009602B7" w:rsidRDefault="00082C70">
            <w:pPr>
              <w:pStyle w:val="a8"/>
              <w:numPr>
                <w:ilvl w:val="1"/>
                <w:numId w:val="1"/>
              </w:numPr>
              <w:spacing w:line="360" w:lineRule="exact"/>
              <w:ind w:firstLineChars="0"/>
            </w:pPr>
            <w:r>
              <w:rPr>
                <w:rFonts w:hint="eastAsia"/>
              </w:rPr>
              <w:t>this</w:t>
            </w:r>
            <w:r>
              <w:rPr>
                <w:rFonts w:hint="eastAsia"/>
              </w:rPr>
              <w:t>和</w:t>
            </w:r>
            <w:r>
              <w:rPr>
                <w:rFonts w:hint="eastAsia"/>
              </w:rPr>
              <w:t>super</w:t>
            </w:r>
            <w:r>
              <w:rPr>
                <w:rFonts w:hint="eastAsia"/>
              </w:rPr>
              <w:t>的使用</w:t>
            </w:r>
          </w:p>
          <w:p w14:paraId="7EDCC54A" w14:textId="77777777" w:rsidR="009602B7" w:rsidRDefault="00082C70">
            <w:pPr>
              <w:pStyle w:val="a8"/>
              <w:numPr>
                <w:ilvl w:val="1"/>
                <w:numId w:val="1"/>
              </w:numPr>
              <w:spacing w:line="360" w:lineRule="exact"/>
              <w:ind w:firstLineChars="0"/>
            </w:pPr>
            <w:r>
              <w:rPr>
                <w:rFonts w:hint="eastAsia"/>
              </w:rPr>
              <w:t>向上映射</w:t>
            </w:r>
          </w:p>
          <w:p w14:paraId="7EDCC54B" w14:textId="77777777" w:rsidR="009602B7" w:rsidRDefault="00082C70">
            <w:pPr>
              <w:pStyle w:val="a8"/>
              <w:numPr>
                <w:ilvl w:val="1"/>
                <w:numId w:val="1"/>
              </w:numPr>
              <w:spacing w:line="360" w:lineRule="exact"/>
              <w:ind w:firstLineChars="0"/>
            </w:pPr>
            <w:r>
              <w:rPr>
                <w:rFonts w:hint="eastAsia"/>
              </w:rPr>
              <w:t>在继承的基础上加深理解权限控制符的使用</w:t>
            </w:r>
          </w:p>
          <w:p w14:paraId="7EDCC54C" w14:textId="77777777" w:rsidR="009602B7" w:rsidRDefault="00082C70">
            <w:pPr>
              <w:pStyle w:val="a8"/>
              <w:numPr>
                <w:ilvl w:val="1"/>
                <w:numId w:val="1"/>
              </w:numPr>
              <w:spacing w:line="360" w:lineRule="exact"/>
              <w:ind w:firstLineChars="0"/>
            </w:pPr>
            <w:r>
              <w:rPr>
                <w:rFonts w:hint="eastAsia"/>
              </w:rPr>
              <w:t>保护成员的使用</w:t>
            </w:r>
          </w:p>
          <w:p w14:paraId="7EDCC54D" w14:textId="77777777" w:rsidR="009602B7" w:rsidRDefault="00082C70">
            <w:pPr>
              <w:pStyle w:val="a8"/>
              <w:numPr>
                <w:ilvl w:val="1"/>
                <w:numId w:val="1"/>
              </w:numPr>
              <w:spacing w:line="360" w:lineRule="exact"/>
              <w:ind w:firstLineChars="0"/>
            </w:pPr>
            <w:r>
              <w:rPr>
                <w:rFonts w:hint="eastAsia"/>
              </w:rPr>
              <w:t>方法覆盖（初步，重点放在多态一章）</w:t>
            </w:r>
          </w:p>
          <w:p w14:paraId="7EDCC54E" w14:textId="77777777" w:rsidR="009602B7" w:rsidRDefault="00082C70">
            <w:pPr>
              <w:pStyle w:val="a8"/>
              <w:numPr>
                <w:ilvl w:val="0"/>
                <w:numId w:val="1"/>
              </w:numPr>
              <w:spacing w:line="360" w:lineRule="exact"/>
              <w:ind w:firstLineChars="0"/>
            </w:pPr>
            <w:r>
              <w:rPr>
                <w:rFonts w:hint="eastAsia"/>
              </w:rPr>
              <w:t>复合与继承的区别及使用</w:t>
            </w:r>
          </w:p>
          <w:p w14:paraId="7EDCC54F" w14:textId="77777777" w:rsidR="009602B7" w:rsidRDefault="009602B7">
            <w:pPr>
              <w:spacing w:line="360" w:lineRule="exact"/>
            </w:pPr>
          </w:p>
        </w:tc>
      </w:tr>
      <w:tr w:rsidR="009602B7" w14:paraId="7EDCC55B" w14:textId="77777777">
        <w:tc>
          <w:tcPr>
            <w:tcW w:w="2130" w:type="dxa"/>
          </w:tcPr>
          <w:p w14:paraId="7EDCC551" w14:textId="77777777" w:rsidR="009602B7" w:rsidRDefault="00082C70">
            <w:pPr>
              <w:jc w:val="center"/>
            </w:pPr>
            <w:r>
              <w:rPr>
                <w:rFonts w:hint="eastAsia"/>
              </w:rPr>
              <w:t>实验中的重点难点及解决方案</w:t>
            </w:r>
          </w:p>
        </w:tc>
        <w:tc>
          <w:tcPr>
            <w:tcW w:w="6392" w:type="dxa"/>
            <w:gridSpan w:val="3"/>
          </w:tcPr>
          <w:p w14:paraId="33EDB7EB" w14:textId="77777777" w:rsidR="00B64840" w:rsidRDefault="00B64840" w:rsidP="00B64840">
            <w:pPr>
              <w:jc w:val="left"/>
              <w:rPr>
                <w:rFonts w:hint="eastAsia"/>
              </w:rPr>
            </w:pPr>
            <w:r>
              <w:rPr>
                <w:rFonts w:hint="eastAsia"/>
              </w:rPr>
              <w:t>使用</w:t>
            </w:r>
            <w:r>
              <w:rPr>
                <w:rFonts w:hint="eastAsia"/>
              </w:rPr>
              <w:t>import</w:t>
            </w:r>
            <w:r>
              <w:rPr>
                <w:rFonts w:hint="eastAsia"/>
              </w:rPr>
              <w:t>语句正确引入其他</w:t>
            </w:r>
            <w:r>
              <w:rPr>
                <w:rFonts w:hint="eastAsia"/>
              </w:rPr>
              <w:t>package</w:t>
            </w:r>
            <w:r>
              <w:rPr>
                <w:rFonts w:hint="eastAsia"/>
              </w:rPr>
              <w:t>中的类；（实践解决）</w:t>
            </w:r>
          </w:p>
          <w:p w14:paraId="41B58E9C" w14:textId="77777777" w:rsidR="00B64840" w:rsidRDefault="00B64840" w:rsidP="00B64840">
            <w:pPr>
              <w:jc w:val="left"/>
              <w:rPr>
                <w:rFonts w:hint="eastAsia"/>
              </w:rPr>
            </w:pPr>
            <w:r>
              <w:rPr>
                <w:rFonts w:hint="eastAsia"/>
              </w:rPr>
              <w:t>理解子类构造方法与</w:t>
            </w:r>
            <w:proofErr w:type="gramStart"/>
            <w:r>
              <w:rPr>
                <w:rFonts w:hint="eastAsia"/>
              </w:rPr>
              <w:t>父类构造</w:t>
            </w:r>
            <w:proofErr w:type="gramEnd"/>
            <w:r>
              <w:rPr>
                <w:rFonts w:hint="eastAsia"/>
              </w:rPr>
              <w:t>方法的关系与逻辑顺序（实践解决）</w:t>
            </w:r>
          </w:p>
          <w:p w14:paraId="7EDCC552" w14:textId="6D2CC126" w:rsidR="009602B7" w:rsidRDefault="00B64840" w:rsidP="00B64840">
            <w:pPr>
              <w:jc w:val="left"/>
            </w:pPr>
            <w:r>
              <w:rPr>
                <w:rFonts w:hint="eastAsia"/>
              </w:rPr>
              <w:t>理解</w:t>
            </w:r>
            <w:r>
              <w:rPr>
                <w:rFonts w:hint="eastAsia"/>
              </w:rPr>
              <w:t>java</w:t>
            </w:r>
            <w:r>
              <w:rPr>
                <w:rFonts w:hint="eastAsia"/>
              </w:rPr>
              <w:t>的继承中的向上转型（查阅资料并实践）</w:t>
            </w:r>
          </w:p>
          <w:p w14:paraId="7EDCC553" w14:textId="77777777" w:rsidR="009602B7" w:rsidRDefault="009602B7">
            <w:pPr>
              <w:jc w:val="left"/>
            </w:pPr>
          </w:p>
          <w:p w14:paraId="7EDCC554" w14:textId="77777777" w:rsidR="009602B7" w:rsidRDefault="009602B7">
            <w:pPr>
              <w:jc w:val="left"/>
            </w:pPr>
          </w:p>
          <w:p w14:paraId="7EDCC558" w14:textId="77777777" w:rsidR="009602B7" w:rsidRDefault="009602B7">
            <w:pPr>
              <w:jc w:val="left"/>
              <w:rPr>
                <w:rFonts w:hint="eastAsia"/>
              </w:rPr>
            </w:pPr>
          </w:p>
          <w:p w14:paraId="7EDCC559" w14:textId="77777777" w:rsidR="009602B7" w:rsidRDefault="009602B7">
            <w:pPr>
              <w:jc w:val="left"/>
            </w:pPr>
          </w:p>
          <w:p w14:paraId="7EDCC55A" w14:textId="77777777" w:rsidR="009602B7" w:rsidRDefault="009602B7">
            <w:pPr>
              <w:jc w:val="center"/>
            </w:pPr>
          </w:p>
        </w:tc>
      </w:tr>
      <w:tr w:rsidR="009602B7" w14:paraId="7EDCC569" w14:textId="77777777">
        <w:tc>
          <w:tcPr>
            <w:tcW w:w="2130" w:type="dxa"/>
          </w:tcPr>
          <w:p w14:paraId="7EDCC55C" w14:textId="77777777" w:rsidR="009602B7" w:rsidRDefault="00082C70">
            <w:pPr>
              <w:jc w:val="center"/>
            </w:pPr>
            <w:r>
              <w:rPr>
                <w:rFonts w:hint="eastAsia"/>
              </w:rPr>
              <w:t>实验心得及总结</w:t>
            </w:r>
          </w:p>
        </w:tc>
        <w:tc>
          <w:tcPr>
            <w:tcW w:w="6392" w:type="dxa"/>
            <w:gridSpan w:val="3"/>
          </w:tcPr>
          <w:p w14:paraId="7EDCC562" w14:textId="5F04796E" w:rsidR="009602B7" w:rsidRDefault="00082C70">
            <w:pPr>
              <w:jc w:val="left"/>
            </w:pPr>
            <w:r w:rsidRPr="00082C70">
              <w:rPr>
                <w:rFonts w:hint="eastAsia"/>
              </w:rPr>
              <w:t>通过实验，我更深刻地体会到向上转型这一机制在面向对象的程序设计中所带来的灵活与便利，同时，在实践的过程中，我也更加深刻地理解</w:t>
            </w:r>
            <w:proofErr w:type="gramStart"/>
            <w:r w:rsidRPr="00082C70">
              <w:rPr>
                <w:rFonts w:hint="eastAsia"/>
              </w:rPr>
              <w:t>了父类与</w:t>
            </w:r>
            <w:proofErr w:type="gramEnd"/>
            <w:r w:rsidRPr="00082C70">
              <w:rPr>
                <w:rFonts w:hint="eastAsia"/>
              </w:rPr>
              <w:t>子类之间的逻辑关系</w:t>
            </w:r>
          </w:p>
          <w:p w14:paraId="7EDCC563" w14:textId="77777777" w:rsidR="009602B7" w:rsidRDefault="009602B7">
            <w:pPr>
              <w:jc w:val="left"/>
            </w:pPr>
          </w:p>
          <w:p w14:paraId="7EDCC564" w14:textId="77777777" w:rsidR="009602B7" w:rsidRDefault="009602B7">
            <w:pPr>
              <w:jc w:val="left"/>
            </w:pPr>
          </w:p>
          <w:p w14:paraId="7EDCC565" w14:textId="77777777" w:rsidR="009602B7" w:rsidRDefault="009602B7">
            <w:pPr>
              <w:jc w:val="left"/>
            </w:pPr>
          </w:p>
          <w:p w14:paraId="7EDCC566" w14:textId="77777777" w:rsidR="009602B7" w:rsidRDefault="009602B7">
            <w:pPr>
              <w:jc w:val="left"/>
            </w:pPr>
          </w:p>
          <w:p w14:paraId="7EDCC567" w14:textId="77777777" w:rsidR="009602B7" w:rsidRDefault="009602B7">
            <w:pPr>
              <w:jc w:val="left"/>
            </w:pPr>
          </w:p>
          <w:p w14:paraId="7EDCC568" w14:textId="77777777" w:rsidR="009602B7" w:rsidRDefault="009602B7">
            <w:pPr>
              <w:jc w:val="center"/>
            </w:pPr>
          </w:p>
        </w:tc>
      </w:tr>
    </w:tbl>
    <w:p w14:paraId="7EDCC56A" w14:textId="77777777" w:rsidR="009602B7" w:rsidRDefault="009602B7">
      <w:pPr>
        <w:jc w:val="center"/>
        <w:rPr>
          <w:sz w:val="28"/>
          <w:szCs w:val="28"/>
        </w:rPr>
      </w:pPr>
    </w:p>
    <w:sectPr w:rsidR="009602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BB1C" w14:textId="77777777" w:rsidR="00A13F9C" w:rsidRDefault="00A13F9C" w:rsidP="00A13F9C">
      <w:r>
        <w:separator/>
      </w:r>
    </w:p>
  </w:endnote>
  <w:endnote w:type="continuationSeparator" w:id="0">
    <w:p w14:paraId="5158C85F" w14:textId="77777777" w:rsidR="00A13F9C" w:rsidRDefault="00A13F9C" w:rsidP="00A1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AE7D" w14:textId="77777777" w:rsidR="00A13F9C" w:rsidRDefault="00A13F9C" w:rsidP="00A13F9C">
      <w:r>
        <w:separator/>
      </w:r>
    </w:p>
  </w:footnote>
  <w:footnote w:type="continuationSeparator" w:id="0">
    <w:p w14:paraId="0A8AA11B" w14:textId="77777777" w:rsidR="00A13F9C" w:rsidRDefault="00A13F9C" w:rsidP="00A13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87B"/>
    <w:multiLevelType w:val="multilevel"/>
    <w:tmpl w:val="1C8B487B"/>
    <w:lvl w:ilvl="0">
      <w:start w:val="1"/>
      <w:numFmt w:val="bullet"/>
      <w:lvlText w:val="-"/>
      <w:lvlJc w:val="left"/>
      <w:pPr>
        <w:ind w:left="360" w:hanging="360"/>
      </w:pPr>
      <w:rPr>
        <w:rFonts w:ascii="Times New Roman" w:eastAsia="黑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20379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IzNDNlOTY3YzAzMDQ5MmRkYTQ1ZDVlMzRiOTIyZDYifQ=="/>
  </w:docVars>
  <w:rsids>
    <w:rsidRoot w:val="00011F8B"/>
    <w:rsid w:val="00011F8B"/>
    <w:rsid w:val="00082C70"/>
    <w:rsid w:val="000C6B1F"/>
    <w:rsid w:val="00146C42"/>
    <w:rsid w:val="00156578"/>
    <w:rsid w:val="00171F19"/>
    <w:rsid w:val="00272B04"/>
    <w:rsid w:val="002E77B2"/>
    <w:rsid w:val="00364B0D"/>
    <w:rsid w:val="003814BC"/>
    <w:rsid w:val="003E45C0"/>
    <w:rsid w:val="00444BA9"/>
    <w:rsid w:val="004C0770"/>
    <w:rsid w:val="004C6F58"/>
    <w:rsid w:val="00507E30"/>
    <w:rsid w:val="00570D90"/>
    <w:rsid w:val="00572258"/>
    <w:rsid w:val="005A16C3"/>
    <w:rsid w:val="006204C3"/>
    <w:rsid w:val="0066611A"/>
    <w:rsid w:val="0069724A"/>
    <w:rsid w:val="008D5671"/>
    <w:rsid w:val="00924984"/>
    <w:rsid w:val="009602B7"/>
    <w:rsid w:val="0096409C"/>
    <w:rsid w:val="009761D7"/>
    <w:rsid w:val="009B3297"/>
    <w:rsid w:val="00A06B06"/>
    <w:rsid w:val="00A13F9C"/>
    <w:rsid w:val="00A47AB5"/>
    <w:rsid w:val="00A85419"/>
    <w:rsid w:val="00AE681F"/>
    <w:rsid w:val="00B64840"/>
    <w:rsid w:val="00B95035"/>
    <w:rsid w:val="00BA0CB4"/>
    <w:rsid w:val="00D47966"/>
    <w:rsid w:val="00D72FF2"/>
    <w:rsid w:val="00E81B65"/>
    <w:rsid w:val="00FD304D"/>
    <w:rsid w:val="2B3C3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CC53A"/>
  <w15:docId w15:val="{6FF0CFD4-00D4-459F-BBE6-BB99A5A5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62</Words>
  <Characters>359</Characters>
  <Application>Microsoft Office Word</Application>
  <DocSecurity>0</DocSecurity>
  <Lines>2</Lines>
  <Paragraphs>1</Paragraphs>
  <ScaleCrop>false</ScaleCrop>
  <Company>Weatherford Intl.</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Leonard</cp:lastModifiedBy>
  <cp:revision>24</cp:revision>
  <dcterms:created xsi:type="dcterms:W3CDTF">2016-10-11T02:17:00Z</dcterms:created>
  <dcterms:modified xsi:type="dcterms:W3CDTF">2022-10-27T15:30:00Z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98E6F82580E5496FB68674EE74142360</vt:lpwstr>
  </property>
</Properties>
</file>