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3601病毒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43期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王昊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2021.5.29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b/>
              </w:rPr>
              <w:t xml:space="preserve">Windows </w:t>
            </w:r>
            <w:r>
              <w:rPr>
                <w:rFonts w:hint="eastAsia"/>
                <w:b/>
                <w:lang w:val="en-US" w:eastAsia="zh-CN"/>
              </w:rPr>
              <w:t>7</w:t>
            </w:r>
          </w:p>
        </w:tc>
      </w:tr>
    </w:tbl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/>
    <w:p>
      <w:pPr>
        <w:ind w:firstLine="420"/>
      </w:pPr>
    </w:p>
    <w:p>
      <w:pPr>
        <w:ind w:firstLine="420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</w:t>
      </w:r>
      <w:r>
        <w:rPr>
          <w:szCs w:val="21"/>
        </w:rPr>
        <w:t>病毒分析报告</w:t>
      </w:r>
      <w:r>
        <w:rPr>
          <w:rFonts w:hint="eastAsia"/>
          <w:szCs w:val="21"/>
        </w:rPr>
        <w:t>)</w:t>
      </w: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5977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8"/>
              <w:szCs w:val="28"/>
            </w:rPr>
          </w:pPr>
          <w:bookmarkStart w:id="34" w:name="_GoBack"/>
          <w:bookmarkEnd w:id="34"/>
          <w:r>
            <w:rPr>
              <w:rFonts w:ascii="宋体" w:hAnsi="宋体" w:eastAsia="宋体"/>
              <w:sz w:val="28"/>
              <w:szCs w:val="28"/>
            </w:rPr>
            <w:t>目录</w:t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"1-2" \h \u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_Toc29946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32"/>
            </w:rPr>
            <w:t>1．样本概况</w:t>
          </w:r>
          <w:r>
            <w:tab/>
          </w:r>
          <w:r>
            <w:fldChar w:fldCharType="begin"/>
          </w:r>
          <w:r>
            <w:instrText xml:space="preserve"> PAGEREF _Toc29946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_Toc12547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样本信息</w:t>
          </w:r>
          <w:r>
            <w:tab/>
          </w:r>
          <w:r>
            <w:fldChar w:fldCharType="begin"/>
          </w:r>
          <w:r>
            <w:instrText xml:space="preserve"> PAGEREF _Toc12547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_Toc17848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测试环境及工具</w:t>
          </w:r>
          <w:r>
            <w:tab/>
          </w:r>
          <w:r>
            <w:fldChar w:fldCharType="begin"/>
          </w:r>
          <w:r>
            <w:instrText xml:space="preserve"> PAGEREF _Toc17848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_Toc12569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1.3</w:t>
          </w:r>
          <w:r>
            <w:rPr>
              <w:rFonts w:asciiTheme="minorEastAsia" w:hAnsiTheme="minorEastAsia" w:eastAsiaTheme="minorEastAsia"/>
              <w:szCs w:val="28"/>
            </w:rPr>
            <w:t xml:space="preserve"> 分析目标</w:t>
          </w:r>
          <w:r>
            <w:tab/>
          </w:r>
          <w:r>
            <w:fldChar w:fldCharType="begin"/>
          </w:r>
          <w:r>
            <w:instrText xml:space="preserve"> PAGEREF _Toc12569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_Toc9897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查壳</w:t>
          </w:r>
          <w:r>
            <w:tab/>
          </w:r>
          <w:r>
            <w:fldChar w:fldCharType="begin"/>
          </w:r>
          <w:r>
            <w:instrText xml:space="preserve"> PAGEREF _Toc9897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_Toc16978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5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脱壳</w:t>
          </w:r>
          <w:r>
            <w:tab/>
          </w:r>
          <w:r>
            <w:fldChar w:fldCharType="begin"/>
          </w:r>
          <w:r>
            <w:instrText xml:space="preserve"> PAGEREF _Toc16978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_Toc20473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2．具体行为分析</w:t>
          </w:r>
          <w:r>
            <w:tab/>
          </w:r>
          <w:r>
            <w:fldChar w:fldCharType="begin"/>
          </w:r>
          <w:r>
            <w:instrText xml:space="preserve"> PAGEREF _Toc20473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_Toc17420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cs="宋体" w:asciiTheme="minorEastAsia" w:hAnsiTheme="minorEastAsia" w:eastAsiaTheme="minorEastAsia"/>
              <w:kern w:val="0"/>
              <w:szCs w:val="28"/>
              <w:lang w:val="en-US" w:eastAsia="zh-CN"/>
            </w:rPr>
            <w:t>文件操作</w:t>
          </w:r>
          <w:r>
            <w:tab/>
          </w:r>
          <w:r>
            <w:fldChar w:fldCharType="begin"/>
          </w:r>
          <w:r>
            <w:instrText xml:space="preserve"> PAGEREF _Toc17420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_Toc5101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行为监控</w:t>
          </w:r>
          <w:r>
            <w:tab/>
          </w:r>
          <w:r>
            <w:fldChar w:fldCharType="begin"/>
          </w:r>
          <w:r>
            <w:instrText xml:space="preserve"> PAGEREF _Toc5101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_Toc22121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网络监控</w:t>
          </w:r>
          <w:r>
            <w:tab/>
          </w:r>
          <w:r>
            <w:fldChar w:fldCharType="begin"/>
          </w:r>
          <w:r>
            <w:instrText xml:space="preserve"> PAGEREF _Toc22121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_Toc5448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注册表监控</w:t>
          </w:r>
          <w:r>
            <w:tab/>
          </w:r>
          <w:r>
            <w:fldChar w:fldCharType="begin"/>
          </w:r>
          <w:r>
            <w:instrText xml:space="preserve"> PAGEREF _Toc5448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_Toc12198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5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进程监控</w:t>
          </w:r>
          <w:r>
            <w:tab/>
          </w:r>
          <w:r>
            <w:fldChar w:fldCharType="begin"/>
          </w:r>
          <w:r>
            <w:instrText xml:space="preserve"> PAGEREF _Toc12198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_Toc24012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3．</w:t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恶意代码分析</w:t>
          </w:r>
          <w:r>
            <w:tab/>
          </w:r>
          <w:r>
            <w:fldChar w:fldCharType="begin"/>
          </w:r>
          <w:r>
            <w:instrText xml:space="preserve"> PAGEREF _Toc24012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_Toc5386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整体流程</w:t>
          </w:r>
          <w:r>
            <w:tab/>
          </w:r>
          <w:r>
            <w:fldChar w:fldCharType="begin"/>
          </w:r>
          <w:r>
            <w:instrText xml:space="preserve"> PAGEREF _Toc5386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_Toc15853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</w:rPr>
            <w:t>对函数sub_405A52进行跟进分析：</w:t>
          </w:r>
          <w:r>
            <w:tab/>
          </w:r>
          <w:r>
            <w:fldChar w:fldCharType="begin"/>
          </w:r>
          <w:r>
            <w:instrText xml:space="preserve"> PAGEREF _Toc15853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_Toc23645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对函数sub_405B6E进行跟进分析：</w:t>
          </w:r>
          <w:r>
            <w:tab/>
          </w:r>
          <w:r>
            <w:fldChar w:fldCharType="begin"/>
          </w:r>
          <w:r>
            <w:instrText xml:space="preserve"> PAGEREF _Toc23645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_Toc26350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对函数sub_40561A进行跟进分析：</w:t>
          </w:r>
          <w:r>
            <w:tab/>
          </w:r>
          <w:r>
            <w:fldChar w:fldCharType="begin"/>
          </w:r>
          <w:r>
            <w:instrText xml:space="preserve"> PAGEREF _Toc26350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_Toc16907 </w:instrText>
          </w:r>
          <w:r>
            <w:rPr>
              <w:szCs w:val="28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5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对函数dra33.dll进行跟进分析：</w:t>
          </w:r>
          <w:r>
            <w:tab/>
          </w:r>
          <w:r>
            <w:fldChar w:fldCharType="begin"/>
          </w:r>
          <w:r>
            <w:instrText xml:space="preserve"> PAGEREF _Toc16907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_Toc31480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4</w:t>
          </w:r>
          <w:r>
            <w:rPr>
              <w:rFonts w:hint="eastAsia" w:ascii="黑体" w:hAnsi="黑体" w:eastAsia="黑体"/>
              <w:szCs w:val="32"/>
            </w:rPr>
            <w:t>．</w:t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_Toc31480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_Toc344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4.1 dll劫持原理</w:t>
          </w:r>
          <w:r>
            <w:tab/>
          </w:r>
          <w:r>
            <w:fldChar w:fldCharType="begin"/>
          </w:r>
          <w:r>
            <w:instrText xml:space="preserve"> PAGEREF _Toc344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_Toc27380 </w:instrText>
          </w:r>
          <w:r>
            <w:rPr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4.2 特征码提取</w:t>
          </w:r>
          <w:r>
            <w:tab/>
          </w:r>
          <w:r>
            <w:fldChar w:fldCharType="begin"/>
          </w:r>
          <w:r>
            <w:instrText xml:space="preserve"> PAGEREF _Toc27380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_Toc18265 </w:instrText>
          </w:r>
          <w:r>
            <w:rPr>
              <w:szCs w:val="28"/>
            </w:rPr>
            <w:fldChar w:fldCharType="separate"/>
          </w:r>
          <w:r>
            <w:rPr>
              <w:rFonts w:ascii="Times New Roman" w:hAnsi="Times New Roman" w:eastAsia="黑体" w:cs="Times New Roma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_Toc18265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r>
            <w:rPr>
              <w:szCs w:val="28"/>
            </w:rPr>
            <w:fldChar w:fldCharType="end"/>
          </w:r>
        </w:p>
      </w:sdtContent>
    </w:sdt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rPr>
          <w:rFonts w:ascii="黑体" w:hAnsi="黑体" w:eastAsia="黑体"/>
          <w:sz w:val="32"/>
          <w:szCs w:val="32"/>
        </w:rPr>
      </w:pPr>
    </w:p>
    <w:p>
      <w:pPr>
        <w:pStyle w:val="2"/>
        <w:bidi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0" w:name="_Toc29946"/>
      <w:r>
        <w:rPr>
          <w:rFonts w:hint="eastAsia" w:ascii="黑体" w:hAnsi="黑体" w:eastAsia="黑体" w:cs="黑体"/>
          <w:b/>
          <w:bCs/>
          <w:sz w:val="32"/>
          <w:szCs w:val="32"/>
        </w:rPr>
        <w:t>1．样本概况</w:t>
      </w:r>
      <w:bookmarkEnd w:id="0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" w:name="_Toc12547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样本信息</w:t>
      </w:r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病毒名称：</w:t>
      </w:r>
      <w:r>
        <w:rPr>
          <w:rFonts w:hint="eastAsia"/>
          <w:lang w:val="en-US" w:eastAsia="zh-CN"/>
        </w:rPr>
        <w:t>lpk劫持病毒</w:t>
      </w:r>
    </w:p>
    <w:p>
      <w:pPr>
        <w:bidi w:val="0"/>
        <w:rPr>
          <w:rFonts w:hint="eastAsia"/>
        </w:rPr>
      </w:pPr>
      <w:bookmarkStart w:id="2" w:name="_Toc23479"/>
      <w:r>
        <w:rPr>
          <w:rFonts w:hint="eastAsia"/>
        </w:rPr>
        <w:t>文件: C:\Users\15PB\Desktop\3601.exe</w:t>
      </w:r>
      <w:bookmarkEnd w:id="2"/>
    </w:p>
    <w:p>
      <w:pPr>
        <w:bidi w:val="0"/>
        <w:rPr>
          <w:rFonts w:hint="eastAsia"/>
        </w:rPr>
      </w:pPr>
      <w:bookmarkStart w:id="3" w:name="_Toc10869"/>
      <w:r>
        <w:rPr>
          <w:rFonts w:hint="eastAsia"/>
        </w:rPr>
        <w:t>大小: 24576 bytes</w:t>
      </w:r>
      <w:bookmarkEnd w:id="3"/>
    </w:p>
    <w:p>
      <w:pPr>
        <w:bidi w:val="0"/>
        <w:rPr>
          <w:rFonts w:hint="eastAsia"/>
        </w:rPr>
      </w:pPr>
      <w:bookmarkStart w:id="4" w:name="_Toc10071"/>
      <w:r>
        <w:rPr>
          <w:rFonts w:hint="eastAsia"/>
        </w:rPr>
        <w:t>文件版本:7.02.2600.5512 (xpsp.080413-0852)</w:t>
      </w:r>
      <w:bookmarkEnd w:id="4"/>
    </w:p>
    <w:p>
      <w:pPr>
        <w:bidi w:val="0"/>
        <w:rPr>
          <w:rFonts w:hint="eastAsia"/>
        </w:rPr>
      </w:pPr>
      <w:bookmarkStart w:id="5" w:name="_Toc23949"/>
      <w:r>
        <w:rPr>
          <w:rFonts w:hint="eastAsia"/>
        </w:rPr>
        <w:t>修改时间: 2015年9月29日, 13:10:48</w:t>
      </w:r>
      <w:bookmarkEnd w:id="5"/>
    </w:p>
    <w:p>
      <w:pPr>
        <w:bidi w:val="0"/>
        <w:rPr>
          <w:rFonts w:hint="eastAsia"/>
        </w:rPr>
      </w:pPr>
      <w:bookmarkStart w:id="6" w:name="_Toc15307"/>
      <w:r>
        <w:rPr>
          <w:rFonts w:hint="eastAsia"/>
        </w:rPr>
        <w:t>MD5: B5752252B34A8AF470DB1830CC48504D</w:t>
      </w:r>
      <w:bookmarkEnd w:id="6"/>
    </w:p>
    <w:p>
      <w:pPr>
        <w:bidi w:val="0"/>
        <w:rPr>
          <w:rFonts w:hint="eastAsia"/>
        </w:rPr>
      </w:pPr>
      <w:bookmarkStart w:id="7" w:name="_Toc18468"/>
      <w:r>
        <w:rPr>
          <w:rFonts w:hint="eastAsia"/>
        </w:rPr>
        <w:t>SHA1: AEC38ADD0AAC1BC59BFAAF1E43DBDAB10E13DB18</w:t>
      </w:r>
      <w:bookmarkEnd w:id="7"/>
    </w:p>
    <w:p>
      <w:pPr>
        <w:bidi w:val="0"/>
        <w:rPr>
          <w:rFonts w:hint="eastAsia"/>
        </w:rPr>
      </w:pPr>
      <w:bookmarkStart w:id="8" w:name="_Toc28877"/>
      <w:r>
        <w:rPr>
          <w:rFonts w:hint="eastAsia"/>
        </w:rPr>
        <w:t>CRC32: 4EDB317F</w:t>
      </w:r>
      <w:bookmarkEnd w:id="8"/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4909185"/>
            <wp:effectExtent l="0" t="0" r="3175" b="5715"/>
            <wp:docPr id="79" name="图片 79" descr="绘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绘图2"/>
                    <pic:cNvPicPr>
                      <a:picLocks noChangeAspect="1"/>
                    </pic:cNvPicPr>
                  </pic:nvPicPr>
                  <pic:blipFill>
                    <a:blip r:embed="rId10"/>
                    <a:srcRect t="3707" b="304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74945" cy="1404620"/>
            <wp:effectExtent l="0" t="0" r="1905" b="50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9" w:name="_Toc17848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测试环境及工具</w:t>
      </w:r>
      <w:bookmarkEnd w:id="9"/>
    </w:p>
    <w:p>
      <w:pPr>
        <w:ind w:firstLine="420" w:firstLineChars="0"/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32位win7，火绒剑，OD，PEiD，exeinfo，IDA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0" w:name="_Toc12569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10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提取病毒样本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分析病毒行为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分析病毒代码细节，获取其执行流程</w:t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1" w:name="_Toc9897"/>
      <w:r>
        <w:rPr>
          <w:rFonts w:hint="eastAsia" w:asciiTheme="minorEastAsia" w:hAnsiTheme="minorEastAsia" w:eastAsiaTheme="minorEastAsia"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查壳</w:t>
      </w:r>
      <w:bookmarkEnd w:id="11"/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Exeinfope工具进行壳查询：结果为UPX压缩壳。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19675" cy="2543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2" w:name="_Toc16978"/>
      <w:r>
        <w:rPr>
          <w:rFonts w:hint="eastAsia" w:asciiTheme="minorEastAsia" w:hAnsiTheme="minorEastAsia" w:eastAsiaTheme="minorEastAsia"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脱壳</w:t>
      </w:r>
      <w:bookmarkEnd w:id="12"/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通过网上UPX官网下载脱壳工具，进行脱壳，脱壳后，原病毒文件体积变大。</w:t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5580" cy="3108325"/>
            <wp:effectExtent l="0" t="0" r="127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bookmarkStart w:id="13" w:name="_Toc470467091"/>
      <w:bookmarkStart w:id="14" w:name="_Toc20473"/>
      <w:r>
        <w:rPr>
          <w:rFonts w:hint="eastAsia" w:ascii="黑体" w:hAnsi="黑体" w:eastAsia="黑体"/>
          <w:sz w:val="32"/>
          <w:szCs w:val="32"/>
        </w:rPr>
        <w:t>2</w:t>
      </w:r>
      <w:bookmarkEnd w:id="13"/>
      <w:r>
        <w:rPr>
          <w:rFonts w:hint="eastAsia" w:ascii="黑体" w:hAnsi="黑体" w:eastAsia="黑体"/>
          <w:sz w:val="32"/>
          <w:szCs w:val="32"/>
        </w:rPr>
        <w:t>．具体行为分析</w:t>
      </w:r>
      <w:bookmarkEnd w:id="14"/>
    </w:p>
    <w:p>
      <w:pPr>
        <w:pStyle w:val="3"/>
        <w:spacing w:line="240" w:lineRule="auto"/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</w:pPr>
      <w:bookmarkStart w:id="15" w:name="_Toc17420"/>
      <w:r>
        <w:rPr>
          <w:rFonts w:hint="eastAsia" w:asciiTheme="minorEastAsia" w:hAnsiTheme="minorEastAsia" w:eastAsiaTheme="minorEastAsia"/>
          <w:sz w:val="28"/>
          <w:szCs w:val="28"/>
        </w:rPr>
        <w:t>2.1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  <w:t>文件操作</w:t>
      </w:r>
      <w:bookmarkEnd w:id="15"/>
    </w:p>
    <w:p>
      <w:pPr>
        <w:numPr>
          <w:ilvl w:val="0"/>
          <w:numId w:val="0"/>
        </w:numPr>
        <w:tabs>
          <w:tab w:val="left" w:pos="426"/>
        </w:tabs>
        <w:ind w:leftChars="0"/>
        <w:jc w:val="center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48555" cy="3130550"/>
            <wp:effectExtent l="0" t="0" r="444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r="1229" b="16370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1.在C盘Windows目录下创建文件，并写入内容，然后自我删除在桌面上的病毒文件。</w:t>
      </w:r>
    </w:p>
    <w:p>
      <w:r>
        <w:drawing>
          <wp:inline distT="0" distB="0" distL="114300" distR="114300">
            <wp:extent cx="5269230" cy="3346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在各个目录下创建lpk.dll，并写入内容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3272155"/>
            <wp:effectExtent l="0" t="0" r="698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创建大量的文件并写入内容，然后删除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3216275"/>
            <wp:effectExtent l="0" t="0" r="1016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39005" cy="3221355"/>
            <wp:effectExtent l="0" t="0" r="444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r="9954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6" w:name="_Toc5101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行为监控</w:t>
      </w:r>
      <w:bookmarkEnd w:id="16"/>
    </w:p>
    <w:p>
      <w:pPr>
        <w:jc w:val="center"/>
        <w:rPr>
          <w:rFonts w:hint="default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4705350" cy="2476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自我复制到C盘Windows目录下，并释放PE文件filvyy.exe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221095" cy="28384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  <w:tab w:val="clear" w:pos="312"/>
        </w:tabs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释放hra33.dll到C盘系统目录下，释放RCXA266.tmp文件到C盘目录下</w:t>
      </w:r>
      <w:r>
        <w:rPr>
          <w:rFonts w:hint="eastAsia"/>
          <w:sz w:val="32"/>
          <w:szCs w:val="32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051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  <w:tab w:val="clear" w:pos="312"/>
        </w:tabs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并遍历文件，释放lpk.dll到各个文件目录下。</w:t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center"/>
      </w:pPr>
      <w:r>
        <w:drawing>
          <wp:inline distT="0" distB="0" distL="114300" distR="114300">
            <wp:extent cx="5272405" cy="262318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4.创建cmd，Rar，conhost等进程</w:t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424815"/>
            <wp:effectExtent l="0" t="0" r="825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</w:pPr>
      <w:r>
        <w:drawing>
          <wp:inline distT="0" distB="0" distL="114300" distR="114300">
            <wp:extent cx="5265420" cy="148590"/>
            <wp:effectExtent l="0" t="0" r="1143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</w:pPr>
      <w:r>
        <w:drawing>
          <wp:inline distT="0" distB="0" distL="114300" distR="114300">
            <wp:extent cx="5260975" cy="171450"/>
            <wp:effectExtent l="0" t="0" r="158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7" w:name="_Toc22121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网络监控</w:t>
      </w:r>
      <w:bookmarkEnd w:id="1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52975" cy="2438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b="1049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对ip为192.168.234.1：80进行网络连接并发送数据包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8" w:name="_Toc5448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注册表监控</w:t>
      </w:r>
      <w:bookmarkEnd w:id="18"/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修改了注册表项值，并创建了注册表键</w:t>
      </w: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542915" cy="934085"/>
            <wp:effectExtent l="0" t="0" r="63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3900" cy="2238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9" w:name="_Toc12198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进程监控</w:t>
      </w:r>
      <w:bookmarkEnd w:id="19"/>
    </w:p>
    <w:p>
      <w:pPr>
        <w:numPr>
          <w:ilvl w:val="0"/>
          <w:numId w:val="3"/>
        </w:numPr>
        <w:tabs>
          <w:tab w:val="left" w:pos="426"/>
          <w:tab w:val="clear" w:pos="312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创建cmd，Rar，find等进程</w:t>
      </w:r>
    </w:p>
    <w:p>
      <w:pPr>
        <w:numPr>
          <w:ilvl w:val="0"/>
          <w:numId w:val="0"/>
        </w:numPr>
        <w:tabs>
          <w:tab w:val="left" w:pos="426"/>
        </w:tabs>
        <w:jc w:val="both"/>
      </w:pPr>
      <w:r>
        <w:drawing>
          <wp:inline distT="0" distB="0" distL="114300" distR="114300">
            <wp:extent cx="5271135" cy="3286125"/>
            <wp:effectExtent l="0" t="0" r="571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并对创建的进程进行跨进程写入</w:t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</w:pPr>
      <w:r>
        <w:drawing>
          <wp:inline distT="0" distB="0" distL="114300" distR="114300">
            <wp:extent cx="5271135" cy="3451225"/>
            <wp:effectExtent l="0" t="0" r="571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跨进程恢复挂起的线程</w:t>
      </w:r>
    </w:p>
    <w:p>
      <w:pPr>
        <w:numPr>
          <w:ilvl w:val="0"/>
          <w:numId w:val="0"/>
        </w:numPr>
        <w:tabs>
          <w:tab w:val="left" w:pos="426"/>
        </w:tabs>
        <w:ind w:leftChars="0"/>
        <w:jc w:val="both"/>
      </w:pPr>
      <w:r>
        <w:drawing>
          <wp:inline distT="0" distB="0" distL="114300" distR="114300">
            <wp:extent cx="5268595" cy="2883535"/>
            <wp:effectExtent l="0" t="0" r="825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6"/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打开设备，用于将数据包传输到局域网和Internet。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35580"/>
            <wp:effectExtent l="0" t="0" r="444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line="240" w:lineRule="auto"/>
        <w:rPr>
          <w:rFonts w:hint="eastAsia" w:ascii="黑体" w:hAnsi="黑体" w:eastAsia="黑体"/>
          <w:sz w:val="32"/>
          <w:szCs w:val="32"/>
          <w:lang w:val="en-US" w:eastAsia="zh-CN"/>
        </w:rPr>
      </w:pPr>
      <w:bookmarkStart w:id="20" w:name="_Toc24012"/>
      <w:r>
        <w:rPr>
          <w:rFonts w:hint="eastAsia" w:ascii="黑体" w:hAnsi="黑体" w:eastAsia="黑体"/>
          <w:sz w:val="32"/>
          <w:szCs w:val="32"/>
        </w:rPr>
        <w:t>3．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恶意代码分析</w:t>
      </w:r>
      <w:bookmarkEnd w:id="2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分析导图如下：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7560" cy="2865120"/>
            <wp:effectExtent l="0" t="0" r="8890" b="11430"/>
            <wp:docPr id="80" name="图片 80" descr="lpk思维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lpk思维导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1" w:name="_Toc5386"/>
      <w:r>
        <w:rPr>
          <w:rFonts w:hint="eastAsia" w:asciiTheme="minorEastAsia" w:hAnsiTheme="minorEastAsia" w:eastAsiaTheme="minorEastAsia"/>
          <w:sz w:val="28"/>
          <w:szCs w:val="28"/>
        </w:rPr>
        <w:t>3.1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整体流程</w:t>
      </w:r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4535" cy="2212340"/>
            <wp:effectExtent l="0" t="0" r="571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rcRect r="17233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 w:val="21"/>
          <w:szCs w:val="21"/>
          <w:lang w:val="en-US" w:eastAsia="zh-CN"/>
        </w:rPr>
        <w:t>1.打开注册表指定键值，判断该键值是否存在</w:t>
      </w: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 w:val="21"/>
          <w:szCs w:val="21"/>
          <w:lang w:val="en-US" w:eastAsia="zh-CN"/>
        </w:rPr>
        <w:t>2.若键值不存在，就执行405B6E。</w:t>
      </w: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 w:val="21"/>
          <w:szCs w:val="21"/>
          <w:lang w:val="en-US" w:eastAsia="zh-CN"/>
        </w:rPr>
        <w:t>3.若键值存在，就执行40561A</w:t>
      </w: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ind w:firstLine="420" w:firstLineChars="200"/>
        <w:jc w:val="left"/>
        <w:rPr>
          <w:rFonts w:hint="eastAsia" w:cs="宋体"/>
          <w:color w:val="000000"/>
          <w:kern w:val="0"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default" w:cs="宋体"/>
          <w:color w:val="000000"/>
          <w:kern w:val="0"/>
          <w:sz w:val="21"/>
          <w:szCs w:val="21"/>
          <w:lang w:val="en-US" w:eastAsia="zh-CN"/>
        </w:rPr>
      </w:pP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2" w:name="_Toc15853"/>
      <w:r>
        <w:rPr>
          <w:rFonts w:hint="eastAsia" w:asciiTheme="minorEastAsia" w:hAnsiTheme="minorEastAsia" w:eastAsiaTheme="minorEastAsia"/>
          <w:sz w:val="28"/>
          <w:szCs w:val="28"/>
        </w:rPr>
        <w:t>3.2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</w:rPr>
        <w:t>对函数sub_405A52进行跟进分析：</w:t>
      </w:r>
      <w:bookmarkEnd w:id="22"/>
    </w:p>
    <w:p>
      <w:r>
        <w:drawing>
          <wp:inline distT="0" distB="0" distL="114300" distR="114300">
            <wp:extent cx="5266055" cy="2976245"/>
            <wp:effectExtent l="0" t="0" r="1079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728470"/>
            <wp:effectExtent l="0" t="0" r="1079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可以分析出，该函数的作用是用于判断指定键值是否存在。</w:t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3" w:name="_Toc23645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对函数sub_405B6E进行跟进分析：</w:t>
      </w:r>
      <w:bookmarkEnd w:id="23"/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3.3.1 第一部分：</w:t>
      </w:r>
      <w:r>
        <w:rPr>
          <w:rFonts w:hint="eastAsia"/>
          <w:lang w:val="en-US" w:eastAsia="zh-CN"/>
        </w:rPr>
        <w:t>加载相关模块，与获取相关API的函数地址。然后判断当前进程是否运行在系统目录下，如果没有，就随机生成字符串用于组成文件名，并拼接成完整路径，再将病毒程序拷贝至拼接的路径下。</w:t>
      </w:r>
    </w:p>
    <w:p>
      <w:r>
        <w:drawing>
          <wp:inline distT="0" distB="0" distL="114300" distR="114300">
            <wp:extent cx="5982335" cy="2867660"/>
            <wp:effectExtent l="0" t="0" r="1841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3.3.2 第二部分</w:t>
      </w:r>
      <w:r>
        <w:rPr>
          <w:rFonts w:hint="eastAsia"/>
          <w:lang w:val="en-US" w:eastAsia="zh-CN"/>
        </w:rPr>
        <w:t>：打开服务管理器，然后创建服务，并锁定服务数据库，并对服务的相关配置进行修改和设置，然后释放对服务数据库的锁定。如果服务创建失败，就再次去打开服务，并尝试启动服务。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92145"/>
            <wp:effectExtent l="0" t="0" r="444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3.3.3 第三部分</w:t>
      </w:r>
      <w:r>
        <w:rPr>
          <w:rFonts w:hint="eastAsia"/>
          <w:lang w:val="en-US" w:eastAsia="zh-CN"/>
        </w:rPr>
        <w:t>：把服务名与指定路径进行拼接，拼接成完整路径，并打开该路径下的注册表键值，然后将指定的数据与值填入该注册表项中。</w:t>
      </w:r>
    </w:p>
    <w:p>
      <w:r>
        <w:drawing>
          <wp:inline distT="0" distB="0" distL="114300" distR="114300">
            <wp:extent cx="5271135" cy="3205480"/>
            <wp:effectExtent l="0" t="0" r="571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3.3.4 第四部分（跟进sub_40355B）:</w:t>
      </w:r>
      <w:r>
        <w:rPr>
          <w:rFonts w:hint="eastAsia"/>
          <w:lang w:val="en-US" w:eastAsia="zh-CN"/>
        </w:rPr>
        <w:t>通过执行cmd命令完成对桌面病毒文件的删除，并设置相关进程和线程优先级。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59860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4" w:name="_Toc26350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对函数sub_40561A进行跟进分析：</w:t>
      </w:r>
      <w:bookmarkEnd w:id="24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3.4.1 第一部分：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加载了相关的模块以及获取相关函数地址，并通过API来设置服务状态。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912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3.4.2 第二部分：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获取相关函数地址：其中包括：GetLastError;GetCurrentThreadId;CreateMutexA</w:t>
      </w:r>
    </w:p>
    <w:p>
      <w:r>
        <w:drawing>
          <wp:inline distT="0" distB="0" distL="114300" distR="114300">
            <wp:extent cx="5272405" cy="4220845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19555"/>
            <wp:effectExtent l="0" t="0" r="952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3.4.2 第三部分：</w:t>
      </w:r>
    </w:p>
    <w:p>
      <w:r>
        <w:drawing>
          <wp:inline distT="0" distB="0" distL="114300" distR="114300">
            <wp:extent cx="5273675" cy="848995"/>
            <wp:effectExtent l="0" t="0" r="317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3.4.2.1跟进sub_405394:</w:t>
      </w:r>
    </w:p>
    <w:p>
      <w:r>
        <w:drawing>
          <wp:inline distT="0" distB="0" distL="114300" distR="114300">
            <wp:extent cx="5271770" cy="591185"/>
            <wp:effectExtent l="0" t="0" r="5080" b="184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继续跟进，分析回调函数EnumFunc：将指定模块作为资源写进创建的hra33.dll文件中，并在文件开头写入MZ字符串。</w:t>
      </w:r>
    </w:p>
    <w:p>
      <w:r>
        <w:drawing>
          <wp:inline distT="0" distB="0" distL="114300" distR="114300">
            <wp:extent cx="5268595" cy="3303905"/>
            <wp:effectExtent l="0" t="0" r="825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3.4.2.2跟进sub_4053A6</w:t>
      </w:r>
      <w:r>
        <w:rPr>
          <w:rFonts w:hint="eastAsia"/>
          <w:lang w:val="en-US" w:eastAsia="zh-CN"/>
        </w:rPr>
        <w:t>:申请堆空间用于接收病毒文件信息，然后将病毒本身作为资源更新至hra33.dllPE文件中，并将字符串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kl Nopqrstu Wxy"作为资源也更新至hra33.dllPE文件中，最后释放申请的堆空间。</w:t>
      </w:r>
    </w:p>
    <w:p>
      <w:r>
        <w:drawing>
          <wp:inline distT="0" distB="0" distL="114300" distR="114300">
            <wp:extent cx="5265420" cy="2665730"/>
            <wp:effectExtent l="0" t="0" r="1143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3.4.2.3跟进sub_4034E5:</w:t>
      </w:r>
    </w:p>
    <w:p>
      <w:r>
        <w:drawing>
          <wp:inline distT="0" distB="0" distL="114300" distR="114300">
            <wp:extent cx="5019675" cy="1419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3.4.3 第四部分：</w:t>
      </w:r>
    </w:p>
    <w:p>
      <w:r>
        <w:drawing>
          <wp:inline distT="0" distB="0" distL="114300" distR="114300">
            <wp:extent cx="5270500" cy="782320"/>
            <wp:effectExtent l="0" t="0" r="635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3.4.3.1：</w:t>
      </w:r>
      <w:r>
        <w:rPr>
          <w:rFonts w:hint="eastAsia"/>
          <w:lang w:val="en-US" w:eastAsia="zh-CN"/>
        </w:rPr>
        <w:t>对第一个线程回调函数sub_402DD5进行分析：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（1）发现一串类似于账号和密码的字符串，猜测可能是要进行账号和密码的暴力破解。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81145" cy="2263140"/>
            <wp:effectExtent l="0" t="0" r="1460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994785" cy="2249805"/>
            <wp:effectExtent l="0" t="0" r="5715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应该是获取本地主机ip地址，并转换成字符串，作为参数传入函数sub_402AD0</w:t>
      </w:r>
    </w:p>
    <w:p>
      <w:pPr>
        <w:jc w:val="both"/>
      </w:pPr>
      <w:r>
        <w:drawing>
          <wp:inline distT="0" distB="0" distL="114300" distR="114300">
            <wp:extent cx="5269865" cy="2921000"/>
            <wp:effectExtent l="0" t="0" r="6985" b="1270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rcRect b="194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521585"/>
            <wp:effectExtent l="0" t="0" r="4445" b="1206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跟进sub_402AD0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1.建立ipc连接，如果建立成功，就获取病毒文件的文件名，并将其拷贝到各个系统根目录下。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88995"/>
            <wp:effectExtent l="0" t="0" r="3175" b="190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2.获取本地系统时间，用过cmd命令，设置定时启动程序。</w:t>
      </w:r>
    </w:p>
    <w:p>
      <w:pPr>
        <w:jc w:val="both"/>
      </w:pPr>
      <w:r>
        <w:drawing>
          <wp:inline distT="0" distB="0" distL="114300" distR="114300">
            <wp:extent cx="5267325" cy="2258695"/>
            <wp:effectExtent l="0" t="0" r="9525" b="825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3.4.3.2：</w:t>
      </w:r>
      <w:r>
        <w:rPr>
          <w:rFonts w:hint="eastAsia"/>
          <w:lang w:val="en-US" w:eastAsia="zh-CN"/>
        </w:rPr>
        <w:t>对第二个线程回调函数sub_4051E0进行分析：</w:t>
      </w:r>
    </w:p>
    <w:p>
      <w:pPr>
        <w:jc w:val="both"/>
      </w:pPr>
      <w:r>
        <w:drawing>
          <wp:inline distT="0" distB="0" distL="114300" distR="114300">
            <wp:extent cx="5271770" cy="1877695"/>
            <wp:effectExtent l="0" t="0" r="5080" b="825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跟进sub_4050DB:获取了下当地时间，并返回一串拼接好的字符串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718310"/>
            <wp:effectExtent l="0" t="0" r="3175" b="1524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跟进线程回调函数sub_405128:创建了一个线程，并等待其执行完毕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994535"/>
            <wp:effectExtent l="0" t="0" r="5715" b="571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继续跟进线程回调函数StartAddress：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850515"/>
            <wp:effectExtent l="0" t="0" r="5080" b="6985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跟进sub_4060F0：主要是获取系统信息和网卡配置以及ip地址信息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获取了系统信息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930400"/>
            <wp:effectExtent l="0" t="0" r="7620" b="1270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获取了CPU相关信息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895600"/>
            <wp:effectExtent l="0" t="0" r="825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获取网卡配置和ip地址信息：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245870"/>
            <wp:effectExtent l="0" t="0" r="3810" b="1143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返回继续分析StartAddress：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将收集到的信息发送给控制端，并等待控制端返还信息，如果信息为0x10，就从指定网址下载恶意代码并执行。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69970"/>
            <wp:effectExtent l="0" t="0" r="6985" b="1143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2773680"/>
            <wp:effectExtent l="0" t="0" r="10795" b="762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如果信息为0x12：从网址上下载新的病毒程序到指定系统目录，并删除原先的病毒信息以及服务键值，然后运行新的病毒程序，并退出进程。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654300"/>
            <wp:effectExtent l="0" t="0" r="6985" b="1270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387600"/>
            <wp:effectExtent l="0" t="0" r="5715" b="1270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如果信息为0x14：就会通过cmd命令打开ie浏览器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439035"/>
            <wp:effectExtent l="0" t="0" r="5080" b="18415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rcRect b="26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如果信息为0x6，会执行与0x12相同的操作。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如果信息为其他：就会进行一系列的套接字初始化操作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649980"/>
            <wp:effectExtent l="0" t="0" r="3810" b="762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3.4.3.3：</w:t>
      </w:r>
      <w:r>
        <w:rPr>
          <w:rFonts w:hint="eastAsia"/>
          <w:lang w:val="en-US" w:eastAsia="zh-CN"/>
        </w:rPr>
        <w:t>对第三个线程回调函数进行分析：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87245"/>
            <wp:effectExtent l="0" t="0" r="5080" b="825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跟进线程回调函数sub_405184:同样创建了一个线程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07610" cy="2023110"/>
            <wp:effectExtent l="0" t="0" r="2540" b="1524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rcRect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继续跟进线程回调函数sub_404908:发现该回调函数和之前的第二个线程回调函数基本一样。但是访问的域名发生了变化：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"http://www.520123.xyz"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www.520123.xyz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039745"/>
            <wp:effectExtent l="0" t="0" r="11430" b="825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010535"/>
            <wp:effectExtent l="0" t="0" r="4445" b="18415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3.4.4 第五部分：</w:t>
      </w:r>
      <w:r>
        <w:rPr>
          <w:rFonts w:hint="eastAsia"/>
          <w:lang w:val="en-US" w:eastAsia="zh-CN"/>
        </w:rPr>
        <w:t>同样创建了一个线程，进行域名连接，但是域名应该是被加了密的，然后连接域名后，做出与第3个线程同样的操作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814830"/>
            <wp:effectExtent l="0" t="0" r="13970" b="13970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25" w:name="_Toc16907"/>
      <w:r>
        <w:rPr>
          <w:rFonts w:hint="eastAsia" w:asciiTheme="minorEastAsia" w:hAnsiTheme="minorEastAsia" w:eastAsiaTheme="minorEastAsia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对函数dra33.dll进行跟进分析：</w:t>
      </w:r>
      <w:bookmarkEnd w:id="25"/>
    </w:p>
    <w:p>
      <w:r>
        <w:drawing>
          <wp:inline distT="0" distB="0" distL="114300" distR="114300">
            <wp:extent cx="5271135" cy="3736340"/>
            <wp:effectExtent l="0" t="0" r="5715" b="1651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3.5.1 sub_10001134:</w:t>
      </w:r>
      <w:r>
        <w:rPr>
          <w:rFonts w:hint="eastAsia"/>
          <w:lang w:val="en-US" w:eastAsia="zh-CN"/>
        </w:rPr>
        <w:t>用于判断资源中是否存在病毒程序</w:t>
      </w:r>
    </w:p>
    <w:p>
      <w:r>
        <w:drawing>
          <wp:inline distT="0" distB="0" distL="114300" distR="114300">
            <wp:extent cx="5273040" cy="3644900"/>
            <wp:effectExtent l="0" t="0" r="3810" b="1270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3.5.2 sub_10001338:</w:t>
      </w:r>
      <w:r>
        <w:rPr>
          <w:rFonts w:hint="eastAsia"/>
          <w:lang w:val="en-US" w:eastAsia="zh-CN"/>
        </w:rPr>
        <w:t>用于判断文件名前三个字节是否是hrl与文件类型是否是TMP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14575"/>
            <wp:effectExtent l="0" t="0" r="3810" b="9525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3.5.3 sub_100012BD:</w:t>
      </w:r>
      <w:r>
        <w:rPr>
          <w:rFonts w:hint="eastAsia"/>
          <w:lang w:val="en-US" w:eastAsia="zh-CN"/>
        </w:rPr>
        <w:t>用于创建互斥体，用于防止多个dll同时运行。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45635" cy="2177415"/>
            <wp:effectExtent l="0" t="0" r="12065" b="13335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3.5.4 sub_10001193:</w:t>
      </w:r>
      <w:r>
        <w:rPr>
          <w:rFonts w:hint="eastAsia"/>
          <w:lang w:val="en-US" w:eastAsia="zh-CN"/>
        </w:rPr>
        <w:t>用于加载病毒文件并运行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021330"/>
            <wp:effectExtent l="0" t="0" r="6985" b="762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3.5.5 sub_100012F6:</w:t>
      </w:r>
      <w:r>
        <w:rPr>
          <w:rFonts w:hint="eastAsia"/>
          <w:lang w:val="en-US" w:eastAsia="zh-CN"/>
        </w:rPr>
        <w:t>用于比较文件名是否是lpk.dll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67225" cy="1543050"/>
            <wp:effectExtent l="0" t="0" r="9525" b="0"/>
            <wp:docPr id="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3.5.6 sub_100019E6:</w:t>
      </w:r>
      <w:r>
        <w:rPr>
          <w:rFonts w:hint="eastAsia"/>
          <w:lang w:val="en-US" w:eastAsia="zh-CN"/>
        </w:rPr>
        <w:t>创建了线程并设置了线程的优先级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089025"/>
            <wp:effectExtent l="0" t="0" r="9525" b="15875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跟进线程回调函数100018D3：同样创建了一个线程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584325"/>
            <wp:effectExtent l="0" t="0" r="6985" b="15875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82"/>
                    <a:srcRect t="23417" b="3330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继续跟进StartAddress：用于遍历文件，并进行感染，如果文件类型为exe，就拷贝lpk.dll到文件目录下，如果文件类型为RAR或者ZIP，就执行sub_1000142B进行感染。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707640"/>
            <wp:effectExtent l="0" t="0" r="10160" b="16510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sub_1000142B:主要是在压缩包内插入或替换带病毒程序的lpk.dll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477135"/>
            <wp:effectExtent l="0" t="0" r="12065" b="18415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pStyle w:val="2"/>
        <w:spacing w:line="240" w:lineRule="auto"/>
        <w:rPr>
          <w:rFonts w:hint="eastAsia" w:ascii="黑体" w:hAnsi="黑体" w:eastAsia="黑体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spacing w:line="240" w:lineRule="auto"/>
        <w:rPr>
          <w:rFonts w:hint="eastAsia" w:ascii="黑体" w:hAnsi="黑体" w:eastAsia="黑体"/>
          <w:sz w:val="32"/>
          <w:szCs w:val="32"/>
          <w:lang w:val="en-US" w:eastAsia="zh-CN"/>
        </w:rPr>
      </w:pPr>
      <w:bookmarkStart w:id="26" w:name="_Toc31480"/>
      <w:r>
        <w:rPr>
          <w:rFonts w:hint="eastAsia" w:ascii="黑体" w:hAnsi="黑体" w:eastAsia="黑体"/>
          <w:sz w:val="32"/>
          <w:szCs w:val="32"/>
          <w:lang w:val="en-US" w:eastAsia="zh-CN"/>
        </w:rPr>
        <w:t>4</w:t>
      </w:r>
      <w:r>
        <w:rPr>
          <w:rFonts w:hint="eastAsia" w:ascii="黑体" w:hAnsi="黑体" w:eastAsia="黑体"/>
          <w:sz w:val="32"/>
          <w:szCs w:val="32"/>
        </w:rPr>
        <w:t>．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总结</w:t>
      </w:r>
      <w:bookmarkEnd w:id="26"/>
    </w:p>
    <w:p>
      <w:pPr>
        <w:pStyle w:val="3"/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7" w:name="_Toc34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4.1 dll劫持原理</w:t>
      </w:r>
      <w:bookmarkEnd w:id="27"/>
    </w:p>
    <w:p>
      <w:pPr>
        <w:bidi w:val="0"/>
      </w:pPr>
      <w:r>
        <w:rPr>
          <w:lang w:val="en-US" w:eastAsia="en-US"/>
        </w:rPr>
        <w:t>DLL</w:t>
      </w:r>
      <w:r>
        <w:t>劫持技术的原理是当一个可执行文件运行时，</w:t>
      </w:r>
      <w:r>
        <w:rPr>
          <w:lang w:val="en-US" w:eastAsia="en-US"/>
        </w:rPr>
        <w:t>Windows</w:t>
      </w:r>
      <w:r>
        <w:t>加载器将可执行模块映射到进 程的地址空间中，加载器分析可执行模块的输入表，并设法找出需要的</w:t>
      </w:r>
      <w:r>
        <w:rPr>
          <w:lang w:val="en-US" w:eastAsia="en-US"/>
        </w:rPr>
        <w:t>DLL,</w:t>
      </w:r>
      <w:r>
        <w:t>并将它们映射到 进程的地址空间中。由于输入表中只包含</w:t>
      </w:r>
      <w:r>
        <w:rPr>
          <w:lang w:val="en-US" w:eastAsia="en-US"/>
        </w:rPr>
        <w:t>DLL</w:t>
      </w:r>
      <w:r>
        <w:t>名而没有它的路径名，因此加载程序必须在磁盘 上搜索</w:t>
      </w:r>
      <w:r>
        <w:rPr>
          <w:lang w:val="en-US" w:eastAsia="en-US"/>
        </w:rPr>
        <w:t>DLL</w:t>
      </w:r>
      <w:r>
        <w:t>文件。搜索</w:t>
      </w:r>
      <w:r>
        <w:rPr>
          <w:lang w:val="en-US" w:eastAsia="en-US"/>
        </w:rPr>
        <w:t>DLL</w:t>
      </w:r>
      <w:r>
        <w:t>文件的顺序如下所示。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程序所在目录。</w:t>
      </w:r>
    </w:p>
    <w:p>
      <w:pPr>
        <w:bidi w:val="0"/>
      </w:pPr>
      <w:r>
        <w:rPr>
          <w:rFonts w:hint="eastAsia"/>
          <w:lang w:val="en-US" w:eastAsia="zh-CN"/>
        </w:rPr>
        <w:t>2.</w:t>
      </w:r>
      <w:r>
        <w:t>系统目录。</w:t>
      </w:r>
    </w:p>
    <w:p>
      <w:pPr>
        <w:bidi w:val="0"/>
      </w:pPr>
      <w:bookmarkStart w:id="28" w:name="bookmark12"/>
      <w:bookmarkEnd w:id="28"/>
      <w:r>
        <w:rPr>
          <w:rFonts w:hint="eastAsia"/>
          <w:lang w:val="en-US" w:eastAsia="zh-CN"/>
        </w:rPr>
        <w:t>3.</w:t>
      </w:r>
      <w:r>
        <w:t>16位系统目录。</w:t>
      </w:r>
    </w:p>
    <w:p>
      <w:pPr>
        <w:bidi w:val="0"/>
      </w:pPr>
      <w:bookmarkStart w:id="29" w:name="bookmark13"/>
      <w:bookmarkEnd w:id="29"/>
      <w:r>
        <w:rPr>
          <w:rFonts w:hint="eastAsia"/>
          <w:lang w:val="en-US" w:eastAsia="zh-CN"/>
        </w:rPr>
        <w:t>4.</w:t>
      </w:r>
      <w:r>
        <w:rPr>
          <w:lang w:val="en-US" w:eastAsia="en-US"/>
        </w:rPr>
        <w:t xml:space="preserve">Windows </w:t>
      </w:r>
      <w:r>
        <w:rPr>
          <w:lang w:val="zh-TW" w:eastAsia="zh-TW"/>
        </w:rPr>
        <w:t>目录。</w:t>
      </w:r>
    </w:p>
    <w:p>
      <w:pPr>
        <w:bidi w:val="0"/>
      </w:pPr>
      <w:r>
        <w:rPr>
          <w:rFonts w:hint="eastAsia"/>
          <w:lang w:val="en-US" w:eastAsia="zh-CN"/>
        </w:rPr>
        <w:t>5.</w:t>
      </w:r>
      <w:r>
        <w:t>当前目录。</w:t>
      </w:r>
    </w:p>
    <w:p>
      <w:pPr>
        <w:bidi w:val="0"/>
      </w:pPr>
      <w:bookmarkStart w:id="30" w:name="bookmark14"/>
      <w:bookmarkEnd w:id="30"/>
      <w:r>
        <w:rPr>
          <w:rFonts w:hint="eastAsia"/>
          <w:lang w:val="en-US" w:eastAsia="zh-CN"/>
        </w:rPr>
        <w:t>6.</w:t>
      </w:r>
      <w:r>
        <w:rPr>
          <w:lang w:val="en-US" w:eastAsia="en-US"/>
        </w:rPr>
        <w:t>PATH</w:t>
      </w:r>
      <w:r>
        <w:t>环境变量中的各个目录。</w:t>
      </w:r>
    </w:p>
    <w:p>
      <w:pPr>
        <w:bidi w:val="0"/>
      </w:pPr>
      <w:r>
        <w:t>首先系统会尝试从当前程序所在的目录中加载</w:t>
      </w:r>
      <w:r>
        <w:rPr>
          <w:lang w:val="en-US" w:eastAsia="en-US"/>
        </w:rPr>
        <w:t>DLL;</w:t>
      </w:r>
      <w:r>
        <w:t>如果没找到，则在系统目录中查找； 如果没找到，则在16位系统目录中寻找；如果没找到，在</w:t>
      </w:r>
      <w:r>
        <w:rPr>
          <w:lang w:val="en-US" w:eastAsia="en-US"/>
        </w:rPr>
        <w:t>Windows</w:t>
      </w:r>
      <w:r>
        <w:t>系统目录中查找；如果没 找到，则在当前目录中查找；如果没找到，则在环境变量列出的各个目录下查找。</w:t>
      </w:r>
    </w:p>
    <w:p>
      <w:pPr>
        <w:bidi w:val="0"/>
      </w:pPr>
      <w:r>
        <w:t>利用搜索路径的这个特点，先伪造一个与系统同名的</w:t>
      </w:r>
      <w:r>
        <w:rPr>
          <w:lang w:val="en-US" w:eastAsia="en-US"/>
        </w:rPr>
        <w:t>DLL,</w:t>
      </w:r>
      <w:r>
        <w:t>提供同样的输出表，并使每个 输出函数转向真正的系统</w:t>
      </w:r>
      <w:r>
        <w:rPr>
          <w:lang w:val="en-US" w:eastAsia="en-US"/>
        </w:rPr>
        <w:t>DLLo</w:t>
      </w:r>
      <w:r>
        <w:t>程序调用系统</w:t>
      </w:r>
      <w:r>
        <w:rPr>
          <w:lang w:val="en-US" w:eastAsia="en-US"/>
        </w:rPr>
        <w:t>DLL</w:t>
      </w:r>
      <w:r>
        <w:t xml:space="preserve">时会先调用当前程序所在目录下的伪造的 </w:t>
      </w:r>
      <w:r>
        <w:rPr>
          <w:lang w:val="en-US" w:eastAsia="en-US"/>
        </w:rPr>
        <w:t>DLL,</w:t>
      </w:r>
      <w:r>
        <w:t>完成相关功能后，再跳到系统</w:t>
      </w:r>
      <w:r>
        <w:rPr>
          <w:lang w:val="en-US" w:eastAsia="en-US"/>
        </w:rPr>
        <w:t>DLL</w:t>
      </w:r>
      <w:r>
        <w:t>同名函数里执行。这个过程就是</w:t>
      </w:r>
      <w:r>
        <w:rPr>
          <w:lang w:val="en-US" w:eastAsia="en-US"/>
        </w:rPr>
        <w:t>DLL</w:t>
      </w:r>
      <w:r>
        <w:t>劫持。</w:t>
      </w:r>
    </w:p>
    <w:p>
      <w:pPr>
        <w:bidi w:val="0"/>
      </w:pPr>
      <w:r>
        <w:t>为了使程序在加载了劫持的</w:t>
      </w:r>
      <w:r>
        <w:rPr>
          <w:lang w:val="en-US" w:eastAsia="en-US"/>
        </w:rPr>
        <w:t>DLL</w:t>
      </w:r>
      <w:r>
        <w:t>后还能正常执行，劫持</w:t>
      </w:r>
      <w:r>
        <w:rPr>
          <w:lang w:val="en-US" w:eastAsia="en-US"/>
        </w:rPr>
        <w:t>DLL</w:t>
      </w:r>
      <w:r>
        <w:t>导出函数的名称和功能必须 要与原来的</w:t>
      </w:r>
      <w:r>
        <w:rPr>
          <w:lang w:val="en-US" w:eastAsia="en-US"/>
        </w:rPr>
        <w:t>DLL</w:t>
      </w:r>
      <w:r>
        <w:t>相同。可以有两种方式来调用原来</w:t>
      </w:r>
      <w:r>
        <w:rPr>
          <w:lang w:val="en-US" w:eastAsia="en-US"/>
        </w:rPr>
        <w:t>DLL</w:t>
      </w:r>
      <w:r>
        <w:t>的导出函数。一种是直接转发</w:t>
      </w:r>
      <w:r>
        <w:rPr>
          <w:lang w:val="en-US" w:eastAsia="en-US"/>
        </w:rPr>
        <w:t>DLL</w:t>
      </w:r>
      <w:r>
        <w:t>函 数，另一种是调用</w:t>
      </w:r>
      <w:r>
        <w:rPr>
          <w:lang w:val="en-US" w:eastAsia="en-US"/>
        </w:rPr>
        <w:t>DLL</w:t>
      </w:r>
      <w:r>
        <w:t>函数。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1" w:name="_Toc2738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4.2 特征码提取</w:t>
      </w:r>
      <w:bookmarkEnd w:id="31"/>
    </w:p>
    <w:p>
      <w:pPr>
        <w:bidi w:val="0"/>
        <w:rPr>
          <w:rFonts w:hint="eastAsia"/>
        </w:rPr>
      </w:pPr>
      <w:r>
        <w:rPr>
          <w:rFonts w:hint="eastAsia"/>
        </w:rPr>
        <w:t>字符串：sbcq.f3322.org</w:t>
      </w:r>
    </w:p>
    <w:p>
      <w:pPr>
        <w:bidi w:val="0"/>
        <w:rPr>
          <w:rFonts w:hint="eastAsia"/>
        </w:rPr>
      </w:pPr>
      <w:r>
        <w:rPr>
          <w:rFonts w:hint="eastAsia"/>
        </w:rPr>
        <w:t>www.520123.xyz</w:t>
      </w:r>
    </w:p>
    <w:p>
      <w:pPr>
        <w:bidi w:val="0"/>
        <w:rPr>
          <w:rFonts w:hint="eastAsia"/>
        </w:rPr>
      </w:pPr>
      <w:r>
        <w:rPr>
          <w:rFonts w:hint="eastAsia"/>
        </w:rPr>
        <w:t>www.520520520.org:9426</w:t>
      </w:r>
    </w:p>
    <w:p>
      <w:pPr>
        <w:bidi w:val="0"/>
        <w:rPr>
          <w:rFonts w:hint="eastAsia"/>
        </w:rPr>
      </w:pPr>
      <w:r>
        <w:rPr>
          <w:rFonts w:hint="eastAsia"/>
        </w:rPr>
        <w:t>Ghijkl Nopqrstu Wxy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pStyle w:val="19"/>
        <w:rPr>
          <w:rFonts w:ascii="Times New Roman" w:hAnsi="Times New Roman" w:eastAsia="黑体" w:cs="Times New Roman"/>
        </w:rPr>
      </w:pPr>
      <w:bookmarkStart w:id="32" w:name="_Toc56106313"/>
    </w:p>
    <w:p>
      <w:pPr>
        <w:pStyle w:val="19"/>
        <w:rPr>
          <w:rFonts w:ascii="Times New Roman" w:hAnsi="Times New Roman" w:eastAsia="黑体" w:cs="Times New Roman"/>
        </w:rPr>
      </w:pPr>
    </w:p>
    <w:p>
      <w:pPr>
        <w:pStyle w:val="19"/>
        <w:ind w:left="420" w:leftChars="0" w:firstLine="420" w:firstLineChars="0"/>
        <w:jc w:val="center"/>
        <w:rPr>
          <w:rFonts w:ascii="Times New Roman" w:hAnsi="Times New Roman" w:eastAsia="黑体" w:cs="Times New Roman"/>
          <w:color w:val="000000"/>
          <w:kern w:val="0"/>
        </w:rPr>
      </w:pPr>
      <w:bookmarkStart w:id="33" w:name="_Toc18265"/>
      <w:r>
        <w:rPr>
          <w:rFonts w:ascii="Times New Roman" w:hAnsi="Times New Roman" w:eastAsia="黑体" w:cs="Times New Roman"/>
        </w:rPr>
        <w:t>参考文献</w:t>
      </w:r>
      <w:bookmarkEnd w:id="32"/>
      <w:bookmarkEnd w:id="33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  </w:t>
      </w:r>
    </w:p>
    <w:p>
      <w:pPr>
        <w:numPr>
          <w:ilvl w:val="0"/>
          <w:numId w:val="6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ascii="Times New Roman" w:hAnsi="Times New Roman" w:eastAsiaTheme="minorEastAsia"/>
          <w:sz w:val="24"/>
          <w:szCs w:val="24"/>
        </w:rPr>
        <w:t xml:space="preserve"> 看雪学院</w:t>
      </w:r>
    </w:p>
    <w:p>
      <w:pPr>
        <w:numPr>
          <w:ilvl w:val="0"/>
          <w:numId w:val="6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Theme="minorEastAsia"/>
          <w:sz w:val="24"/>
          <w:szCs w:val="24"/>
        </w:rPr>
        <w:t>HACK编程技术详解</w:t>
      </w:r>
    </w:p>
    <w:p>
      <w:pPr>
        <w:numPr>
          <w:ilvl w:val="0"/>
          <w:numId w:val="6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吾爱破解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/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F54F0"/>
    <w:multiLevelType w:val="singleLevel"/>
    <w:tmpl w:val="883F54F0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8AADA124"/>
    <w:multiLevelType w:val="singleLevel"/>
    <w:tmpl w:val="8AADA1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2C3E1E"/>
    <w:multiLevelType w:val="singleLevel"/>
    <w:tmpl w:val="B22C3E1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16684AC"/>
    <w:multiLevelType w:val="singleLevel"/>
    <w:tmpl w:val="F16684AC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149499BF"/>
    <w:multiLevelType w:val="singleLevel"/>
    <w:tmpl w:val="149499BF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sz w:val="21"/>
        <w:szCs w:val="21"/>
      </w:rPr>
    </w:lvl>
  </w:abstractNum>
  <w:abstractNum w:abstractNumId="5">
    <w:nsid w:val="55594F9C"/>
    <w:multiLevelType w:val="singleLevel"/>
    <w:tmpl w:val="55594F9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971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1744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0A6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22644F3"/>
    <w:rsid w:val="06EA1CE0"/>
    <w:rsid w:val="0EEF011F"/>
    <w:rsid w:val="12971C72"/>
    <w:rsid w:val="15E861CA"/>
    <w:rsid w:val="177B7EDC"/>
    <w:rsid w:val="18FF3ABD"/>
    <w:rsid w:val="2A3D65C7"/>
    <w:rsid w:val="2A726DBA"/>
    <w:rsid w:val="324D5C91"/>
    <w:rsid w:val="3E7414FF"/>
    <w:rsid w:val="4F8B5856"/>
    <w:rsid w:val="524228C5"/>
    <w:rsid w:val="54A25844"/>
    <w:rsid w:val="592C04D6"/>
    <w:rsid w:val="59320557"/>
    <w:rsid w:val="60213D1D"/>
    <w:rsid w:val="76254AC4"/>
    <w:rsid w:val="7AD7021B"/>
    <w:rsid w:val="7B62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6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3">
    <w:name w:val="Body text|1"/>
    <w:basedOn w:val="1"/>
    <w:qFormat/>
    <w:uiPriority w:val="0"/>
    <w:pPr>
      <w:widowControl w:val="0"/>
      <w:shd w:val="clear" w:color="auto" w:fill="auto"/>
      <w:spacing w:line="331" w:lineRule="auto"/>
      <w:ind w:firstLine="400"/>
    </w:pPr>
    <w:rPr>
      <w:rFonts w:ascii="宋体" w:hAnsi="宋体" w:eastAsia="宋体" w:cs="宋体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64">
    <w:name w:val="Body text|3"/>
    <w:basedOn w:val="1"/>
    <w:qFormat/>
    <w:uiPriority w:val="0"/>
    <w:pPr>
      <w:widowControl w:val="0"/>
      <w:shd w:val="clear" w:color="auto" w:fill="auto"/>
      <w:spacing w:after="500" w:line="326" w:lineRule="exact"/>
      <w:ind w:firstLine="440"/>
    </w:pPr>
    <w:rPr>
      <w:sz w:val="20"/>
      <w:szCs w:val="20"/>
      <w:u w:val="none"/>
      <w:shd w:val="clear" w:color="auto" w:fil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8" Type="http://schemas.openxmlformats.org/officeDocument/2006/relationships/fontTable" Target="fontTable.xml"/><Relationship Id="rId87" Type="http://schemas.openxmlformats.org/officeDocument/2006/relationships/customXml" Target="../customXml/item2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theme" Target="theme/theme1.xml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footer" Target="footer2.xml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B95E4-49DC-472A-BFD5-04880021AD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443</Words>
  <Characters>2531</Characters>
  <Lines>21</Lines>
  <Paragraphs>5</Paragraphs>
  <TotalTime>0</TotalTime>
  <ScaleCrop>false</ScaleCrop>
  <LinksUpToDate>false</LinksUpToDate>
  <CharactersWithSpaces>2969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KingWang</cp:lastModifiedBy>
  <cp:lastPrinted>2017-03-18T09:51:00Z</cp:lastPrinted>
  <dcterms:modified xsi:type="dcterms:W3CDTF">2021-07-05T06:02:38Z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E52EDFFF1937491CA22D9C73BDA564ED</vt:lpwstr>
  </property>
</Properties>
</file>