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360"/>
      </w:tblGrid>
      <w:tr>
        <w:tc>
          <w:tcPr>
            <w:tcW w:type="dxa" w:w="9360"/>
            <w:shd w:fill="1B2A4A"/>
            <w:tcMar>
              <w:top w:w="900" w:type="dxa"/>
              <w:start w:w="400" w:type="dxa"/>
              <w:bottom w:w="900" w:type="dxa"/>
              <w:end w:w="400" w:type="dxa"/>
            </w:tcMar>
          </w:tcPr>
          <w:p>
            <w:pPr>
              <w:jc w:val="center"/>
            </w:pPr>
            <w:r>
              <w:rPr>
                <w:rFonts w:ascii="Arial" w:hAnsi="Arial"/>
                <w:b/>
                <w:color w:val="FFFFFF"/>
                <w:sz w:val="60"/>
              </w:rPr>
              <w:t>cleaningweekly.com</w:t>
            </w:r>
          </w:p>
          <w:p>
            <w:pPr>
              <w:jc w:val="center"/>
            </w:pPr>
            <w:r>
              <w:rPr>
                <w:rFonts w:ascii="Arial" w:hAnsi="Arial"/>
                <w:color w:val="93C5FD"/>
                <w:sz w:val="36"/>
              </w:rPr>
              <w:t>SEO / GEO / AEO Audit Report</w:t>
            </w:r>
          </w:p>
          <w:p>
            <w:pPr>
              <w:jc w:val="center"/>
            </w:pPr>
            <w:r>
              <w:rPr>
                <w:rFonts w:ascii="Arial" w:hAnsi="Arial"/>
                <w:color w:val="FFFFFF"/>
                <w:sz w:val="22"/>
              </w:rPr>
              <w:t>FULL AUDIT  ·  2026-07-19</w:t>
            </w:r>
          </w:p>
        </w:tc>
      </w:tr>
    </w:tbl>
    <w:tbl>
      <w:tblPr>
        <w:tblW w:type="auto" w:w="0"/>
        <w:tblLook w:firstColumn="1" w:firstRow="1" w:lastColumn="0" w:lastRow="0" w:noHBand="0" w:noVBand="1" w:val="04A0"/>
      </w:tblPr>
      <w:tblGrid>
        <w:gridCol w:w="3120"/>
        <w:gridCol w:w="3120"/>
        <w:gridCol w:w="3120"/>
      </w:tblGrid>
      <w:tr>
        <w:tc>
          <w:tcPr>
            <w:tcW w:type="dxa" w:w="3120"/>
            <w:shd w:fill="D97706"/>
            <w:tcMar>
              <w:top w:w="100" w:type="dxa"/>
              <w:start w:w="100" w:type="dxa"/>
              <w:bottom w:w="100" w:type="dxa"/>
              <w:end w:w="100" w:type="dxa"/>
            </w:tcMar>
            <w:vAlign w:val="center"/>
          </w:tcPr>
          <w:p>
            <w:pPr>
              <w:jc w:val="center"/>
            </w:pPr>
            <w:r/>
            <w:r>
              <w:rPr>
                <w:rFonts w:ascii="Arial" w:hAnsi="Arial"/>
                <w:b/>
                <w:color w:val="FFFFFF"/>
                <w:sz w:val="30"/>
              </w:rPr>
              <w:t>SEO</w:t>
              <w:br/>
              <w:t>5/10</w:t>
              <w:br/>
              <w:t>Needs Work</w:t>
            </w:r>
          </w:p>
        </w:tc>
        <w:tc>
          <w:tcPr>
            <w:tcW w:type="dxa" w:w="3120"/>
            <w:shd w:fill="DC2626"/>
            <w:tcMar>
              <w:top w:w="100" w:type="dxa"/>
              <w:start w:w="100" w:type="dxa"/>
              <w:bottom w:w="100" w:type="dxa"/>
              <w:end w:w="100" w:type="dxa"/>
            </w:tcMar>
            <w:vAlign w:val="center"/>
          </w:tcPr>
          <w:p>
            <w:pPr>
              <w:jc w:val="center"/>
            </w:pPr>
            <w:r/>
            <w:r>
              <w:rPr>
                <w:rFonts w:ascii="Arial" w:hAnsi="Arial"/>
                <w:b/>
                <w:color w:val="FFFFFF"/>
                <w:sz w:val="30"/>
              </w:rPr>
              <w:t>GEO</w:t>
              <w:br/>
              <w:t>4/10</w:t>
              <w:br/>
              <w:t>Needs Work</w:t>
            </w:r>
          </w:p>
        </w:tc>
        <w:tc>
          <w:tcPr>
            <w:tcW w:type="dxa" w:w="3120"/>
            <w:shd w:fill="D97706"/>
            <w:tcMar>
              <w:top w:w="100" w:type="dxa"/>
              <w:start w:w="100" w:type="dxa"/>
              <w:bottom w:w="100" w:type="dxa"/>
              <w:end w:w="100" w:type="dxa"/>
            </w:tcMar>
            <w:vAlign w:val="center"/>
          </w:tcPr>
          <w:p>
            <w:pPr>
              <w:jc w:val="center"/>
            </w:pPr>
            <w:r/>
            <w:r>
              <w:rPr>
                <w:rFonts w:ascii="Arial" w:hAnsi="Arial"/>
                <w:b/>
                <w:color w:val="FFFFFF"/>
                <w:sz w:val="30"/>
              </w:rPr>
              <w:t>AEO</w:t>
              <w:br/>
              <w:t>7/10</w:t>
              <w:br/>
              <w:t>On Track</w:t>
            </w:r>
          </w:p>
        </w:tc>
      </w:tr>
    </w:tbl>
    <w:p>
      <w:r>
        <w:br w:type="page"/>
      </w:r>
    </w:p>
    <w:p>
      <w:pPr>
        <w:pStyle w:val="Heading1"/>
      </w:pPr>
      <w:r>
        <w:t>Executive Summary</w:t>
      </w:r>
    </w:p>
    <w:tbl>
      <w:tblPr>
        <w:tblW w:type="auto" w:w="0"/>
        <w:tblLook w:firstColumn="1" w:firstRow="1" w:lastColumn="0" w:lastRow="0" w:noHBand="0" w:noVBand="1" w:val="04A0"/>
      </w:tblPr>
      <w:tblGrid>
        <w:gridCol w:w="9360"/>
      </w:tblGrid>
      <w:tr>
        <w:tc>
          <w:tcPr>
            <w:tcW w:type="dxa" w:w="9360"/>
            <w:shd w:fill="EFF6FF"/>
            <w:vAlign w:val="center"/>
            <w:tcMar>
              <w:top w:w="100" w:type="dxa"/>
              <w:start w:w="100" w:type="dxa"/>
              <w:bottom w:w="100" w:type="dxa"/>
              <w:end w:w="100" w:type="dxa"/>
            </w:tcMar>
          </w:tcPr>
          <w:p>
            <w:r/>
            <w:r>
              <w:rPr>
                <w:rFonts w:ascii="Arial" w:hAnsi="Arial"/>
                <w:b w:val="0"/>
                <w:color w:val="1E293B"/>
                <w:sz w:val="20"/>
              </w:rPr>
              <w:t>Cleaning Weekly has a valuable local matrix and the portfolio's strongest single pricing guide, with TechArticle, FAQPage, Speakable and a comparison table. Critical launch blockers outweigh that foundation: every canonical and sitemap URL uses a www host that did not resolve during the audit; phone values are blank or fictional 555 numbers; sameAs contains REPLACE_PROFILE placeholders; and major AI crawlers are blocked. No About, Team or Contact page exists.</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100" w:type="dxa"/>
              <w:start w:w="100" w:type="dxa"/>
              <w:bottom w:w="100" w:type="dxa"/>
              <w:end w:w="100" w:type="dxa"/>
            </w:tcMar>
            <w:shd w:fill="1B2A4A"/>
          </w:tcPr>
          <w:p>
            <w:r/>
            <w:r>
              <w:rPr>
                <w:rFonts w:ascii="Arial" w:hAnsi="Arial"/>
                <w:b/>
                <w:color w:val="FFFFFF"/>
                <w:sz w:val="18"/>
              </w:rPr>
              <w:t>Dimension</w:t>
            </w:r>
          </w:p>
        </w:tc>
        <w:tc>
          <w:tcPr>
            <w:tcW w:type="dxa" w:w="3120"/>
            <w:vAlign w:val="center"/>
            <w:tcMar>
              <w:top w:w="100" w:type="dxa"/>
              <w:start w:w="100" w:type="dxa"/>
              <w:bottom w:w="100" w:type="dxa"/>
              <w:end w:w="100" w:type="dxa"/>
            </w:tcMar>
            <w:shd w:fill="1B2A4A"/>
          </w:tcPr>
          <w:p>
            <w:r/>
            <w:r>
              <w:rPr>
                <w:rFonts w:ascii="Arial" w:hAnsi="Arial"/>
                <w:b/>
                <w:color w:val="FFFFFF"/>
                <w:sz w:val="18"/>
              </w:rPr>
              <w:t>Score</w:t>
            </w:r>
          </w:p>
        </w:tc>
        <w:tc>
          <w:tcPr>
            <w:tcW w:type="dxa" w:w="3120"/>
            <w:vAlign w:val="center"/>
            <w:tcMar>
              <w:top w:w="100" w:type="dxa"/>
              <w:start w:w="100" w:type="dxa"/>
              <w:bottom w:w="100" w:type="dxa"/>
              <w:end w:w="100" w:type="dxa"/>
            </w:tcMar>
            <w:shd w:fill="1B2A4A"/>
          </w:tcPr>
          <w:p>
            <w:r/>
            <w:r>
              <w:rPr>
                <w:rFonts w:ascii="Arial" w:hAnsi="Arial"/>
                <w:b/>
                <w:color w:val="FFFFFF"/>
                <w:sz w:val="18"/>
              </w:rPr>
              <w:t>Status</w:t>
            </w:r>
          </w:p>
        </w:tc>
      </w:tr>
      <w:tr>
        <w:tc>
          <w:tcPr>
            <w:tcW w:type="dxa" w:w="3120"/>
            <w:vAlign w:val="center"/>
            <w:tcMar>
              <w:top w:w="100" w:type="dxa"/>
              <w:start w:w="100" w:type="dxa"/>
              <w:bottom w:w="100" w:type="dxa"/>
              <w:end w:w="100" w:type="dxa"/>
            </w:tcMar>
          </w:tcPr>
          <w:p>
            <w:r/>
            <w:r>
              <w:rPr>
                <w:rFonts w:ascii="Arial" w:hAnsi="Arial"/>
                <w:b w:val="0"/>
                <w:color w:val="1E293B"/>
                <w:sz w:val="16"/>
              </w:rPr>
              <w:t>SEO</w:t>
            </w:r>
          </w:p>
        </w:tc>
        <w:tc>
          <w:tcPr>
            <w:tcW w:type="dxa" w:w="3120"/>
            <w:vAlign w:val="center"/>
            <w:tcMar>
              <w:top w:w="100" w:type="dxa"/>
              <w:start w:w="100" w:type="dxa"/>
              <w:bottom w:w="100" w:type="dxa"/>
              <w:end w:w="100" w:type="dxa"/>
            </w:tcMar>
            <w:shd w:fill="D97706"/>
          </w:tcPr>
          <w:p>
            <w:r>
              <w:rPr>
                <w:b/>
                <w:color w:val="FFFFFF"/>
              </w:rPr>
            </w:r>
            <w:r>
              <w:rPr>
                <w:rFonts w:ascii="Arial" w:hAnsi="Arial"/>
                <w:b/>
                <w:color w:val="FFFFFF"/>
                <w:sz w:val="16"/>
              </w:rPr>
              <w:t>5/10</w:t>
            </w:r>
          </w:p>
        </w:tc>
        <w:tc>
          <w:tcPr>
            <w:tcW w:type="dxa" w:w="3120"/>
            <w:vAlign w:val="center"/>
            <w:tcMar>
              <w:top w:w="100" w:type="dxa"/>
              <w:start w:w="100" w:type="dxa"/>
              <w:bottom w:w="100" w:type="dxa"/>
              <w:end w:w="100" w:type="dxa"/>
            </w:tcMar>
          </w:tcPr>
          <w:p>
            <w:r/>
            <w:r>
              <w:rPr>
                <w:rFonts w:ascii="Arial" w:hAnsi="Arial"/>
                <w:b w:val="0"/>
                <w:color w:val="1E293B"/>
                <w:sz w:val="16"/>
              </w:rPr>
              <w:t>Needs Work</w:t>
            </w:r>
          </w:p>
        </w:tc>
      </w:tr>
      <w:tr>
        <w:tc>
          <w:tcPr>
            <w:tcW w:type="dxa" w:w="3120"/>
            <w:vAlign w:val="center"/>
            <w:tcMar>
              <w:top w:w="100" w:type="dxa"/>
              <w:start w:w="100" w:type="dxa"/>
              <w:bottom w:w="100" w:type="dxa"/>
              <w:end w:w="100" w:type="dxa"/>
            </w:tcMar>
            <w:shd w:fill="F8F9FA"/>
          </w:tcPr>
          <w:p>
            <w:r/>
            <w:r>
              <w:rPr>
                <w:rFonts w:ascii="Arial" w:hAnsi="Arial"/>
                <w:b w:val="0"/>
                <w:color w:val="1E293B"/>
                <w:sz w:val="16"/>
              </w:rPr>
              <w:t>GEO</w:t>
            </w:r>
          </w:p>
        </w:tc>
        <w:tc>
          <w:tcPr>
            <w:tcW w:type="dxa" w:w="3120"/>
            <w:vAlign w:val="center"/>
            <w:tcMar>
              <w:top w:w="100" w:type="dxa"/>
              <w:start w:w="100" w:type="dxa"/>
              <w:bottom w:w="100" w:type="dxa"/>
              <w:end w:w="100" w:type="dxa"/>
            </w:tcMar>
            <w:shd w:fill="DC2626"/>
          </w:tcPr>
          <w:p>
            <w:r>
              <w:rPr>
                <w:b/>
                <w:color w:val="FFFFFF"/>
              </w:rPr>
            </w:r>
            <w:r>
              <w:rPr>
                <w:rFonts w:ascii="Arial" w:hAnsi="Arial"/>
                <w:b/>
                <w:color w:val="FFFFFF"/>
                <w:sz w:val="16"/>
              </w:rPr>
              <w:t>4/10</w:t>
            </w:r>
          </w:p>
        </w:tc>
        <w:tc>
          <w:tcPr>
            <w:tcW w:type="dxa" w:w="3120"/>
            <w:vAlign w:val="center"/>
            <w:tcMar>
              <w:top w:w="100" w:type="dxa"/>
              <w:start w:w="100" w:type="dxa"/>
              <w:bottom w:w="100" w:type="dxa"/>
              <w:end w:w="100" w:type="dxa"/>
            </w:tcMar>
            <w:shd w:fill="F8F9FA"/>
          </w:tcPr>
          <w:p>
            <w:r/>
            <w:r>
              <w:rPr>
                <w:rFonts w:ascii="Arial" w:hAnsi="Arial"/>
                <w:b w:val="0"/>
                <w:color w:val="1E293B"/>
                <w:sz w:val="16"/>
              </w:rPr>
              <w:t>Needs Work</w:t>
            </w:r>
          </w:p>
        </w:tc>
      </w:tr>
      <w:tr>
        <w:tc>
          <w:tcPr>
            <w:tcW w:type="dxa" w:w="3120"/>
            <w:vAlign w:val="center"/>
            <w:tcMar>
              <w:top w:w="100" w:type="dxa"/>
              <w:start w:w="100" w:type="dxa"/>
              <w:bottom w:w="100" w:type="dxa"/>
              <w:end w:w="100" w:type="dxa"/>
            </w:tcMar>
          </w:tcPr>
          <w:p>
            <w:r/>
            <w:r>
              <w:rPr>
                <w:rFonts w:ascii="Arial" w:hAnsi="Arial"/>
                <w:b w:val="0"/>
                <w:color w:val="1E293B"/>
                <w:sz w:val="16"/>
              </w:rPr>
              <w:t>AEO</w:t>
            </w:r>
          </w:p>
        </w:tc>
        <w:tc>
          <w:tcPr>
            <w:tcW w:type="dxa" w:w="3120"/>
            <w:vAlign w:val="center"/>
            <w:tcMar>
              <w:top w:w="100" w:type="dxa"/>
              <w:start w:w="100" w:type="dxa"/>
              <w:bottom w:w="100" w:type="dxa"/>
              <w:end w:w="100" w:type="dxa"/>
            </w:tcMar>
            <w:shd w:fill="D97706"/>
          </w:tcPr>
          <w:p>
            <w:r>
              <w:rPr>
                <w:b/>
                <w:color w:val="FFFFFF"/>
              </w:rPr>
            </w:r>
            <w:r>
              <w:rPr>
                <w:rFonts w:ascii="Arial" w:hAnsi="Arial"/>
                <w:b/>
                <w:color w:val="FFFFFF"/>
                <w:sz w:val="16"/>
              </w:rPr>
              <w:t>7/10</w:t>
            </w:r>
          </w:p>
        </w:tc>
        <w:tc>
          <w:tcPr>
            <w:tcW w:type="dxa" w:w="3120"/>
            <w:vAlign w:val="center"/>
            <w:tcMar>
              <w:top w:w="100" w:type="dxa"/>
              <w:start w:w="100" w:type="dxa"/>
              <w:bottom w:w="100" w:type="dxa"/>
              <w:end w:w="100" w:type="dxa"/>
            </w:tcMar>
          </w:tcPr>
          <w:p>
            <w:r/>
            <w:r>
              <w:rPr>
                <w:rFonts w:ascii="Arial" w:hAnsi="Arial"/>
                <w:b w:val="0"/>
                <w:color w:val="1E293B"/>
                <w:sz w:val="16"/>
              </w:rPr>
              <w:t>On Track</w:t>
            </w:r>
          </w:p>
        </w:tc>
      </w:tr>
    </w:tbl>
    <w:p/>
    <w:p>
      <w:pPr>
        <w:pStyle w:val="Heading1"/>
      </w:pPr>
      <w:r>
        <w:t>Crawl Scope</w:t>
      </w:r>
    </w:p>
    <w:p>
      <w:r>
        <w:t>All 52 sitemap URLs: homepage, booking, one pillar guide, Locations hub, 6 city pages, 36 city×service pages and 6 core service pages; robots.txt and both sitemap files inspected.</w:t>
      </w:r>
    </w:p>
    <w:p>
      <w:r>
        <w:t>Audit method: homepage + robots/sitemap discovery, followed by every meaningful public URL found in navigation, internal links, or sitemap. Legal, login, and confirmation pages were excluded. Confirmed 404 probes are reflected in findings where relevant.</w:t>
      </w:r>
    </w:p>
    <w:p>
      <w:pPr>
        <w:pStyle w:val="Heading1"/>
      </w:pPr>
      <w:r>
        <w:t>Signal-by-Signal Findings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00" w:type="dxa"/>
              <w:start w:w="100" w:type="dxa"/>
              <w:bottom w:w="100" w:type="dxa"/>
              <w:end w:w="100" w:type="dxa"/>
            </w:tcMar>
            <w:shd w:fill="1B2A4A"/>
          </w:tcPr>
          <w:p>
            <w:r/>
            <w:r>
              <w:rPr>
                <w:rFonts w:ascii="Arial" w:hAnsi="Arial"/>
                <w:b/>
                <w:color w:val="FFFFFF"/>
                <w:sz w:val="18"/>
              </w:rPr>
              <w:t>Dimension</w:t>
            </w:r>
          </w:p>
        </w:tc>
        <w:tc>
          <w:tcPr>
            <w:tcW w:type="dxa" w:w="2340"/>
            <w:vAlign w:val="center"/>
            <w:tcMar>
              <w:top w:w="100" w:type="dxa"/>
              <w:start w:w="100" w:type="dxa"/>
              <w:bottom w:w="100" w:type="dxa"/>
              <w:end w:w="100" w:type="dxa"/>
            </w:tcMar>
            <w:shd w:fill="1B2A4A"/>
          </w:tcPr>
          <w:p>
            <w:r/>
            <w:r>
              <w:rPr>
                <w:rFonts w:ascii="Arial" w:hAnsi="Arial"/>
                <w:b/>
                <w:color w:val="FFFFFF"/>
                <w:sz w:val="18"/>
              </w:rPr>
              <w:t>Signal</w:t>
            </w:r>
          </w:p>
        </w:tc>
        <w:tc>
          <w:tcPr>
            <w:tcW w:type="dxa" w:w="2340"/>
            <w:vAlign w:val="center"/>
            <w:tcMar>
              <w:top w:w="100" w:type="dxa"/>
              <w:start w:w="100" w:type="dxa"/>
              <w:bottom w:w="100" w:type="dxa"/>
              <w:end w:w="100" w:type="dxa"/>
            </w:tcMar>
            <w:shd w:fill="1B2A4A"/>
          </w:tcPr>
          <w:p>
            <w:r/>
            <w:r>
              <w:rPr>
                <w:rFonts w:ascii="Arial" w:hAnsi="Arial"/>
                <w:b/>
                <w:color w:val="FFFFFF"/>
                <w:sz w:val="18"/>
              </w:rPr>
              <w:t>Evidence</w:t>
            </w:r>
          </w:p>
        </w:tc>
        <w:tc>
          <w:tcPr>
            <w:tcW w:type="dxa" w:w="2340"/>
            <w:vAlign w:val="center"/>
            <w:tcMar>
              <w:top w:w="100" w:type="dxa"/>
              <w:start w:w="100" w:type="dxa"/>
              <w:bottom w:w="100" w:type="dxa"/>
              <w:end w:w="100" w:type="dxa"/>
            </w:tcMar>
            <w:shd w:fill="1B2A4A"/>
          </w:tcPr>
          <w:p>
            <w:r/>
            <w:r>
              <w:rPr>
                <w:rFonts w:ascii="Arial" w:hAnsi="Arial"/>
                <w:b/>
                <w:color w:val="FFFFFF"/>
                <w:sz w:val="18"/>
              </w:rPr>
              <w:t>Status</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Canonical host</w:t>
            </w:r>
          </w:p>
        </w:tc>
        <w:tc>
          <w:tcPr>
            <w:tcW w:type="dxa" w:w="6048"/>
            <w:vAlign w:val="center"/>
            <w:tcMar>
              <w:top w:w="100" w:type="dxa"/>
              <w:start w:w="100" w:type="dxa"/>
              <w:bottom w:w="100" w:type="dxa"/>
              <w:end w:w="100" w:type="dxa"/>
            </w:tcMar>
          </w:tcPr>
          <w:p>
            <w:r/>
            <w:r>
              <w:rPr>
                <w:rFonts w:ascii="Arial" w:hAnsi="Arial"/>
                <w:b w:val="0"/>
                <w:color w:val="1E293B"/>
                <w:sz w:val="16"/>
              </w:rPr>
              <w:t>All canonicals and sitemap URLs declare www, but the www host did not resolve while apex served content.</w:t>
            </w:r>
          </w:p>
        </w:tc>
        <w:tc>
          <w:tcPr>
            <w:tcW w:type="dxa" w:w="1440"/>
            <w:vAlign w:val="center"/>
            <w:tcMar>
              <w:top w:w="100" w:type="dxa"/>
              <w:start w:w="100" w:type="dxa"/>
              <w:bottom w:w="100" w:type="dxa"/>
              <w:end w:w="100" w:type="dxa"/>
            </w:tcMar>
          </w:tcPr>
          <w:p>
            <w:r/>
            <w:r>
              <w:rPr>
                <w:rFonts w:ascii="Arial" w:hAnsi="Arial"/>
                <w:b w:val="0"/>
                <w:color w:val="1E293B"/>
                <w:sz w:val="16"/>
              </w:rPr>
              <w:t>Critical</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SEO</w:t>
            </w:r>
          </w:p>
        </w:tc>
        <w:tc>
          <w:tcPr>
            <w:tcW w:type="dxa" w:w="1728"/>
            <w:vAlign w:val="center"/>
            <w:tcMar>
              <w:top w:w="100" w:type="dxa"/>
              <w:start w:w="100" w:type="dxa"/>
              <w:bottom w:w="100" w:type="dxa"/>
              <w:end w:w="100" w:type="dxa"/>
            </w:tcMar>
            <w:shd w:fill="F8F9FA"/>
          </w:tcPr>
          <w:p>
            <w:r/>
            <w:r>
              <w:rPr>
                <w:rFonts w:ascii="Arial" w:hAnsi="Arial"/>
                <w:b w:val="0"/>
                <w:color w:val="1E293B"/>
                <w:sz w:val="16"/>
              </w:rPr>
              <w:t>NAP integrity</w:t>
            </w:r>
          </w:p>
        </w:tc>
        <w:tc>
          <w:tcPr>
            <w:tcW w:type="dxa" w:w="6048"/>
            <w:vAlign w:val="center"/>
            <w:tcMar>
              <w:top w:w="100" w:type="dxa"/>
              <w:start w:w="100" w:type="dxa"/>
              <w:bottom w:w="100" w:type="dxa"/>
              <w:end w:w="100" w:type="dxa"/>
            </w:tcMar>
            <w:shd w:fill="F8F9FA"/>
          </w:tcPr>
          <w:p>
            <w:r/>
            <w:r>
              <w:rPr>
                <w:rFonts w:ascii="Arial" w:hAnsi="Arial"/>
                <w:b w:val="0"/>
                <w:color w:val="1E293B"/>
                <w:sz w:val="16"/>
              </w:rPr>
              <w:t>Homepage phone is blank/'coming soon'; other pages and schema use (407) 555-0148.</w:t>
            </w:r>
          </w:p>
        </w:tc>
        <w:tc>
          <w:tcPr>
            <w:tcW w:type="dxa" w:w="1440"/>
            <w:vAlign w:val="center"/>
            <w:tcMar>
              <w:top w:w="100" w:type="dxa"/>
              <w:start w:w="100" w:type="dxa"/>
              <w:bottom w:w="100" w:type="dxa"/>
              <w:end w:w="100" w:type="dxa"/>
            </w:tcMar>
            <w:shd w:fill="F8F9FA"/>
          </w:tcPr>
          <w:p>
            <w:r/>
            <w:r>
              <w:rPr>
                <w:rFonts w:ascii="Arial" w:hAnsi="Arial"/>
                <w:b w:val="0"/>
                <w:color w:val="1E293B"/>
                <w:sz w:val="16"/>
              </w:rPr>
              <w:t>Critical</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Architecture</w:t>
            </w:r>
          </w:p>
        </w:tc>
        <w:tc>
          <w:tcPr>
            <w:tcW w:type="dxa" w:w="6048"/>
            <w:vAlign w:val="center"/>
            <w:tcMar>
              <w:top w:w="100" w:type="dxa"/>
              <w:start w:w="100" w:type="dxa"/>
              <w:bottom w:w="100" w:type="dxa"/>
              <w:end w:w="100" w:type="dxa"/>
            </w:tcMar>
          </w:tcPr>
          <w:p>
            <w:r/>
            <w:r>
              <w:rPr>
                <w:rFonts w:ascii="Arial" w:hAnsi="Arial"/>
                <w:b w:val="0"/>
                <w:color w:val="1E293B"/>
                <w:sz w:val="16"/>
              </w:rPr>
              <w:t>Six cities × six services have clean paths, unique titles and broad internal links.</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SEO</w:t>
            </w:r>
          </w:p>
        </w:tc>
        <w:tc>
          <w:tcPr>
            <w:tcW w:type="dxa" w:w="1728"/>
            <w:vAlign w:val="center"/>
            <w:tcMar>
              <w:top w:w="100" w:type="dxa"/>
              <w:start w:w="100" w:type="dxa"/>
              <w:bottom w:w="100" w:type="dxa"/>
              <w:end w:w="100" w:type="dxa"/>
            </w:tcMar>
            <w:shd w:fill="F8F9FA"/>
          </w:tcPr>
          <w:p>
            <w:r/>
            <w:r>
              <w:rPr>
                <w:rFonts w:ascii="Arial" w:hAnsi="Arial"/>
                <w:b w:val="0"/>
                <w:color w:val="1E293B"/>
                <w:sz w:val="16"/>
              </w:rPr>
              <w:t>Content depth</w:t>
            </w:r>
          </w:p>
        </w:tc>
        <w:tc>
          <w:tcPr>
            <w:tcW w:type="dxa" w:w="6048"/>
            <w:vAlign w:val="center"/>
            <w:tcMar>
              <w:top w:w="100" w:type="dxa"/>
              <w:start w:w="100" w:type="dxa"/>
              <w:bottom w:w="100" w:type="dxa"/>
              <w:end w:w="100" w:type="dxa"/>
            </w:tcMar>
            <w:shd w:fill="F8F9FA"/>
          </w:tcPr>
          <w:p>
            <w:r/>
            <w:r>
              <w:rPr>
                <w:rFonts w:ascii="Arial" w:hAnsi="Arial"/>
                <w:b w:val="0"/>
                <w:color w:val="1E293B"/>
                <w:sz w:val="16"/>
              </w:rPr>
              <w:t>Core service pages are about 260–275 words; Locations hub 185; Book page about 104.</w:t>
            </w:r>
          </w:p>
        </w:tc>
        <w:tc>
          <w:tcPr>
            <w:tcW w:type="dxa" w:w="1440"/>
            <w:vAlign w:val="center"/>
            <w:tcMar>
              <w:top w:w="100" w:type="dxa"/>
              <w:start w:w="100" w:type="dxa"/>
              <w:bottom w:w="100" w:type="dxa"/>
              <w:end w:w="100" w:type="dxa"/>
            </w:tcMar>
            <w:shd w:fill="F8F9FA"/>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Social metadata</w:t>
            </w:r>
          </w:p>
        </w:tc>
        <w:tc>
          <w:tcPr>
            <w:tcW w:type="dxa" w:w="6048"/>
            <w:vAlign w:val="center"/>
            <w:tcMar>
              <w:top w:w="100" w:type="dxa"/>
              <w:start w:w="100" w:type="dxa"/>
              <w:bottom w:w="100" w:type="dxa"/>
              <w:end w:w="100" w:type="dxa"/>
            </w:tcMar>
          </w:tcPr>
          <w:p>
            <w:r/>
            <w:r>
              <w:rPr>
                <w:rFonts w:ascii="Arial" w:hAnsi="Arial"/>
                <w:b w:val="0"/>
                <w:color w:val="1E293B"/>
                <w:sz w:val="16"/>
              </w:rPr>
              <w:t>OG image is SVG, which is unreliable on major social platforms.</w:t>
            </w:r>
          </w:p>
        </w:tc>
        <w:tc>
          <w:tcPr>
            <w:tcW w:type="dxa" w:w="1440"/>
            <w:vAlign w:val="center"/>
            <w:tcMar>
              <w:top w:w="100" w:type="dxa"/>
              <w:start w:w="100" w:type="dxa"/>
              <w:bottom w:w="100" w:type="dxa"/>
              <w:end w:w="100" w:type="dxa"/>
            </w:tcMar>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GEO</w:t>
            </w:r>
          </w:p>
        </w:tc>
        <w:tc>
          <w:tcPr>
            <w:tcW w:type="dxa" w:w="1728"/>
            <w:vAlign w:val="center"/>
            <w:tcMar>
              <w:top w:w="100" w:type="dxa"/>
              <w:start w:w="100" w:type="dxa"/>
              <w:bottom w:w="100" w:type="dxa"/>
              <w:end w:w="100" w:type="dxa"/>
            </w:tcMar>
            <w:shd w:fill="F8F9FA"/>
          </w:tcPr>
          <w:p>
            <w:r/>
            <w:r>
              <w:rPr>
                <w:rFonts w:ascii="Arial" w:hAnsi="Arial"/>
                <w:b w:val="0"/>
                <w:color w:val="1E293B"/>
                <w:sz w:val="16"/>
              </w:rPr>
              <w:t>AI crawler access</w:t>
            </w:r>
          </w:p>
        </w:tc>
        <w:tc>
          <w:tcPr>
            <w:tcW w:type="dxa" w:w="6048"/>
            <w:vAlign w:val="center"/>
            <w:tcMar>
              <w:top w:w="100" w:type="dxa"/>
              <w:start w:w="100" w:type="dxa"/>
              <w:bottom w:w="100" w:type="dxa"/>
              <w:end w:w="100" w:type="dxa"/>
            </w:tcMar>
            <w:shd w:fill="F8F9FA"/>
          </w:tcPr>
          <w:p>
            <w:r/>
            <w:r>
              <w:rPr>
                <w:rFonts w:ascii="Arial" w:hAnsi="Arial"/>
                <w:b w:val="0"/>
                <w:color w:val="1E293B"/>
                <w:sz w:val="16"/>
              </w:rPr>
              <w:t>robots.txt blocks GPTBot, Google-Extended, ClaudeBot and related fetchers.</w:t>
            </w:r>
          </w:p>
        </w:tc>
        <w:tc>
          <w:tcPr>
            <w:tcW w:type="dxa" w:w="1440"/>
            <w:vAlign w:val="center"/>
            <w:tcMar>
              <w:top w:w="100" w:type="dxa"/>
              <w:start w:w="100" w:type="dxa"/>
              <w:bottom w:w="100" w:type="dxa"/>
              <w:end w:w="100" w:type="dxa"/>
            </w:tcMar>
            <w:shd w:fill="F8F9FA"/>
          </w:tcPr>
          <w:p>
            <w:r/>
            <w:r>
              <w:rPr>
                <w:rFonts w:ascii="Arial" w:hAnsi="Arial"/>
                <w:b w:val="0"/>
                <w:color w:val="1E293B"/>
                <w:sz w:val="16"/>
              </w:rPr>
              <w:t>Critical</w:t>
            </w:r>
          </w:p>
        </w:tc>
      </w:tr>
      <w:tr>
        <w:tc>
          <w:tcPr>
            <w:tcW w:type="dxa" w:w="1008"/>
            <w:vAlign w:val="center"/>
            <w:tcMar>
              <w:top w:w="100" w:type="dxa"/>
              <w:start w:w="100" w:type="dxa"/>
              <w:bottom w:w="100" w:type="dxa"/>
              <w:end w:w="100" w:type="dxa"/>
            </w:tcMar>
          </w:tcPr>
          <w:p>
            <w:r/>
            <w:r>
              <w:rPr>
                <w:rFonts w:ascii="Arial" w:hAnsi="Arial"/>
                <w:b w:val="0"/>
                <w:color w:val="1E293B"/>
                <w:sz w:val="16"/>
              </w:rPr>
              <w:t>GEO</w:t>
            </w:r>
          </w:p>
        </w:tc>
        <w:tc>
          <w:tcPr>
            <w:tcW w:type="dxa" w:w="1728"/>
            <w:vAlign w:val="center"/>
            <w:tcMar>
              <w:top w:w="100" w:type="dxa"/>
              <w:start w:w="100" w:type="dxa"/>
              <w:bottom w:w="100" w:type="dxa"/>
              <w:end w:w="100" w:type="dxa"/>
            </w:tcMar>
          </w:tcPr>
          <w:p>
            <w:r/>
            <w:r>
              <w:rPr>
                <w:rFonts w:ascii="Arial" w:hAnsi="Arial"/>
                <w:b w:val="0"/>
                <w:color w:val="1E293B"/>
                <w:sz w:val="16"/>
              </w:rPr>
              <w:t>Entity integrity</w:t>
            </w:r>
          </w:p>
        </w:tc>
        <w:tc>
          <w:tcPr>
            <w:tcW w:type="dxa" w:w="6048"/>
            <w:vAlign w:val="center"/>
            <w:tcMar>
              <w:top w:w="100" w:type="dxa"/>
              <w:start w:w="100" w:type="dxa"/>
              <w:bottom w:w="100" w:type="dxa"/>
              <w:end w:w="100" w:type="dxa"/>
            </w:tcMar>
          </w:tcPr>
          <w:p>
            <w:r/>
            <w:r>
              <w:rPr>
                <w:rFonts w:ascii="Arial" w:hAnsi="Arial"/>
                <w:b w:val="0"/>
                <w:color w:val="1E293B"/>
                <w:sz w:val="16"/>
              </w:rPr>
              <w:t>sameAs contains REPLACE_PROFILE stubs and the entity has no real phone or street address.</w:t>
            </w:r>
          </w:p>
        </w:tc>
        <w:tc>
          <w:tcPr>
            <w:tcW w:type="dxa" w:w="1440"/>
            <w:vAlign w:val="center"/>
            <w:tcMar>
              <w:top w:w="100" w:type="dxa"/>
              <w:start w:w="100" w:type="dxa"/>
              <w:bottom w:w="100" w:type="dxa"/>
              <w:end w:w="100" w:type="dxa"/>
            </w:tcMar>
          </w:tcPr>
          <w:p>
            <w:r/>
            <w:r>
              <w:rPr>
                <w:rFonts w:ascii="Arial" w:hAnsi="Arial"/>
                <w:b w:val="0"/>
                <w:color w:val="1E293B"/>
                <w:sz w:val="16"/>
              </w:rPr>
              <w:t>Critical</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GEO</w:t>
            </w:r>
          </w:p>
        </w:tc>
        <w:tc>
          <w:tcPr>
            <w:tcW w:type="dxa" w:w="1728"/>
            <w:vAlign w:val="center"/>
            <w:tcMar>
              <w:top w:w="100" w:type="dxa"/>
              <w:start w:w="100" w:type="dxa"/>
              <w:bottom w:w="100" w:type="dxa"/>
              <w:end w:w="100" w:type="dxa"/>
            </w:tcMar>
            <w:shd w:fill="F8F9FA"/>
          </w:tcPr>
          <w:p>
            <w:r/>
            <w:r>
              <w:rPr>
                <w:rFonts w:ascii="Arial" w:hAnsi="Arial"/>
                <w:b w:val="0"/>
                <w:color w:val="1E293B"/>
                <w:sz w:val="16"/>
              </w:rPr>
              <w:t>E-E-A-T</w:t>
            </w:r>
          </w:p>
        </w:tc>
        <w:tc>
          <w:tcPr>
            <w:tcW w:type="dxa" w:w="6048"/>
            <w:vAlign w:val="center"/>
            <w:tcMar>
              <w:top w:w="100" w:type="dxa"/>
              <w:start w:w="100" w:type="dxa"/>
              <w:bottom w:w="100" w:type="dxa"/>
              <w:end w:w="100" w:type="dxa"/>
            </w:tcMar>
            <w:shd w:fill="F8F9FA"/>
          </w:tcPr>
          <w:p>
            <w:r/>
            <w:r>
              <w:rPr>
                <w:rFonts w:ascii="Arial" w:hAnsi="Arial"/>
                <w:b w:val="0"/>
                <w:color w:val="1E293B"/>
                <w:sz w:val="16"/>
              </w:rPr>
              <w:t>About, Team and Contact routes are missing; most imagery is stock Unsplash.</w:t>
            </w:r>
          </w:p>
        </w:tc>
        <w:tc>
          <w:tcPr>
            <w:tcW w:type="dxa" w:w="1440"/>
            <w:vAlign w:val="center"/>
            <w:tcMar>
              <w:top w:w="100" w:type="dxa"/>
              <w:start w:w="100" w:type="dxa"/>
              <w:bottom w:w="100" w:type="dxa"/>
              <w:end w:w="100" w:type="dxa"/>
            </w:tcMar>
            <w:shd w:fill="F8F9FA"/>
          </w:tcPr>
          <w:p>
            <w:r/>
            <w:r>
              <w:rPr>
                <w:rFonts w:ascii="Arial" w:hAnsi="Arial"/>
                <w:b w:val="0"/>
                <w:color w:val="1E293B"/>
                <w:sz w:val="16"/>
              </w:rPr>
              <w:t>Missing</w:t>
            </w:r>
          </w:p>
        </w:tc>
      </w:tr>
      <w:tr>
        <w:tc>
          <w:tcPr>
            <w:tcW w:type="dxa" w:w="1008"/>
            <w:vAlign w:val="center"/>
            <w:tcMar>
              <w:top w:w="100" w:type="dxa"/>
              <w:start w:w="100" w:type="dxa"/>
              <w:bottom w:w="100" w:type="dxa"/>
              <w:end w:w="100" w:type="dxa"/>
            </w:tcMar>
          </w:tcPr>
          <w:p>
            <w:r/>
            <w:r>
              <w:rPr>
                <w:rFonts w:ascii="Arial" w:hAnsi="Arial"/>
                <w:b w:val="0"/>
                <w:color w:val="1E293B"/>
                <w:sz w:val="16"/>
              </w:rPr>
              <w:t>AEO</w:t>
            </w:r>
          </w:p>
        </w:tc>
        <w:tc>
          <w:tcPr>
            <w:tcW w:type="dxa" w:w="1728"/>
            <w:vAlign w:val="center"/>
            <w:tcMar>
              <w:top w:w="100" w:type="dxa"/>
              <w:start w:w="100" w:type="dxa"/>
              <w:bottom w:w="100" w:type="dxa"/>
              <w:end w:w="100" w:type="dxa"/>
            </w:tcMar>
          </w:tcPr>
          <w:p>
            <w:r/>
            <w:r>
              <w:rPr>
                <w:rFonts w:ascii="Arial" w:hAnsi="Arial"/>
                <w:b w:val="0"/>
                <w:color w:val="1E293B"/>
                <w:sz w:val="16"/>
              </w:rPr>
              <w:t>Pillar guide</w:t>
            </w:r>
          </w:p>
        </w:tc>
        <w:tc>
          <w:tcPr>
            <w:tcW w:type="dxa" w:w="6048"/>
            <w:vAlign w:val="center"/>
            <w:tcMar>
              <w:top w:w="100" w:type="dxa"/>
              <w:start w:w="100" w:type="dxa"/>
              <w:bottom w:w="100" w:type="dxa"/>
              <w:end w:w="100" w:type="dxa"/>
            </w:tcMar>
          </w:tcPr>
          <w:p>
            <w:r/>
            <w:r>
              <w:rPr>
                <w:rFonts w:ascii="Arial" w:hAnsi="Arial"/>
                <w:b w:val="0"/>
                <w:color w:val="1E293B"/>
                <w:sz w:val="16"/>
              </w:rPr>
              <w:t>Orlando weekly pricing guide includes a direct answer, table, FAQPage, TechArticle and Speakable.</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AEO</w:t>
            </w:r>
          </w:p>
        </w:tc>
        <w:tc>
          <w:tcPr>
            <w:tcW w:type="dxa" w:w="1728"/>
            <w:vAlign w:val="center"/>
            <w:tcMar>
              <w:top w:w="100" w:type="dxa"/>
              <w:start w:w="100" w:type="dxa"/>
              <w:bottom w:w="100" w:type="dxa"/>
              <w:end w:w="100" w:type="dxa"/>
            </w:tcMar>
            <w:shd w:fill="F8F9FA"/>
          </w:tcPr>
          <w:p>
            <w:r/>
            <w:r>
              <w:rPr>
                <w:rFonts w:ascii="Arial" w:hAnsi="Arial"/>
                <w:b w:val="0"/>
                <w:color w:val="1E293B"/>
                <w:sz w:val="16"/>
              </w:rPr>
              <w:t>Coverage gaps</w:t>
            </w:r>
          </w:p>
        </w:tc>
        <w:tc>
          <w:tcPr>
            <w:tcW w:type="dxa" w:w="6048"/>
            <w:vAlign w:val="center"/>
            <w:tcMar>
              <w:top w:w="100" w:type="dxa"/>
              <w:start w:w="100" w:type="dxa"/>
              <w:bottom w:w="100" w:type="dxa"/>
              <w:end w:w="100" w:type="dxa"/>
            </w:tcMar>
            <w:shd w:fill="F8F9FA"/>
          </w:tcPr>
          <w:p>
            <w:r/>
            <w:r>
              <w:rPr>
                <w:rFonts w:ascii="Arial" w:hAnsi="Arial"/>
                <w:b w:val="0"/>
                <w:color w:val="1E293B"/>
                <w:sz w:val="16"/>
              </w:rPr>
              <w:t>Homepage and core-service FAQs lack FAQPage; no HowTo exists.</w:t>
            </w:r>
          </w:p>
        </w:tc>
        <w:tc>
          <w:tcPr>
            <w:tcW w:type="dxa" w:w="1440"/>
            <w:vAlign w:val="center"/>
            <w:tcMar>
              <w:top w:w="100" w:type="dxa"/>
              <w:start w:w="100" w:type="dxa"/>
              <w:bottom w:w="100" w:type="dxa"/>
              <w:end w:w="100" w:type="dxa"/>
            </w:tcMar>
            <w:shd w:fill="F8F9FA"/>
          </w:tcPr>
          <w:p>
            <w:r/>
            <w:r>
              <w:rPr>
                <w:rFonts w:ascii="Arial" w:hAnsi="Arial"/>
                <w:b w:val="0"/>
                <w:color w:val="1E293B"/>
                <w:sz w:val="16"/>
              </w:rPr>
              <w:t>Needs Attention</w:t>
            </w:r>
          </w:p>
        </w:tc>
      </w:tr>
    </w:tbl>
    <w:p/>
    <w:p>
      <w:pPr>
        <w:pStyle w:val="Heading1"/>
      </w:pPr>
      <w:r>
        <w:t>Priority Recommendations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00" w:type="dxa"/>
              <w:start w:w="100" w:type="dxa"/>
              <w:bottom w:w="100" w:type="dxa"/>
              <w:end w:w="100" w:type="dxa"/>
            </w:tcMar>
            <w:shd w:fill="1B2A4A"/>
          </w:tcPr>
          <w:p>
            <w:r/>
            <w:r>
              <w:rPr>
                <w:rFonts w:ascii="Arial" w:hAnsi="Arial"/>
                <w:b/>
                <w:color w:val="FFFFFF"/>
                <w:sz w:val="18"/>
              </w:rPr>
              <w:t>Priority</w:t>
            </w:r>
          </w:p>
        </w:tc>
        <w:tc>
          <w:tcPr>
            <w:tcW w:type="dxa" w:w="1872"/>
            <w:vAlign w:val="center"/>
            <w:tcMar>
              <w:top w:w="100" w:type="dxa"/>
              <w:start w:w="100" w:type="dxa"/>
              <w:bottom w:w="100" w:type="dxa"/>
              <w:end w:w="100" w:type="dxa"/>
            </w:tcMar>
            <w:shd w:fill="1B2A4A"/>
          </w:tcPr>
          <w:p>
            <w:r/>
            <w:r>
              <w:rPr>
                <w:rFonts w:ascii="Arial" w:hAnsi="Arial"/>
                <w:b/>
                <w:color w:val="FFFFFF"/>
                <w:sz w:val="18"/>
              </w:rPr>
              <w:t>Action</w:t>
            </w:r>
          </w:p>
        </w:tc>
        <w:tc>
          <w:tcPr>
            <w:tcW w:type="dxa" w:w="1872"/>
            <w:vAlign w:val="center"/>
            <w:tcMar>
              <w:top w:w="100" w:type="dxa"/>
              <w:start w:w="100" w:type="dxa"/>
              <w:bottom w:w="100" w:type="dxa"/>
              <w:end w:w="100" w:type="dxa"/>
            </w:tcMar>
            <w:shd w:fill="1B2A4A"/>
          </w:tcPr>
          <w:p>
            <w:r/>
            <w:r>
              <w:rPr>
                <w:rFonts w:ascii="Arial" w:hAnsi="Arial"/>
                <w:b/>
                <w:color w:val="FFFFFF"/>
                <w:sz w:val="18"/>
              </w:rPr>
              <w:t>Dimension</w:t>
            </w:r>
          </w:p>
        </w:tc>
        <w:tc>
          <w:tcPr>
            <w:tcW w:type="dxa" w:w="1872"/>
            <w:vAlign w:val="center"/>
            <w:tcMar>
              <w:top w:w="100" w:type="dxa"/>
              <w:start w:w="100" w:type="dxa"/>
              <w:bottom w:w="100" w:type="dxa"/>
              <w:end w:w="100" w:type="dxa"/>
            </w:tcMar>
            <w:shd w:fill="1B2A4A"/>
          </w:tcPr>
          <w:p>
            <w:r/>
            <w:r>
              <w:rPr>
                <w:rFonts w:ascii="Arial" w:hAnsi="Arial"/>
                <w:b/>
                <w:color w:val="FFFFFF"/>
                <w:sz w:val="18"/>
              </w:rPr>
              <w:t>Effort</w:t>
            </w:r>
          </w:p>
        </w:tc>
        <w:tc>
          <w:tcPr>
            <w:tcW w:type="dxa" w:w="1872"/>
            <w:vAlign w:val="center"/>
            <w:tcMar>
              <w:top w:w="100" w:type="dxa"/>
              <w:start w:w="100" w:type="dxa"/>
              <w:bottom w:w="100" w:type="dxa"/>
              <w:end w:w="100" w:type="dxa"/>
            </w:tcMar>
            <w:shd w:fill="1B2A4A"/>
          </w:tcPr>
          <w:p>
            <w:r/>
            <w:r>
              <w:rPr>
                <w:rFonts w:ascii="Arial" w:hAnsi="Arial"/>
                <w:b/>
                <w:color w:val="FFFFFF"/>
                <w:sz w:val="18"/>
              </w:rPr>
              <w:t>Impact</w:t>
            </w:r>
          </w:p>
        </w:tc>
      </w:tr>
      <w:tr>
        <w:tc>
          <w:tcPr>
            <w:tcW w:type="dxa" w:w="1152"/>
            <w:vAlign w:val="center"/>
            <w:tcMar>
              <w:top w:w="100" w:type="dxa"/>
              <w:start w:w="100" w:type="dxa"/>
              <w:bottom w:w="100" w:type="dxa"/>
              <w:end w:w="100" w:type="dxa"/>
            </w:tcMar>
            <w:shd w:fill="DC2626"/>
          </w:tcPr>
          <w:p>
            <w:r>
              <w:rPr>
                <w:b/>
                <w:color w:val="FFFFFF"/>
              </w:rPr>
            </w:r>
            <w:r>
              <w:rPr>
                <w:rFonts w:ascii="Arial" w:hAnsi="Arial"/>
                <w:b/>
                <w:color w:val="FFFFFF"/>
                <w:sz w:val="16"/>
              </w:rPr>
              <w:t>Critical</w:t>
            </w:r>
          </w:p>
        </w:tc>
        <w:tc>
          <w:tcPr>
            <w:tcW w:type="dxa" w:w="5472"/>
            <w:vAlign w:val="center"/>
            <w:tcMar>
              <w:top w:w="100" w:type="dxa"/>
              <w:start w:w="100" w:type="dxa"/>
              <w:bottom w:w="100" w:type="dxa"/>
              <w:end w:w="100" w:type="dxa"/>
            </w:tcMar>
          </w:tcPr>
          <w:p>
            <w:r/>
            <w:r>
              <w:rPr>
                <w:rFonts w:ascii="Arial" w:hAnsi="Arial"/>
                <w:b w:val="0"/>
                <w:color w:val="1E293B"/>
                <w:sz w:val="16"/>
              </w:rPr>
              <w:t>Make www resolve or change all canonical/sitemap/schema URLs to apex, then 301 the alternate host.</w:t>
            </w:r>
          </w:p>
        </w:tc>
        <w:tc>
          <w:tcPr>
            <w:tcW w:type="dxa" w:w="1440"/>
            <w:vAlign w:val="center"/>
            <w:tcMar>
              <w:top w:w="100" w:type="dxa"/>
              <w:start w:w="100" w:type="dxa"/>
              <w:bottom w:w="100" w:type="dxa"/>
              <w:end w:w="100" w:type="dxa"/>
            </w:tcMar>
          </w:tcPr>
          <w:p>
            <w:r/>
            <w:r>
              <w:rPr>
                <w:rFonts w:ascii="Arial" w:hAnsi="Arial"/>
                <w:b w:val="0"/>
                <w:color w:val="1E293B"/>
                <w:sz w:val="16"/>
              </w:rPr>
              <w:t>SEO</w:t>
            </w:r>
          </w:p>
        </w:tc>
        <w:tc>
          <w:tcPr>
            <w:tcW w:type="dxa" w:w="1152"/>
            <w:vAlign w:val="center"/>
            <w:tcMar>
              <w:top w:w="100" w:type="dxa"/>
              <w:start w:w="100" w:type="dxa"/>
              <w:bottom w:w="100" w:type="dxa"/>
              <w:end w:w="100" w:type="dxa"/>
            </w:tcMar>
          </w:tcPr>
          <w:p>
            <w:r/>
            <w:r>
              <w:rPr>
                <w:rFonts w:ascii="Arial" w:hAnsi="Arial"/>
                <w:b w:val="0"/>
                <w:color w:val="1E293B"/>
                <w:sz w:val="16"/>
              </w:rPr>
              <w:t>Medium</w:t>
            </w:r>
          </w:p>
        </w:tc>
        <w:tc>
          <w:tcPr>
            <w:tcW w:type="dxa" w:w="1152"/>
            <w:vAlign w:val="center"/>
            <w:tcMar>
              <w:top w:w="100" w:type="dxa"/>
              <w:start w:w="100" w:type="dxa"/>
              <w:bottom w:w="100" w:type="dxa"/>
              <w:end w:w="100" w:type="dxa"/>
            </w:tcMar>
          </w:tcPr>
          <w:p>
            <w:r/>
            <w:r>
              <w:rPr>
                <w:rFonts w:ascii="Arial" w:hAnsi="Arial"/>
                <w:b w:val="0"/>
                <w:color w:val="1E293B"/>
                <w:sz w:val="16"/>
              </w:rPr>
              <w:t>Very high</w:t>
            </w:r>
          </w:p>
        </w:tc>
      </w:tr>
      <w:tr>
        <w:tc>
          <w:tcPr>
            <w:tcW w:type="dxa" w:w="1152"/>
            <w:vAlign w:val="center"/>
            <w:tcMar>
              <w:top w:w="100" w:type="dxa"/>
              <w:start w:w="100" w:type="dxa"/>
              <w:bottom w:w="100" w:type="dxa"/>
              <w:end w:w="100" w:type="dxa"/>
            </w:tcMar>
            <w:shd w:fill="DC2626"/>
          </w:tcPr>
          <w:p>
            <w:r>
              <w:rPr>
                <w:b/>
                <w:color w:val="FFFFFF"/>
              </w:rPr>
            </w:r>
            <w:r>
              <w:rPr>
                <w:rFonts w:ascii="Arial" w:hAnsi="Arial"/>
                <w:b/>
                <w:color w:val="FFFFFF"/>
                <w:sz w:val="16"/>
              </w:rPr>
              <w:t>Critical</w:t>
            </w:r>
          </w:p>
        </w:tc>
        <w:tc>
          <w:tcPr>
            <w:tcW w:type="dxa" w:w="5472"/>
            <w:vAlign w:val="center"/>
            <w:tcMar>
              <w:top w:w="100" w:type="dxa"/>
              <w:start w:w="100" w:type="dxa"/>
              <w:bottom w:w="100" w:type="dxa"/>
              <w:end w:w="100" w:type="dxa"/>
            </w:tcMar>
            <w:shd w:fill="F8F9FA"/>
          </w:tcPr>
          <w:p>
            <w:r/>
            <w:r>
              <w:rPr>
                <w:rFonts w:ascii="Arial" w:hAnsi="Arial"/>
                <w:b w:val="0"/>
                <w:color w:val="1E293B"/>
                <w:sz w:val="16"/>
              </w:rPr>
              <w:t>Replace blank/555 phone values everywhere with the real business number.</w:t>
            </w:r>
          </w:p>
        </w:tc>
        <w:tc>
          <w:tcPr>
            <w:tcW w:type="dxa" w:w="1440"/>
            <w:vAlign w:val="center"/>
            <w:tcMar>
              <w:top w:w="100" w:type="dxa"/>
              <w:start w:w="100" w:type="dxa"/>
              <w:bottom w:w="100" w:type="dxa"/>
              <w:end w:w="100" w:type="dxa"/>
            </w:tcMar>
            <w:shd w:fill="F8F9FA"/>
          </w:tcPr>
          <w:p>
            <w:r/>
            <w:r>
              <w:rPr>
                <w:rFonts w:ascii="Arial" w:hAnsi="Arial"/>
                <w:b w:val="0"/>
                <w:color w:val="1E293B"/>
                <w:sz w:val="16"/>
              </w:rPr>
              <w:t>Local/GEO</w:t>
            </w:r>
          </w:p>
        </w:tc>
        <w:tc>
          <w:tcPr>
            <w:tcW w:type="dxa" w:w="1152"/>
            <w:vAlign w:val="center"/>
            <w:tcMar>
              <w:top w:w="100" w:type="dxa"/>
              <w:start w:w="100" w:type="dxa"/>
              <w:bottom w:w="100" w:type="dxa"/>
              <w:end w:w="100" w:type="dxa"/>
            </w:tcMar>
            <w:shd w:fill="F8F9FA"/>
          </w:tcPr>
          <w:p>
            <w:r/>
            <w:r>
              <w:rPr>
                <w:rFonts w:ascii="Arial" w:hAnsi="Arial"/>
                <w:b w:val="0"/>
                <w:color w:val="1E293B"/>
                <w:sz w:val="16"/>
              </w:rPr>
              <w:t>Low</w:t>
            </w:r>
          </w:p>
        </w:tc>
        <w:tc>
          <w:tcPr>
            <w:tcW w:type="dxa" w:w="1152"/>
            <w:vAlign w:val="center"/>
            <w:tcMar>
              <w:top w:w="100" w:type="dxa"/>
              <w:start w:w="100" w:type="dxa"/>
              <w:bottom w:w="100" w:type="dxa"/>
              <w:end w:w="100" w:type="dxa"/>
            </w:tcMar>
            <w:shd w:fill="F8F9FA"/>
          </w:tcPr>
          <w:p>
            <w:r/>
            <w:r>
              <w:rPr>
                <w:rFonts w:ascii="Arial" w:hAnsi="Arial"/>
                <w:b w:val="0"/>
                <w:color w:val="1E293B"/>
                <w:sz w:val="16"/>
              </w:rPr>
              <w:t>Very high</w:t>
            </w:r>
          </w:p>
        </w:tc>
      </w:tr>
      <w:tr>
        <w:tc>
          <w:tcPr>
            <w:tcW w:type="dxa" w:w="1152"/>
            <w:vAlign w:val="center"/>
            <w:tcMar>
              <w:top w:w="100" w:type="dxa"/>
              <w:start w:w="100" w:type="dxa"/>
              <w:bottom w:w="100" w:type="dxa"/>
              <w:end w:w="100" w:type="dxa"/>
            </w:tcMar>
            <w:shd w:fill="DC2626"/>
          </w:tcPr>
          <w:p>
            <w:r>
              <w:rPr>
                <w:b/>
                <w:color w:val="FFFFFF"/>
              </w:rPr>
            </w:r>
            <w:r>
              <w:rPr>
                <w:rFonts w:ascii="Arial" w:hAnsi="Arial"/>
                <w:b/>
                <w:color w:val="FFFFFF"/>
                <w:sz w:val="16"/>
              </w:rPr>
              <w:t>Critical</w:t>
            </w:r>
          </w:p>
        </w:tc>
        <w:tc>
          <w:tcPr>
            <w:tcW w:type="dxa" w:w="5472"/>
            <w:vAlign w:val="center"/>
            <w:tcMar>
              <w:top w:w="100" w:type="dxa"/>
              <w:start w:w="100" w:type="dxa"/>
              <w:bottom w:w="100" w:type="dxa"/>
              <w:end w:w="100" w:type="dxa"/>
            </w:tcMar>
          </w:tcPr>
          <w:p>
            <w:r/>
            <w:r>
              <w:rPr>
                <w:rFonts w:ascii="Arial" w:hAnsi="Arial"/>
                <w:b w:val="0"/>
                <w:color w:val="1E293B"/>
                <w:sz w:val="16"/>
              </w:rPr>
              <w:t>Remove every REPLACE_PROFILE sameAs entry until a real profile exists.</w:t>
            </w:r>
          </w:p>
        </w:tc>
        <w:tc>
          <w:tcPr>
            <w:tcW w:type="dxa" w:w="1440"/>
            <w:vAlign w:val="center"/>
            <w:tcMar>
              <w:top w:w="100" w:type="dxa"/>
              <w:start w:w="100" w:type="dxa"/>
              <w:bottom w:w="100" w:type="dxa"/>
              <w:end w:w="100" w:type="dxa"/>
            </w:tcMar>
          </w:tcPr>
          <w:p>
            <w:r/>
            <w:r>
              <w:rPr>
                <w:rFonts w:ascii="Arial" w:hAnsi="Arial"/>
                <w:b w:val="0"/>
                <w:color w:val="1E293B"/>
                <w:sz w:val="16"/>
              </w:rPr>
              <w:t>GEO</w:t>
            </w:r>
          </w:p>
        </w:tc>
        <w:tc>
          <w:tcPr>
            <w:tcW w:type="dxa" w:w="1152"/>
            <w:vAlign w:val="center"/>
            <w:tcMar>
              <w:top w:w="100" w:type="dxa"/>
              <w:start w:w="100" w:type="dxa"/>
              <w:bottom w:w="100" w:type="dxa"/>
              <w:end w:w="100" w:type="dxa"/>
            </w:tcMar>
          </w:tcPr>
          <w:p>
            <w:r/>
            <w:r>
              <w:rPr>
                <w:rFonts w:ascii="Arial" w:hAnsi="Arial"/>
                <w:b w:val="0"/>
                <w:color w:val="1E293B"/>
                <w:sz w:val="16"/>
              </w:rPr>
              <w:t>Low</w:t>
            </w:r>
          </w:p>
        </w:tc>
        <w:tc>
          <w:tcPr>
            <w:tcW w:type="dxa" w:w="1152"/>
            <w:vAlign w:val="center"/>
            <w:tcMar>
              <w:top w:w="100" w:type="dxa"/>
              <w:start w:w="100" w:type="dxa"/>
              <w:bottom w:w="100" w:type="dxa"/>
              <w:end w:w="100" w:type="dxa"/>
            </w:tcMar>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shd w:fill="F8F9FA"/>
          </w:tcPr>
          <w:p>
            <w:r/>
            <w:r>
              <w:rPr>
                <w:rFonts w:ascii="Arial" w:hAnsi="Arial"/>
                <w:b w:val="0"/>
                <w:color w:val="1E293B"/>
                <w:sz w:val="16"/>
              </w:rPr>
              <w:t>Allow AI fetchers if citations in AI answers are a business goal.</w:t>
            </w:r>
          </w:p>
        </w:tc>
        <w:tc>
          <w:tcPr>
            <w:tcW w:type="dxa" w:w="1440"/>
            <w:vAlign w:val="center"/>
            <w:tcMar>
              <w:top w:w="100" w:type="dxa"/>
              <w:start w:w="100" w:type="dxa"/>
              <w:bottom w:w="100" w:type="dxa"/>
              <w:end w:w="100" w:type="dxa"/>
            </w:tcMar>
            <w:shd w:fill="F8F9FA"/>
          </w:tcPr>
          <w:p>
            <w:r/>
            <w:r>
              <w:rPr>
                <w:rFonts w:ascii="Arial" w:hAnsi="Arial"/>
                <w:b w:val="0"/>
                <w:color w:val="1E293B"/>
                <w:sz w:val="16"/>
              </w:rPr>
              <w:t>GEO</w:t>
            </w:r>
          </w:p>
        </w:tc>
        <w:tc>
          <w:tcPr>
            <w:tcW w:type="dxa" w:w="1152"/>
            <w:vAlign w:val="center"/>
            <w:tcMar>
              <w:top w:w="100" w:type="dxa"/>
              <w:start w:w="100" w:type="dxa"/>
              <w:bottom w:w="100" w:type="dxa"/>
              <w:end w:w="100" w:type="dxa"/>
            </w:tcMar>
            <w:shd w:fill="F8F9FA"/>
          </w:tcPr>
          <w:p>
            <w:r/>
            <w:r>
              <w:rPr>
                <w:rFonts w:ascii="Arial" w:hAnsi="Arial"/>
                <w:b w:val="0"/>
                <w:color w:val="1E293B"/>
                <w:sz w:val="16"/>
              </w:rPr>
              <w:t>Low</w:t>
            </w:r>
          </w:p>
        </w:tc>
        <w:tc>
          <w:tcPr>
            <w:tcW w:type="dxa" w:w="1152"/>
            <w:vAlign w:val="center"/>
            <w:tcMar>
              <w:top w:w="100" w:type="dxa"/>
              <w:start w:w="100" w:type="dxa"/>
              <w:bottom w:w="100" w:type="dxa"/>
              <w:end w:w="100" w:type="dxa"/>
            </w:tcMar>
            <w:shd w:fill="F8F9FA"/>
          </w:tcPr>
          <w:p>
            <w:r/>
            <w:r>
              <w:rPr>
                <w:rFonts w:ascii="Arial" w:hAnsi="Arial"/>
                <w:b w:val="0"/>
                <w:color w:val="1E293B"/>
                <w:sz w:val="16"/>
              </w:rPr>
              <w:t>Very 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tcPr>
          <w:p>
            <w:r/>
            <w:r>
              <w:rPr>
                <w:rFonts w:ascii="Arial" w:hAnsi="Arial"/>
                <w:b w:val="0"/>
                <w:color w:val="1E293B"/>
                <w:sz w:val="16"/>
              </w:rPr>
              <w:t>Add About and Contact pages with real entity and trust information.</w:t>
            </w:r>
          </w:p>
        </w:tc>
        <w:tc>
          <w:tcPr>
            <w:tcW w:type="dxa" w:w="1440"/>
            <w:vAlign w:val="center"/>
            <w:tcMar>
              <w:top w:w="100" w:type="dxa"/>
              <w:start w:w="100" w:type="dxa"/>
              <w:bottom w:w="100" w:type="dxa"/>
              <w:end w:w="100" w:type="dxa"/>
            </w:tcMar>
          </w:tcPr>
          <w:p>
            <w:r/>
            <w:r>
              <w:rPr>
                <w:rFonts w:ascii="Arial" w:hAnsi="Arial"/>
                <w:b w:val="0"/>
                <w:color w:val="1E293B"/>
                <w:sz w:val="16"/>
              </w:rPr>
              <w:t>GEO</w:t>
            </w:r>
          </w:p>
        </w:tc>
        <w:tc>
          <w:tcPr>
            <w:tcW w:type="dxa" w:w="1152"/>
            <w:vAlign w:val="center"/>
            <w:tcMar>
              <w:top w:w="100" w:type="dxa"/>
              <w:start w:w="100" w:type="dxa"/>
              <w:bottom w:w="100" w:type="dxa"/>
              <w:end w:w="100" w:type="dxa"/>
            </w:tcMar>
          </w:tcPr>
          <w:p>
            <w:r/>
            <w:r>
              <w:rPr>
                <w:rFonts w:ascii="Arial" w:hAnsi="Arial"/>
                <w:b w:val="0"/>
                <w:color w:val="1E293B"/>
                <w:sz w:val="16"/>
              </w:rPr>
              <w:t>Medium</w:t>
            </w:r>
          </w:p>
        </w:tc>
        <w:tc>
          <w:tcPr>
            <w:tcW w:type="dxa" w:w="1152"/>
            <w:vAlign w:val="center"/>
            <w:tcMar>
              <w:top w:w="100" w:type="dxa"/>
              <w:start w:w="100" w:type="dxa"/>
              <w:bottom w:w="100" w:type="dxa"/>
              <w:end w:w="100" w:type="dxa"/>
            </w:tcMar>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shd w:fill="F8F9FA"/>
          </w:tcPr>
          <w:p>
            <w:r/>
            <w:r>
              <w:rPr>
                <w:rFonts w:ascii="Arial" w:hAnsi="Arial"/>
                <w:b w:val="0"/>
                <w:color w:val="1E293B"/>
                <w:sz w:val="16"/>
              </w:rPr>
              <w:t>Add FAQPage to homepage/core services and HowTo to the three-step flow.</w:t>
            </w:r>
          </w:p>
        </w:tc>
        <w:tc>
          <w:tcPr>
            <w:tcW w:type="dxa" w:w="1440"/>
            <w:vAlign w:val="center"/>
            <w:tcMar>
              <w:top w:w="100" w:type="dxa"/>
              <w:start w:w="100" w:type="dxa"/>
              <w:bottom w:w="100" w:type="dxa"/>
              <w:end w:w="100" w:type="dxa"/>
            </w:tcMar>
            <w:shd w:fill="F8F9FA"/>
          </w:tcPr>
          <w:p>
            <w:r/>
            <w:r>
              <w:rPr>
                <w:rFonts w:ascii="Arial" w:hAnsi="Arial"/>
                <w:b w:val="0"/>
                <w:color w:val="1E293B"/>
                <w:sz w:val="16"/>
              </w:rPr>
              <w:t>AEO</w:t>
            </w:r>
          </w:p>
        </w:tc>
        <w:tc>
          <w:tcPr>
            <w:tcW w:type="dxa" w:w="1152"/>
            <w:vAlign w:val="center"/>
            <w:tcMar>
              <w:top w:w="100" w:type="dxa"/>
              <w:start w:w="100" w:type="dxa"/>
              <w:bottom w:w="100" w:type="dxa"/>
              <w:end w:w="100" w:type="dxa"/>
            </w:tcMar>
            <w:shd w:fill="F8F9FA"/>
          </w:tcPr>
          <w:p>
            <w:r/>
            <w:r>
              <w:rPr>
                <w:rFonts w:ascii="Arial" w:hAnsi="Arial"/>
                <w:b w:val="0"/>
                <w:color w:val="1E293B"/>
                <w:sz w:val="16"/>
              </w:rPr>
              <w:t>Low</w:t>
            </w:r>
          </w:p>
        </w:tc>
        <w:tc>
          <w:tcPr>
            <w:tcW w:type="dxa" w:w="1152"/>
            <w:vAlign w:val="center"/>
            <w:tcMar>
              <w:top w:w="100" w:type="dxa"/>
              <w:start w:w="100" w:type="dxa"/>
              <w:bottom w:w="100" w:type="dxa"/>
              <w:end w:w="100" w:type="dxa"/>
            </w:tcMar>
            <w:shd w:fill="F8F9FA"/>
          </w:tcPr>
          <w:p>
            <w:r/>
            <w:r>
              <w:rPr>
                <w:rFonts w:ascii="Arial" w:hAnsi="Arial"/>
                <w:b w:val="0"/>
                <w:color w:val="1E293B"/>
                <w:sz w:val="16"/>
              </w:rPr>
              <w:t>High</w:t>
            </w:r>
          </w:p>
        </w:tc>
      </w:tr>
    </w:tbl>
    <w:p/>
    <w:p>
      <w:pPr>
        <w:pStyle w:val="Heading1"/>
      </w:pPr>
      <w:r>
        <w:t>What's Working Well</w:t>
      </w:r>
    </w:p>
    <w:tbl>
      <w:tblPr>
        <w:tblW w:type="auto" w:w="0"/>
        <w:tblLook w:firstColumn="1" w:firstRow="1" w:lastColumn="0" w:lastRow="0" w:noHBand="0" w:noVBand="1" w:val="04A0"/>
      </w:tblPr>
      <w:tblGrid>
        <w:gridCol w:w="9360"/>
      </w:tblGrid>
      <w:tr>
        <w:tc>
          <w:tcPr>
            <w:tcW w:type="dxa" w:w="9360"/>
            <w:shd w:fill="F0FDF4"/>
            <w:vAlign w:val="center"/>
            <w:tcMar>
              <w:top w:w="100" w:type="dxa"/>
              <w:start w:w="100" w:type="dxa"/>
              <w:bottom w:w="100" w:type="dxa"/>
              <w:end w:w="100" w:type="dxa"/>
            </w:tcMar>
          </w:tcPr>
          <w:p>
            <w:r/>
            <w:r>
              <w:rPr>
                <w:rFonts w:ascii="Arial" w:hAnsi="Arial"/>
                <w:b w:val="0"/>
                <w:color w:val="1E293B"/>
                <w:sz w:val="20"/>
              </w:rPr>
              <w:t>• Six-city by six-service local matrix</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Excellent Orlando pricing guide</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TechArticle/FAQ/Speakable implementation</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Clear recurring-service value proposition</w:t>
            </w:r>
          </w:p>
        </w:tc>
      </w:tr>
    </w:tbl>
    <w:p/>
    <w:p>
      <w:pPr>
        <w:pStyle w:val="Heading1"/>
      </w:pPr>
      <w:r>
        <w:t>Measurement Limitations</w:t>
      </w:r>
    </w:p>
    <w:p>
      <w:r>
        <w:t>This crawl evaluates delivered HTML, crawl directives, metadata, content and structured data. It does not measure backlink authority, Search Console index coverage, ranking positions, Google Business Profile completeness, conversion analytics, or field Core Web Vitals. Use PageSpeed Insights/CrUX for LCP, INP and CLS; Search Console for indexing and query performance; and a backlink platform for authority analysis.</w:t>
      </w:r>
    </w:p>
    <w:p>
      <w:pPr>
        <w:pStyle w:val="Heading1"/>
      </w:pPr>
      <w:r>
        <w:t>Glossary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100" w:type="dxa"/>
              <w:start w:w="100" w:type="dxa"/>
              <w:bottom w:w="100" w:type="dxa"/>
              <w:end w:w="100" w:type="dxa"/>
            </w:tcMar>
            <w:shd w:fill="1B2A4A"/>
          </w:tcPr>
          <w:p>
            <w:r/>
            <w:r>
              <w:rPr>
                <w:rFonts w:ascii="Arial" w:hAnsi="Arial"/>
                <w:b/>
                <w:color w:val="FFFFFF"/>
                <w:sz w:val="18"/>
              </w:rPr>
              <w:t>Term</w:t>
            </w:r>
          </w:p>
        </w:tc>
        <w:tc>
          <w:tcPr>
            <w:tcW w:type="dxa" w:w="4680"/>
            <w:vAlign w:val="center"/>
            <w:tcMar>
              <w:top w:w="100" w:type="dxa"/>
              <w:start w:w="100" w:type="dxa"/>
              <w:bottom w:w="100" w:type="dxa"/>
              <w:end w:w="100" w:type="dxa"/>
            </w:tcMar>
            <w:shd w:fill="1B2A4A"/>
          </w:tcPr>
          <w:p>
            <w:r/>
            <w:r>
              <w:rPr>
                <w:rFonts w:ascii="Arial" w:hAnsi="Arial"/>
                <w:b/>
                <w:color w:val="FFFFFF"/>
                <w:sz w:val="18"/>
              </w:rPr>
              <w:t>Meaning</w:t>
            </w:r>
          </w:p>
        </w:tc>
      </w:tr>
      <w:tr>
        <w:tc>
          <w:tcPr>
            <w:tcW w:type="dxa" w:w="4680"/>
            <w:vAlign w:val="center"/>
            <w:tcMar>
              <w:top w:w="100" w:type="dxa"/>
              <w:start w:w="100" w:type="dxa"/>
              <w:bottom w:w="100" w:type="dxa"/>
              <w:end w:w="100" w:type="dxa"/>
            </w:tcMar>
          </w:tcPr>
          <w:p>
            <w:r/>
            <w:r>
              <w:rPr>
                <w:rFonts w:ascii="Arial" w:hAnsi="Arial"/>
                <w:b w:val="0"/>
                <w:color w:val="1E293B"/>
                <w:sz w:val="16"/>
              </w:rPr>
              <w:t>SEO</w:t>
            </w:r>
          </w:p>
        </w:tc>
        <w:tc>
          <w:tcPr>
            <w:tcW w:type="dxa" w:w="4680"/>
            <w:vAlign w:val="center"/>
            <w:tcMar>
              <w:top w:w="100" w:type="dxa"/>
              <w:start w:w="100" w:type="dxa"/>
              <w:bottom w:w="100" w:type="dxa"/>
              <w:end w:w="100" w:type="dxa"/>
            </w:tcMar>
          </w:tcPr>
          <w:p>
            <w:r/>
            <w:r>
              <w:rPr>
                <w:rFonts w:ascii="Arial" w:hAnsi="Arial"/>
                <w:b w:val="0"/>
                <w:color w:val="1E293B"/>
                <w:sz w:val="16"/>
              </w:rPr>
              <w:t>Traditional search visibility: crawlability, metadata, content quality, internal links and structured data.</w:t>
            </w:r>
          </w:p>
        </w:tc>
      </w:tr>
      <w:tr>
        <w:tc>
          <w:tcPr>
            <w:tcW w:type="dxa" w:w="4680"/>
            <w:vAlign w:val="center"/>
            <w:tcMar>
              <w:top w:w="100" w:type="dxa"/>
              <w:start w:w="100" w:type="dxa"/>
              <w:bottom w:w="100" w:type="dxa"/>
              <w:end w:w="100" w:type="dxa"/>
            </w:tcMar>
            <w:shd w:fill="F8F9FA"/>
          </w:tcPr>
          <w:p>
            <w:r/>
            <w:r>
              <w:rPr>
                <w:rFonts w:ascii="Arial" w:hAnsi="Arial"/>
                <w:b w:val="0"/>
                <w:color w:val="1E293B"/>
                <w:sz w:val="16"/>
              </w:rPr>
              <w:t>GEO</w:t>
            </w:r>
          </w:p>
        </w:tc>
        <w:tc>
          <w:tcPr>
            <w:tcW w:type="dxa" w:w="4680"/>
            <w:vAlign w:val="center"/>
            <w:tcMar>
              <w:top w:w="100" w:type="dxa"/>
              <w:start w:w="100" w:type="dxa"/>
              <w:bottom w:w="100" w:type="dxa"/>
              <w:end w:w="100" w:type="dxa"/>
            </w:tcMar>
            <w:shd w:fill="F8F9FA"/>
          </w:tcPr>
          <w:p>
            <w:r/>
            <w:r>
              <w:rPr>
                <w:rFonts w:ascii="Arial" w:hAnsi="Arial"/>
                <w:b w:val="0"/>
                <w:color w:val="1E293B"/>
                <w:sz w:val="16"/>
              </w:rPr>
              <w:t>Visibility and citation readiness in generative search and AI answer systems.</w:t>
            </w:r>
          </w:p>
        </w:tc>
      </w:tr>
      <w:tr>
        <w:tc>
          <w:tcPr>
            <w:tcW w:type="dxa" w:w="4680"/>
            <w:vAlign w:val="center"/>
            <w:tcMar>
              <w:top w:w="100" w:type="dxa"/>
              <w:start w:w="100" w:type="dxa"/>
              <w:bottom w:w="100" w:type="dxa"/>
              <w:end w:w="100" w:type="dxa"/>
            </w:tcMar>
          </w:tcPr>
          <w:p>
            <w:r/>
            <w:r>
              <w:rPr>
                <w:rFonts w:ascii="Arial" w:hAnsi="Arial"/>
                <w:b w:val="0"/>
                <w:color w:val="1E293B"/>
                <w:sz w:val="16"/>
              </w:rPr>
              <w:t>AEO</w:t>
            </w:r>
          </w:p>
        </w:tc>
        <w:tc>
          <w:tcPr>
            <w:tcW w:type="dxa" w:w="4680"/>
            <w:vAlign w:val="center"/>
            <w:tcMar>
              <w:top w:w="100" w:type="dxa"/>
              <w:start w:w="100" w:type="dxa"/>
              <w:bottom w:w="100" w:type="dxa"/>
              <w:end w:w="100" w:type="dxa"/>
            </w:tcMar>
          </w:tcPr>
          <w:p>
            <w:r/>
            <w:r>
              <w:rPr>
                <w:rFonts w:ascii="Arial" w:hAnsi="Arial"/>
                <w:b w:val="0"/>
                <w:color w:val="1E293B"/>
                <w:sz w:val="16"/>
              </w:rPr>
              <w:t>Extractability for featured snippets, People Also Ask, assistants and voice queries.</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Booking Broom portfolio audit · 2026-07-19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cleaningweekly.com  ·  SEO / GEO / AEO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