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1E35"/>
          <w:sz w:val="44"/>
        </w:rPr>
        <w:t>Resumen de avances — Sitio web LocalExpertiz</w:t>
      </w:r>
    </w:p>
    <w:p>
      <w:r>
        <w:rPr>
          <w:color w:val="4B6480"/>
          <w:sz w:val="22"/>
        </w:rPr>
        <w:t>Fecha: 22 de junio, 2026</w:t>
      </w:r>
    </w:p>
    <w:p>
      <w:r>
        <w:rPr>
          <w:color w:val="C8DEF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8EE6"/>
          <w:sz w:val="27"/>
        </w:rPr>
        <w:t>1. Reposicionamiento estratégico: de redes sociales → diseño web</w:t>
      </w:r>
    </w:p>
    <w:p>
      <w:r>
        <w:t>Se reorientó todo el sitio para que comunique el nuevo negocio: la construcción de páginas web (antes estaba enfocado en redes sociales).</w:t>
      </w:r>
    </w:p>
    <w:p>
      <w:pPr>
        <w:pStyle w:val="ListBullet"/>
      </w:pPr>
      <w:r>
        <w:rPr>
          <w:b w:val="0"/>
          <w:color w:val="333A42"/>
          <w:sz w:val="22"/>
        </w:rPr>
        <w:t>Actualizados: título y SEO, hero, banda de servicios, sección “Nosotros” y todos los textos clave.</w:t>
      </w:r>
    </w:p>
    <w:p>
      <w:pPr>
        <w:pStyle w:val="ListBullet"/>
      </w:pPr>
      <w:r>
        <w:rPr>
          <w:b/>
          <w:color w:val="0C1E35"/>
          <w:sz w:val="22"/>
        </w:rPr>
        <w:t>Se eliminaron las 6 páginas internas de redes sociales</w:t>
      </w:r>
      <w:r>
        <w:rPr>
          <w:b w:val="0"/>
          <w:color w:val="333A42"/>
          <w:sz w:val="22"/>
        </w:rPr>
        <w:t xml:space="preserve"> y se corrigieron todos los enlaces (sin enlaces rotos).</w:t>
      </w:r>
    </w:p>
    <w:p>
      <w:pPr>
        <w:pStyle w:val="ListBullet"/>
      </w:pPr>
      <w:r>
        <w:rPr>
          <w:b w:val="0"/>
          <w:color w:val="333A42"/>
          <w:sz w:val="22"/>
        </w:rPr>
        <w:t>El blog</w:t>
      </w:r>
      <w:r>
        <w:rPr>
          <w:b w:val="0"/>
          <w:color w:val="333A42"/>
          <w:sz w:val="22"/>
        </w:rPr>
        <w:t xml:space="preserve"> (que era 100% de redes sociales) quedó en estado </w:t>
      </w:r>
      <w:r>
        <w:rPr>
          <w:b/>
          <w:color w:val="0C1E35"/>
          <w:sz w:val="22"/>
        </w:rPr>
        <w:t>“Próximamente”</w:t>
      </w:r>
      <w:r>
        <w:rPr>
          <w:b w:val="0"/>
          <w:color w:val="333A42"/>
          <w:sz w:val="22"/>
        </w:rPr>
        <w:t xml:space="preserve"> con enfoque de diseño web.</w:t>
      </w:r>
    </w:p>
    <w:p>
      <w:r>
        <w:rPr>
          <w:b/>
          <w:color w:val="1A8EE6"/>
          <w:sz w:val="27"/>
        </w:rPr>
        <w:t>2. Investigación de mercado (entregable: presentación)</w:t>
      </w:r>
    </w:p>
    <w:p>
      <w:r>
        <w:t>Se realizó una investigación de competidores enfocada en construcción de páginas web, con precios reales de México y EE.UU., quién ofrece qué y a cuánto, y los modelos de cobro. Incluye una propuesta de 3 paquetes con precios definidos:</w:t>
      </w:r>
    </w:p>
    <w:p>
      <w:pPr>
        <w:pStyle w:val="ListBullet"/>
      </w:pPr>
      <w:r>
        <w:rPr>
          <w:b/>
          <w:color w:val="0C1E35"/>
          <w:sz w:val="22"/>
        </w:rPr>
        <w:t>Web Lanzamiento</w:t>
      </w:r>
      <w:r>
        <w:rPr>
          <w:b w:val="0"/>
          <w:color w:val="333A42"/>
          <w:sz w:val="22"/>
        </w:rPr>
        <w:t xml:space="preserve"> (pago único) — desde $18,000 MXN / $2,500 USD</w:t>
      </w:r>
    </w:p>
    <w:p>
      <w:pPr>
        <w:pStyle w:val="ListBullet"/>
      </w:pPr>
      <w:r>
        <w:rPr>
          <w:b/>
          <w:color w:val="0C1E35"/>
          <w:sz w:val="22"/>
        </w:rPr>
        <w:t>Web + Crecimiento</w:t>
      </w:r>
      <w:r>
        <w:rPr>
          <w:b w:val="0"/>
          <w:color w:val="333A42"/>
          <w:sz w:val="22"/>
        </w:rPr>
        <w:t xml:space="preserve"> (con soporte mensual) — paquete recomendado</w:t>
      </w:r>
    </w:p>
    <w:p>
      <w:pPr>
        <w:pStyle w:val="ListBullet"/>
      </w:pPr>
      <w:r>
        <w:rPr>
          <w:b/>
          <w:color w:val="0C1E35"/>
          <w:sz w:val="22"/>
        </w:rPr>
        <w:t>Web Autónoma</w:t>
      </w:r>
      <w:r>
        <w:rPr>
          <w:b w:val="0"/>
          <w:color w:val="333A42"/>
          <w:sz w:val="22"/>
        </w:rPr>
        <w:t xml:space="preserve"> (CMS editable por el cliente)</w:t>
      </w:r>
    </w:p>
    <w:p>
      <w:pPr>
        <w:pStyle w:val="ListBullet"/>
      </w:pPr>
      <w:r>
        <w:rPr>
          <w:b w:val="0"/>
          <w:color w:val="333A42"/>
          <w:sz w:val="22"/>
        </w:rPr>
        <w:t xml:space="preserve">Entregable: presentación </w:t>
      </w:r>
      <w:r>
        <w:rPr>
          <w:b/>
          <w:color w:val="0C1E35"/>
          <w:sz w:val="22"/>
        </w:rPr>
        <w:t>LocalExpertiz-Investigacion-Web.pptx</w:t>
      </w:r>
      <w:r>
        <w:rPr>
          <w:b w:val="0"/>
          <w:color w:val="333A42"/>
          <w:sz w:val="22"/>
        </w:rPr>
        <w:t xml:space="preserve"> (18 diapositivas, más de 25 fuentes).</w:t>
      </w:r>
    </w:p>
    <w:p>
      <w:r>
        <w:rPr>
          <w:b/>
          <w:color w:val="1A8EE6"/>
          <w:sz w:val="27"/>
        </w:rPr>
        <w:t>3. Nuevos elementos en el sitio</w:t>
      </w:r>
    </w:p>
    <w:p>
      <w:pPr>
        <w:pStyle w:val="ListBullet"/>
      </w:pPr>
      <w:r>
        <w:rPr>
          <w:b/>
          <w:color w:val="0C1E35"/>
          <w:sz w:val="22"/>
        </w:rPr>
        <w:t>Sección de Precios</w:t>
      </w:r>
      <w:r>
        <w:rPr>
          <w:b w:val="0"/>
          <w:color w:val="333A42"/>
          <w:sz w:val="22"/>
        </w:rPr>
        <w:t xml:space="preserve"> nueva, con los 3 paquetes y un botón para cambiar entre MXN y USD.</w:t>
      </w:r>
    </w:p>
    <w:p>
      <w:pPr>
        <w:pStyle w:val="ListBullet"/>
      </w:pPr>
      <w:r>
        <w:rPr>
          <w:b/>
          <w:color w:val="0C1E35"/>
          <w:sz w:val="22"/>
        </w:rPr>
        <w:t>Servicios</w:t>
      </w:r>
      <w:r>
        <w:rPr>
          <w:b w:val="0"/>
          <w:color w:val="333A42"/>
          <w:sz w:val="22"/>
        </w:rPr>
        <w:t xml:space="preserve"> reescritos a los 3 pilares de web: Diseño &amp; Desarrollo, Soporte &amp; Mantenimiento, y Webs Autoadministrables.</w:t>
      </w:r>
    </w:p>
    <w:p>
      <w:pPr>
        <w:pStyle w:val="ListBullet"/>
      </w:pPr>
      <w:r>
        <w:rPr>
          <w:b/>
          <w:color w:val="0C1E35"/>
          <w:sz w:val="22"/>
        </w:rPr>
        <w:t>Portafolio</w:t>
      </w:r>
      <w:r>
        <w:rPr>
          <w:b w:val="0"/>
          <w:color w:val="333A42"/>
          <w:sz w:val="22"/>
        </w:rPr>
        <w:t xml:space="preserve"> actualizado a 4 proyectos de diseño web, cada uno con su página de detalle propia (Tienda en Línea, Landing Pages, Web Autoadministrable y Sitio Corporativo).</w:t>
      </w:r>
    </w:p>
    <w:p>
      <w:r>
        <w:rPr>
          <w:b/>
          <w:color w:val="1A8EE6"/>
          <w:sz w:val="27"/>
        </w:rPr>
        <w:t>4. Rediseño visual y experiencia (UX)</w:t>
      </w:r>
    </w:p>
    <w:p>
      <w:pPr>
        <w:pStyle w:val="ListBullet"/>
      </w:pPr>
      <w:r>
        <w:rPr>
          <w:b/>
          <w:color w:val="0C1E35"/>
          <w:sz w:val="22"/>
        </w:rPr>
        <w:t>Tipografía mucho más grande</w:t>
      </w:r>
      <w:r>
        <w:rPr>
          <w:b w:val="0"/>
          <w:color w:val="333A42"/>
          <w:sz w:val="22"/>
        </w:rPr>
        <w:t xml:space="preserve"> y moderna en todo el sitio.</w:t>
      </w:r>
    </w:p>
    <w:p>
      <w:pPr>
        <w:pStyle w:val="ListBullet"/>
      </w:pPr>
      <w:r>
        <w:rPr>
          <w:b w:val="0"/>
          <w:color w:val="333A42"/>
          <w:sz w:val="22"/>
        </w:rPr>
        <w:t>Animaciones de aparición modernas, scroll suave, parallax en imágenes y barra de progreso de lectura.</w:t>
      </w:r>
    </w:p>
    <w:p>
      <w:pPr>
        <w:pStyle w:val="ListBullet"/>
      </w:pPr>
      <w:r>
        <w:rPr>
          <w:b w:val="0"/>
          <w:color w:val="333A42"/>
          <w:sz w:val="22"/>
        </w:rPr>
        <w:t>Encabezado transparente sobre el hero (se vuelve sólido al bajar).</w:t>
      </w:r>
    </w:p>
    <w:p>
      <w:pPr>
        <w:pStyle w:val="ListBullet"/>
      </w:pPr>
      <w:r>
        <w:rPr>
          <w:b w:val="0"/>
          <w:color w:val="333A42"/>
          <w:sz w:val="22"/>
        </w:rPr>
        <w:t>Sección de testimonios rediseñada (tarjetas apiladas con estrellas y rotación automática).</w:t>
      </w:r>
    </w:p>
    <w:p>
      <w:pPr>
        <w:pStyle w:val="ListBullet"/>
      </w:pPr>
      <w:r>
        <w:rPr>
          <w:b w:val="0"/>
          <w:color w:val="333A42"/>
          <w:sz w:val="22"/>
        </w:rPr>
        <w:t xml:space="preserve">Palabra animada en el hero que alterna </w:t>
      </w:r>
      <w:r>
        <w:rPr>
          <w:b/>
          <w:color w:val="0C1E35"/>
          <w:sz w:val="22"/>
        </w:rPr>
        <w:t>“MARCA” ↔ “EMPRESA”</w:t>
      </w:r>
      <w:r>
        <w:rPr>
          <w:b w:val="0"/>
          <w:color w:val="333A42"/>
          <w:sz w:val="22"/>
        </w:rPr>
        <w:t xml:space="preserve"> automáticamente.</w:t>
      </w:r>
    </w:p>
    <w:p>
      <w:pPr>
        <w:pStyle w:val="ListBullet"/>
      </w:pPr>
      <w:r>
        <w:rPr>
          <w:b/>
          <w:color w:val="0C1E35"/>
          <w:sz w:val="22"/>
        </w:rPr>
        <w:t>Responsive</w:t>
      </w:r>
      <w:r>
        <w:rPr>
          <w:b w:val="0"/>
          <w:color w:val="333A42"/>
          <w:sz w:val="22"/>
        </w:rPr>
        <w:t xml:space="preserve"> (móvil/tablet) revisado y afinado.</w:t>
      </w:r>
    </w:p>
    <w:p>
      <w:r>
        <w:rPr>
          <w:b/>
          <w:color w:val="1A8EE6"/>
          <w:sz w:val="27"/>
        </w:rPr>
        <w:t>5. Pendientes / decisiones para validar</w:t>
      </w:r>
    </w:p>
    <w:p>
      <w:pPr>
        <w:pStyle w:val="ListBullet"/>
      </w:pPr>
      <w:r>
        <w:rPr>
          <w:b/>
          <w:color w:val="0C1E35"/>
          <w:sz w:val="22"/>
        </w:rPr>
        <w:t>Validar los precios</w:t>
      </w:r>
      <w:r>
        <w:rPr>
          <w:b w:val="0"/>
          <w:color w:val="333A42"/>
          <w:sz w:val="22"/>
        </w:rPr>
        <w:t xml:space="preserve"> de los 3 paquetes contra nuestros costos y márgenes reales.</w:t>
      </w:r>
    </w:p>
    <w:p>
      <w:pPr>
        <w:pStyle w:val="ListBullet"/>
      </w:pPr>
      <w:r>
        <w:rPr>
          <w:b/>
          <w:color w:val="0C1E35"/>
          <w:sz w:val="22"/>
        </w:rPr>
        <w:t>Reemplazar imágenes y métricas del portafolio</w:t>
      </w:r>
      <w:r>
        <w:rPr>
          <w:b w:val="0"/>
          <w:color w:val="333A42"/>
          <w:sz w:val="22"/>
        </w:rPr>
        <w:t xml:space="preserve"> (hoy son placeholder) por proyectos y resultados reales.</w:t>
      </w:r>
    </w:p>
    <w:p>
      <w:pPr>
        <w:pStyle w:val="ListBullet"/>
      </w:pPr>
      <w:r>
        <w:rPr>
          <w:b/>
          <w:color w:val="0C1E35"/>
          <w:sz w:val="22"/>
        </w:rPr>
        <w:t>Sumar testimonios reales</w:t>
      </w:r>
      <w:r>
        <w:rPr>
          <w:b w:val="0"/>
          <w:color w:val="333A42"/>
          <w:sz w:val="22"/>
        </w:rPr>
        <w:t xml:space="preserve"> de clientes.</w:t>
      </w:r>
    </w:p>
    <w:p>
      <w:pPr>
        <w:pStyle w:val="ListBullet"/>
      </w:pPr>
      <w:r>
        <w:rPr>
          <w:b/>
          <w:color w:val="0C1E35"/>
          <w:sz w:val="22"/>
        </w:rPr>
        <w:t>Definir si reforzamos el verde de marca</w:t>
      </w:r>
      <w:r>
        <w:rPr>
          <w:b w:val="0"/>
          <w:color w:val="333A42"/>
          <w:sz w:val="22"/>
        </w:rPr>
        <w:t xml:space="preserve"> (hoy domina el azul).</w:t>
      </w:r>
    </w:p>
    <w:p>
      <w:r>
        <w:rPr>
          <w:color w:val="C8DEF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4B6480"/>
          <w:sz w:val="18"/>
        </w:rPr>
        <w:t>LocalExpertiz · Diseño y Desarrollo Web · USA + MX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