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8675F" w14:textId="36C85984" w:rsidR="002B5923" w:rsidRDefault="00EA494E">
      <w:pPr>
        <w:pStyle w:val="Title"/>
        <w:jc w:val="right"/>
      </w:pPr>
      <w:r>
        <w:t>FootFusion</w:t>
      </w:r>
    </w:p>
    <w:p w14:paraId="13E27E18" w14:textId="77777777" w:rsidR="002B5923" w:rsidRDefault="003A3A41">
      <w:pPr>
        <w:pStyle w:val="Title"/>
        <w:jc w:val="right"/>
      </w:pPr>
      <w:fldSimple w:instr=" TITLE  \* MERGEFORMAT ">
        <w:r>
          <w:t>Business Architecture Document</w:t>
        </w:r>
      </w:fldSimple>
    </w:p>
    <w:p w14:paraId="730C20F4" w14:textId="77777777" w:rsidR="002B5923" w:rsidRDefault="002B5923">
      <w:pPr>
        <w:pStyle w:val="Title"/>
        <w:jc w:val="right"/>
      </w:pPr>
    </w:p>
    <w:p w14:paraId="3359205C" w14:textId="77777777" w:rsidR="002B5923" w:rsidRDefault="00000000">
      <w:pPr>
        <w:pStyle w:val="Title"/>
        <w:jc w:val="right"/>
        <w:rPr>
          <w:sz w:val="28"/>
        </w:rPr>
      </w:pPr>
      <w:r>
        <w:rPr>
          <w:sz w:val="28"/>
        </w:rPr>
        <w:t>Version &lt;1.0&gt;</w:t>
      </w:r>
    </w:p>
    <w:p w14:paraId="7D3B3CAA" w14:textId="77777777" w:rsidR="002B5923" w:rsidRDefault="002B5923">
      <w:pPr>
        <w:pStyle w:val="BodyText"/>
      </w:pPr>
    </w:p>
    <w:p w14:paraId="06E511CF" w14:textId="77777777" w:rsidR="002B5923" w:rsidRDefault="002B5923" w:rsidP="00333996">
      <w:pPr>
        <w:pStyle w:val="InfoBlue"/>
        <w:sectPr w:rsidR="002B5923">
          <w:headerReference w:type="default" r:id="rId7"/>
          <w:footerReference w:type="even" r:id="rId8"/>
          <w:foot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CE8F8DC" w14:textId="77777777" w:rsidR="002B5923" w:rsidRDefault="00000000">
      <w:pPr>
        <w:pStyle w:val="Title"/>
      </w:pPr>
      <w:r>
        <w:lastRenderedPageBreak/>
        <w:t>Revision History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B5923" w14:paraId="187C8A37" w14:textId="77777777" w:rsidTr="00D97EB3">
        <w:tc>
          <w:tcPr>
            <w:tcW w:w="2304" w:type="dxa"/>
          </w:tcPr>
          <w:p w14:paraId="309FCE6A" w14:textId="77777777" w:rsidR="002B5923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7DBE7EB6" w14:textId="77777777" w:rsidR="002B5923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101013E4" w14:textId="77777777" w:rsidR="002B5923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53D7CA66" w14:textId="77777777" w:rsidR="002B5923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D97EB3" w14:paraId="073DB75F" w14:textId="77777777" w:rsidTr="00D97EB3">
        <w:tc>
          <w:tcPr>
            <w:tcW w:w="2304" w:type="dxa"/>
          </w:tcPr>
          <w:p w14:paraId="7CCF2DAD" w14:textId="31D45592" w:rsidR="00D97EB3" w:rsidRDefault="00D97EB3" w:rsidP="00D97EB3">
            <w:pPr>
              <w:pStyle w:val="Tabletext"/>
            </w:pPr>
            <w:r>
              <w:rPr>
                <w:spacing w:val="-2"/>
              </w:rPr>
              <w:t>&lt;</w:t>
            </w:r>
            <w:r w:rsidRPr="009818E4">
              <w:rPr>
                <w:spacing w:val="-2"/>
              </w:rPr>
              <w:t>2</w:t>
            </w:r>
            <w:r w:rsidR="00FC0429">
              <w:rPr>
                <w:spacing w:val="-2"/>
              </w:rPr>
              <w:t>0</w:t>
            </w:r>
            <w:r w:rsidRPr="009818E4">
              <w:rPr>
                <w:spacing w:val="-2"/>
              </w:rPr>
              <w:t>/11/2024</w:t>
            </w:r>
            <w:r>
              <w:rPr>
                <w:spacing w:val="-2"/>
              </w:rPr>
              <w:t>&gt;</w:t>
            </w:r>
          </w:p>
        </w:tc>
        <w:tc>
          <w:tcPr>
            <w:tcW w:w="1152" w:type="dxa"/>
          </w:tcPr>
          <w:p w14:paraId="331853EA" w14:textId="5824F5CB" w:rsidR="00D97EB3" w:rsidRDefault="00D97EB3" w:rsidP="00D97EB3">
            <w:pPr>
              <w:pStyle w:val="Tabletext"/>
            </w:pPr>
            <w:r>
              <w:rPr>
                <w:spacing w:val="-5"/>
              </w:rPr>
              <w:t>&lt;</w:t>
            </w:r>
            <w:r w:rsidRPr="009818E4">
              <w:rPr>
                <w:spacing w:val="-5"/>
              </w:rPr>
              <w:t>1.0</w:t>
            </w:r>
            <w:r>
              <w:rPr>
                <w:spacing w:val="-5"/>
              </w:rPr>
              <w:t>&gt;</w:t>
            </w:r>
          </w:p>
        </w:tc>
        <w:tc>
          <w:tcPr>
            <w:tcW w:w="3744" w:type="dxa"/>
          </w:tcPr>
          <w:p w14:paraId="4757FA78" w14:textId="2E49A250" w:rsidR="00D97EB3" w:rsidRDefault="00D97EB3" w:rsidP="00D97EB3">
            <w:pPr>
              <w:pStyle w:val="Tabletext"/>
            </w:pPr>
            <w:r w:rsidRPr="009818E4">
              <w:t>Final</w:t>
            </w:r>
            <w:r w:rsidRPr="009818E4">
              <w:rPr>
                <w:lang w:val="vi-VN"/>
              </w:rPr>
              <w:t xml:space="preserve"> version</w:t>
            </w:r>
          </w:p>
        </w:tc>
        <w:tc>
          <w:tcPr>
            <w:tcW w:w="2304" w:type="dxa"/>
          </w:tcPr>
          <w:p w14:paraId="1530ABDB" w14:textId="33FC0FC2" w:rsidR="00D97EB3" w:rsidRDefault="00D97EB3" w:rsidP="00D97EB3">
            <w:pPr>
              <w:pStyle w:val="Tabletext"/>
            </w:pPr>
            <w:r w:rsidRPr="009818E4">
              <w:t>Bui Minh Quan</w:t>
            </w:r>
          </w:p>
        </w:tc>
      </w:tr>
      <w:tr w:rsidR="002B5923" w14:paraId="1410DB34" w14:textId="77777777" w:rsidTr="00D97EB3">
        <w:tc>
          <w:tcPr>
            <w:tcW w:w="2304" w:type="dxa"/>
          </w:tcPr>
          <w:p w14:paraId="65B05D93" w14:textId="77777777" w:rsidR="002B5923" w:rsidRDefault="002B5923">
            <w:pPr>
              <w:pStyle w:val="Tabletext"/>
            </w:pPr>
          </w:p>
        </w:tc>
        <w:tc>
          <w:tcPr>
            <w:tcW w:w="1152" w:type="dxa"/>
          </w:tcPr>
          <w:p w14:paraId="3A02B4BB" w14:textId="77777777" w:rsidR="002B5923" w:rsidRDefault="002B5923">
            <w:pPr>
              <w:pStyle w:val="Tabletext"/>
            </w:pPr>
          </w:p>
        </w:tc>
        <w:tc>
          <w:tcPr>
            <w:tcW w:w="3744" w:type="dxa"/>
          </w:tcPr>
          <w:p w14:paraId="14DC4C18" w14:textId="77777777" w:rsidR="002B5923" w:rsidRDefault="002B5923">
            <w:pPr>
              <w:pStyle w:val="Tabletext"/>
            </w:pPr>
          </w:p>
        </w:tc>
        <w:tc>
          <w:tcPr>
            <w:tcW w:w="2304" w:type="dxa"/>
          </w:tcPr>
          <w:p w14:paraId="625FE63F" w14:textId="77777777" w:rsidR="002B5923" w:rsidRDefault="002B5923">
            <w:pPr>
              <w:pStyle w:val="Tabletext"/>
            </w:pPr>
          </w:p>
        </w:tc>
      </w:tr>
    </w:tbl>
    <w:p w14:paraId="61A45FE8" w14:textId="77777777" w:rsidR="002B5923" w:rsidRDefault="002B5923">
      <w:pPr>
        <w:pStyle w:val="BodyText"/>
      </w:pPr>
    </w:p>
    <w:p w14:paraId="7A001FC5" w14:textId="77777777" w:rsidR="002B5923" w:rsidRDefault="00000000">
      <w:pPr>
        <w:pStyle w:val="Title"/>
      </w:pPr>
      <w:r>
        <w:br w:type="page"/>
      </w:r>
      <w:r>
        <w:lastRenderedPageBreak/>
        <w:t>Table of Contents</w:t>
      </w:r>
    </w:p>
    <w:p w14:paraId="71CFB642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  <w:szCs w:val="24"/>
        </w:rPr>
        <w:t>1.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88FFF2E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73D75A1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1.2</w:t>
      </w:r>
      <w:r>
        <w:rPr>
          <w:noProof/>
          <w:sz w:val="24"/>
          <w:szCs w:val="24"/>
        </w:rPr>
        <w:tab/>
      </w:r>
      <w:r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D68D3C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1.3</w:t>
      </w:r>
      <w:r>
        <w:rPr>
          <w:noProof/>
          <w:sz w:val="24"/>
          <w:szCs w:val="24"/>
        </w:rPr>
        <w:tab/>
      </w:r>
      <w:r>
        <w:rPr>
          <w:noProof/>
        </w:rPr>
        <w:t>Definitions, Acronyms,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F51848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1.4</w:t>
      </w:r>
      <w:r>
        <w:rPr>
          <w:noProof/>
          <w:sz w:val="24"/>
          <w:szCs w:val="24"/>
        </w:rPr>
        <w:tab/>
      </w:r>
      <w:r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B141C4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1.5</w:t>
      </w:r>
      <w:r>
        <w:rPr>
          <w:noProof/>
          <w:sz w:val="24"/>
          <w:szCs w:val="24"/>
        </w:rPr>
        <w:tab/>
      </w: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350493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2.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Architectural Representation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FD455C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3.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Architectural Drivers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75A989C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4.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Market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9D8FBB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5.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Business Process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C9FEAE6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5.1</w:t>
      </w:r>
      <w:r>
        <w:rPr>
          <w:noProof/>
          <w:sz w:val="24"/>
          <w:szCs w:val="24"/>
        </w:rPr>
        <w:tab/>
      </w:r>
      <w:r>
        <w:rPr>
          <w:noProof/>
        </w:rPr>
        <w:t>Business Context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035DF5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5.2</w:t>
      </w:r>
      <w:r>
        <w:rPr>
          <w:noProof/>
          <w:sz w:val="24"/>
          <w:szCs w:val="24"/>
        </w:rPr>
        <w:tab/>
      </w:r>
      <w:r>
        <w:rPr>
          <w:noProof/>
        </w:rPr>
        <w:t>Architecturally Significant Business Process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386920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6.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Organization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25EAD6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6.1</w:t>
      </w:r>
      <w:r>
        <w:rPr>
          <w:noProof/>
          <w:sz w:val="24"/>
          <w:szCs w:val="24"/>
        </w:rPr>
        <w:tab/>
      </w:r>
      <w:r>
        <w:rPr>
          <w:noProof/>
        </w:rPr>
        <w:t>Organization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AED109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6.2</w:t>
      </w:r>
      <w:r>
        <w:rPr>
          <w:noProof/>
          <w:sz w:val="24"/>
          <w:szCs w:val="24"/>
        </w:rPr>
        <w:tab/>
      </w:r>
      <w:r>
        <w:rPr>
          <w:noProof/>
        </w:rPr>
        <w:t>Business Use-Case Realizations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3961014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6.3</w:t>
      </w:r>
      <w:r>
        <w:rPr>
          <w:noProof/>
          <w:sz w:val="24"/>
          <w:szCs w:val="24"/>
        </w:rPr>
        <w:tab/>
      </w:r>
      <w:r>
        <w:rPr>
          <w:noProof/>
        </w:rPr>
        <w:t>General Patterns of Behaviour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F37F85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7.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Human Resource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6FEA41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7.1</w:t>
      </w:r>
      <w:r>
        <w:rPr>
          <w:noProof/>
          <w:sz w:val="24"/>
          <w:szCs w:val="24"/>
        </w:rPr>
        <w:tab/>
      </w:r>
      <w:r>
        <w:rPr>
          <w:noProof/>
        </w:rPr>
        <w:t>Remuneration and Incentives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67AB0C2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7.2</w:t>
      </w:r>
      <w:r>
        <w:rPr>
          <w:noProof/>
          <w:sz w:val="24"/>
          <w:szCs w:val="24"/>
        </w:rPr>
        <w:tab/>
      </w:r>
      <w:r>
        <w:rPr>
          <w:noProof/>
        </w:rPr>
        <w:t>Cultural Aspects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DBC098" w14:textId="77777777" w:rsidR="002B5923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7.3</w:t>
      </w:r>
      <w:r>
        <w:rPr>
          <w:noProof/>
          <w:sz w:val="24"/>
          <w:szCs w:val="24"/>
        </w:rPr>
        <w:tab/>
      </w:r>
      <w:r>
        <w:rPr>
          <w:noProof/>
        </w:rPr>
        <w:t>Competencies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7850F2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8.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Domain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AC649EE" w14:textId="77777777" w:rsidR="002B5923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9.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Geographic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40EE629" w14:textId="77777777" w:rsidR="002B5923" w:rsidRDefault="00000000">
      <w:pPr>
        <w:pStyle w:val="TOC1"/>
        <w:tabs>
          <w:tab w:val="left" w:pos="864"/>
        </w:tabs>
        <w:rPr>
          <w:noProof/>
          <w:sz w:val="24"/>
          <w:szCs w:val="24"/>
        </w:rPr>
      </w:pPr>
      <w:r>
        <w:rPr>
          <w:noProof/>
          <w:szCs w:val="24"/>
        </w:rPr>
        <w:t>10.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Communcation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AA07D4D" w14:textId="77777777" w:rsidR="002B5923" w:rsidRDefault="00000000">
      <w:pPr>
        <w:pStyle w:val="TOC1"/>
        <w:tabs>
          <w:tab w:val="left" w:pos="864"/>
        </w:tabs>
        <w:rPr>
          <w:noProof/>
          <w:sz w:val="24"/>
          <w:szCs w:val="24"/>
        </w:rPr>
      </w:pPr>
      <w:r>
        <w:rPr>
          <w:noProof/>
          <w:szCs w:val="24"/>
        </w:rPr>
        <w:t>11.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Architectural Trade-offs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_Toc14845401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F3B49C" w14:textId="77777777" w:rsidR="002B5923" w:rsidRDefault="00000000">
      <w:pPr>
        <w:pStyle w:val="Title"/>
      </w:pPr>
      <w:r>
        <w:rPr>
          <w:rFonts w:ascii="Times New Roman" w:hAnsi="Times New Roman"/>
          <w:sz w:val="20"/>
        </w:rPr>
        <w:fldChar w:fldCharType="end"/>
      </w:r>
      <w:r>
        <w:br w:type="page"/>
      </w:r>
      <w:bookmarkStart w:id="0" w:name="_Toc388163497"/>
      <w:r>
        <w:lastRenderedPageBreak/>
        <w:fldChar w:fldCharType="begin"/>
      </w:r>
      <w:r>
        <w:instrText xml:space="preserve"> TITLE  \* MERGEFORMAT </w:instrText>
      </w:r>
      <w:r>
        <w:fldChar w:fldCharType="separate"/>
      </w:r>
      <w:r w:rsidR="003A3A41">
        <w:t>Business Architecture Document</w:t>
      </w:r>
      <w:r>
        <w:fldChar w:fldCharType="end"/>
      </w:r>
    </w:p>
    <w:p w14:paraId="2564A302" w14:textId="77777777" w:rsidR="002B5923" w:rsidRDefault="00000000">
      <w:pPr>
        <w:pStyle w:val="Heading1"/>
      </w:pPr>
      <w:bookmarkStart w:id="1" w:name="_Toc456598586"/>
      <w:bookmarkStart w:id="2" w:name="_Toc456600917"/>
      <w:bookmarkStart w:id="3" w:name="_Toc14845378"/>
      <w:bookmarkEnd w:id="0"/>
      <w:r>
        <w:t>Introduction</w:t>
      </w:r>
      <w:bookmarkEnd w:id="1"/>
      <w:bookmarkEnd w:id="2"/>
      <w:bookmarkEnd w:id="3"/>
    </w:p>
    <w:p w14:paraId="26198A2C" w14:textId="77777777" w:rsidR="002B5923" w:rsidRDefault="00000000">
      <w:pPr>
        <w:pStyle w:val="Heading2"/>
      </w:pPr>
      <w:bookmarkStart w:id="4" w:name="_Toc456598587"/>
      <w:bookmarkStart w:id="5" w:name="_Toc456600918"/>
      <w:bookmarkStart w:id="6" w:name="_Toc14845379"/>
      <w:r>
        <w:t>Purpose</w:t>
      </w:r>
      <w:bookmarkEnd w:id="4"/>
      <w:bookmarkEnd w:id="5"/>
      <w:bookmarkEnd w:id="6"/>
    </w:p>
    <w:p w14:paraId="08738354" w14:textId="77777777" w:rsidR="00D97EB3" w:rsidRPr="00D97EB3" w:rsidRDefault="00D97EB3" w:rsidP="00333996">
      <w:pPr>
        <w:pStyle w:val="InfoBlue"/>
      </w:pPr>
      <w:bookmarkStart w:id="7" w:name="_Toc456598588"/>
      <w:bookmarkStart w:id="8" w:name="_Toc456600919"/>
      <w:r w:rsidRPr="00D97EB3">
        <w:t xml:space="preserve">This document provides a comprehensive architectural overview of </w:t>
      </w:r>
      <w:r w:rsidRPr="00D97EB3">
        <w:rPr>
          <w:b/>
          <w:bCs/>
        </w:rPr>
        <w:t>FootFusion</w:t>
      </w:r>
      <w:r w:rsidRPr="00D97EB3">
        <w:t>, an Online Shoe Shopping System (OSS:FF). It serves to capture significant architectural decisions, outlining the framework for managing usability, reliability, performance, and scaling concerns.</w:t>
      </w:r>
    </w:p>
    <w:p w14:paraId="57EC96AB" w14:textId="77777777" w:rsidR="002B5923" w:rsidRDefault="00000000">
      <w:pPr>
        <w:pStyle w:val="Heading2"/>
      </w:pPr>
      <w:bookmarkStart w:id="9" w:name="_Toc14845380"/>
      <w:r>
        <w:t>Scope</w:t>
      </w:r>
      <w:bookmarkEnd w:id="7"/>
      <w:bookmarkEnd w:id="8"/>
      <w:bookmarkEnd w:id="9"/>
    </w:p>
    <w:p w14:paraId="2A5CFC4F" w14:textId="2B5FC98E" w:rsidR="002B5923" w:rsidRDefault="00D97EB3" w:rsidP="00333996">
      <w:pPr>
        <w:pStyle w:val="InfoBlue"/>
      </w:pPr>
      <w:bookmarkStart w:id="10" w:name="_Toc456598589"/>
      <w:bookmarkStart w:id="11" w:name="_Toc456600920"/>
      <w:r w:rsidRPr="00D97EB3">
        <w:t>This document applies to the design, development, and operational management of FootFusion. It supports the objectives of creating a scalable, reliable, and user-friendly platform to sell shoes online, accommodating diverse customer needs and market demands.</w:t>
      </w:r>
    </w:p>
    <w:p w14:paraId="4C48228A" w14:textId="77777777" w:rsidR="002B5923" w:rsidRDefault="00000000">
      <w:pPr>
        <w:pStyle w:val="Heading2"/>
      </w:pPr>
      <w:bookmarkStart w:id="12" w:name="_Toc14845381"/>
      <w:r>
        <w:t>Definitions, Acronyms, and Abbreviations</w:t>
      </w:r>
      <w:bookmarkEnd w:id="10"/>
      <w:bookmarkEnd w:id="11"/>
      <w:bookmarkEnd w:id="12"/>
    </w:p>
    <w:p w14:paraId="0661D8AF" w14:textId="0C6ED695" w:rsidR="002B5923" w:rsidRDefault="0068353A" w:rsidP="00333996">
      <w:pPr>
        <w:pStyle w:val="InfoBlue"/>
      </w:pPr>
      <w:bookmarkStart w:id="13" w:name="_Toc456598590"/>
      <w:bookmarkStart w:id="14" w:name="_Toc456600921"/>
      <w:r w:rsidRPr="0068353A">
        <w:rPr>
          <w:b/>
          <w:bCs/>
        </w:rPr>
        <w:t>OSS:FF</w:t>
      </w:r>
      <w:r w:rsidRPr="0068353A">
        <w:t>: Online Shoe Shopping System: FootFusion.</w:t>
      </w:r>
      <w:r>
        <w:t>.</w:t>
      </w:r>
    </w:p>
    <w:p w14:paraId="72C26F2A" w14:textId="77777777" w:rsidR="002B5923" w:rsidRDefault="00000000">
      <w:pPr>
        <w:pStyle w:val="Heading2"/>
      </w:pPr>
      <w:bookmarkStart w:id="15" w:name="_Toc14845382"/>
      <w:r>
        <w:t>References</w:t>
      </w:r>
      <w:bookmarkStart w:id="16" w:name="_Toc430442349"/>
      <w:bookmarkEnd w:id="13"/>
      <w:bookmarkEnd w:id="14"/>
      <w:bookmarkEnd w:id="15"/>
    </w:p>
    <w:p w14:paraId="6BA67492" w14:textId="2E3918B8" w:rsidR="0068353A" w:rsidRPr="0068353A" w:rsidRDefault="0068353A" w:rsidP="0068353A">
      <w:pPr>
        <w:ind w:left="720"/>
      </w:pPr>
      <w:r>
        <w:t>None.</w:t>
      </w:r>
    </w:p>
    <w:p w14:paraId="41E55465" w14:textId="77777777" w:rsidR="002B5923" w:rsidRDefault="00000000">
      <w:pPr>
        <w:pStyle w:val="Heading2"/>
      </w:pPr>
      <w:bookmarkStart w:id="17" w:name="_Toc456598591"/>
      <w:bookmarkStart w:id="18" w:name="_Toc456600922"/>
      <w:bookmarkStart w:id="19" w:name="_Toc14845383"/>
      <w:r>
        <w:t>Overview</w:t>
      </w:r>
      <w:bookmarkEnd w:id="17"/>
      <w:bookmarkEnd w:id="18"/>
      <w:bookmarkEnd w:id="19"/>
    </w:p>
    <w:p w14:paraId="15E3881A" w14:textId="2E798561" w:rsidR="002B5923" w:rsidRDefault="0068353A" w:rsidP="00333996">
      <w:pPr>
        <w:pStyle w:val="InfoBlue"/>
      </w:pPr>
      <w:r w:rsidRPr="0068353A">
        <w:t>This document addresses key business architecture aspects, including market view, business processes, organizational structure, and scalability. The focus is on creating a seamless customer experience and supporting future growth.</w:t>
      </w:r>
    </w:p>
    <w:p w14:paraId="54E90604" w14:textId="77777777" w:rsidR="002B5923" w:rsidRDefault="00000000">
      <w:pPr>
        <w:pStyle w:val="Heading1"/>
      </w:pPr>
      <w:bookmarkStart w:id="20" w:name="_Toc14845384"/>
      <w:bookmarkEnd w:id="16"/>
      <w:r>
        <w:t>Architectural Representation</w:t>
      </w:r>
      <w:bookmarkEnd w:id="20"/>
    </w:p>
    <w:p w14:paraId="51560AAF" w14:textId="5A37363B" w:rsidR="0068353A" w:rsidRPr="0068353A" w:rsidRDefault="0068353A" w:rsidP="00333996">
      <w:pPr>
        <w:pStyle w:val="InfoBlue"/>
      </w:pPr>
      <w:r w:rsidRPr="0068353A">
        <w:t>FootFusion’s business architecture is represented through multiple views:</w:t>
      </w:r>
    </w:p>
    <w:p w14:paraId="6CE4C4B2" w14:textId="77777777" w:rsidR="0068353A" w:rsidRPr="0068353A" w:rsidRDefault="0068353A" w:rsidP="00333996">
      <w:pPr>
        <w:pStyle w:val="InfoBlue"/>
        <w:numPr>
          <w:ilvl w:val="0"/>
          <w:numId w:val="22"/>
        </w:numPr>
      </w:pPr>
      <w:r w:rsidRPr="0068353A">
        <w:rPr>
          <w:b/>
          <w:bCs/>
        </w:rPr>
        <w:t>Market View</w:t>
      </w:r>
      <w:r w:rsidRPr="0068353A">
        <w:t>: Defines the market trends and customer demographics.</w:t>
      </w:r>
    </w:p>
    <w:p w14:paraId="1F5ADACD" w14:textId="77777777" w:rsidR="0068353A" w:rsidRPr="0068353A" w:rsidRDefault="0068353A" w:rsidP="00333996">
      <w:pPr>
        <w:pStyle w:val="InfoBlue"/>
        <w:numPr>
          <w:ilvl w:val="0"/>
          <w:numId w:val="22"/>
        </w:numPr>
      </w:pPr>
      <w:r w:rsidRPr="0068353A">
        <w:rPr>
          <w:b/>
          <w:bCs/>
        </w:rPr>
        <w:t>Process View</w:t>
      </w:r>
      <w:r w:rsidRPr="0068353A">
        <w:t>: Highlights customer interactions, order management, and payment systems.</w:t>
      </w:r>
    </w:p>
    <w:p w14:paraId="7B88A0F1" w14:textId="77777777" w:rsidR="0068353A" w:rsidRPr="0068353A" w:rsidRDefault="0068353A" w:rsidP="00333996">
      <w:pPr>
        <w:pStyle w:val="InfoBlue"/>
        <w:numPr>
          <w:ilvl w:val="0"/>
          <w:numId w:val="22"/>
        </w:numPr>
      </w:pPr>
      <w:r w:rsidRPr="0068353A">
        <w:rPr>
          <w:b/>
          <w:bCs/>
        </w:rPr>
        <w:t>Domain View</w:t>
      </w:r>
      <w:r w:rsidRPr="0068353A">
        <w:t>: Includes data models for products, orders, and users.</w:t>
      </w:r>
    </w:p>
    <w:p w14:paraId="43933FC7" w14:textId="77777777" w:rsidR="0068353A" w:rsidRPr="0068353A" w:rsidRDefault="0068353A" w:rsidP="00333996">
      <w:pPr>
        <w:pStyle w:val="InfoBlue"/>
        <w:numPr>
          <w:ilvl w:val="0"/>
          <w:numId w:val="22"/>
        </w:numPr>
      </w:pPr>
      <w:r w:rsidRPr="0068353A">
        <w:rPr>
          <w:b/>
          <w:bCs/>
        </w:rPr>
        <w:t>Communication View</w:t>
      </w:r>
      <w:r w:rsidRPr="0068353A">
        <w:t>: Maps the pathways between customers, the system, and administrato</w:t>
      </w:r>
    </w:p>
    <w:p w14:paraId="0A98A69E" w14:textId="03028372" w:rsidR="002B5923" w:rsidRDefault="002B5923" w:rsidP="00333996">
      <w:pPr>
        <w:pStyle w:val="InfoBlue"/>
      </w:pPr>
      <w:bookmarkStart w:id="21" w:name="_Toc423410238"/>
      <w:bookmarkStart w:id="22" w:name="_Toc425054504"/>
    </w:p>
    <w:p w14:paraId="1D3CA2BD" w14:textId="77777777" w:rsidR="002B5923" w:rsidRDefault="00000000">
      <w:pPr>
        <w:pStyle w:val="Heading1"/>
      </w:pPr>
      <w:bookmarkStart w:id="23" w:name="_Toc14845385"/>
      <w:bookmarkEnd w:id="21"/>
      <w:bookmarkEnd w:id="22"/>
      <w:r>
        <w:t>Architectural Drivers</w:t>
      </w:r>
      <w:bookmarkEnd w:id="23"/>
    </w:p>
    <w:p w14:paraId="030B4C56" w14:textId="42591D0A" w:rsidR="0068353A" w:rsidRPr="0068353A" w:rsidRDefault="0068353A" w:rsidP="00333996">
      <w:pPr>
        <w:pStyle w:val="InfoBlue"/>
      </w:pPr>
      <w:r w:rsidRPr="0068353A">
        <w:t>Architectural Goals:</w:t>
      </w:r>
    </w:p>
    <w:p w14:paraId="637C41DA" w14:textId="77777777" w:rsidR="0068353A" w:rsidRPr="0068353A" w:rsidRDefault="0068353A" w:rsidP="00333996">
      <w:pPr>
        <w:pStyle w:val="InfoBlue"/>
        <w:numPr>
          <w:ilvl w:val="0"/>
          <w:numId w:val="23"/>
        </w:numPr>
      </w:pPr>
      <w:r w:rsidRPr="0068353A">
        <w:t>Provide a user-friendly, visually appealing interface.</w:t>
      </w:r>
    </w:p>
    <w:p w14:paraId="30F73465" w14:textId="77777777" w:rsidR="0068353A" w:rsidRPr="0068353A" w:rsidRDefault="0068353A" w:rsidP="00333996">
      <w:pPr>
        <w:pStyle w:val="InfoBlue"/>
        <w:numPr>
          <w:ilvl w:val="0"/>
          <w:numId w:val="23"/>
        </w:numPr>
      </w:pPr>
      <w:r w:rsidRPr="0068353A">
        <w:t>Ensure 24/7 accessibility with minimal downtime (&lt;10%).</w:t>
      </w:r>
    </w:p>
    <w:p w14:paraId="16A1DC43" w14:textId="77777777" w:rsidR="0068353A" w:rsidRPr="0068353A" w:rsidRDefault="0068353A" w:rsidP="00333996">
      <w:pPr>
        <w:pStyle w:val="InfoBlue"/>
        <w:numPr>
          <w:ilvl w:val="0"/>
          <w:numId w:val="23"/>
        </w:numPr>
      </w:pPr>
      <w:r w:rsidRPr="0068353A">
        <w:t>Optimize system response times for a seamless shopping experience.</w:t>
      </w:r>
    </w:p>
    <w:p w14:paraId="5A8BBA73" w14:textId="29EB48EB" w:rsidR="0068353A" w:rsidRPr="0068353A" w:rsidRDefault="0068353A" w:rsidP="00333996">
      <w:pPr>
        <w:pStyle w:val="InfoBlue"/>
      </w:pPr>
      <w:r w:rsidRPr="0068353A">
        <w:t>Architectural Constraints:</w:t>
      </w:r>
    </w:p>
    <w:p w14:paraId="3D7CABE3" w14:textId="77777777" w:rsidR="0068353A" w:rsidRPr="0068353A" w:rsidRDefault="0068353A" w:rsidP="00333996">
      <w:pPr>
        <w:pStyle w:val="InfoBlue"/>
        <w:numPr>
          <w:ilvl w:val="0"/>
          <w:numId w:val="24"/>
        </w:numPr>
      </w:pPr>
      <w:r w:rsidRPr="0068353A">
        <w:t>Budget limitations for initial infrastructure.</w:t>
      </w:r>
    </w:p>
    <w:p w14:paraId="72DB02B2" w14:textId="77777777" w:rsidR="0068353A" w:rsidRPr="0068353A" w:rsidRDefault="0068353A" w:rsidP="00333996">
      <w:pPr>
        <w:pStyle w:val="InfoBlue"/>
        <w:numPr>
          <w:ilvl w:val="0"/>
          <w:numId w:val="24"/>
        </w:numPr>
      </w:pPr>
      <w:r w:rsidRPr="0068353A">
        <w:t>Compliance with data protection and security regulations.</w:t>
      </w:r>
    </w:p>
    <w:p w14:paraId="3A3BEE00" w14:textId="570361B2" w:rsidR="002B5923" w:rsidRDefault="002B5923" w:rsidP="00333996">
      <w:pPr>
        <w:pStyle w:val="InfoBlue"/>
      </w:pPr>
    </w:p>
    <w:p w14:paraId="28263877" w14:textId="77777777" w:rsidR="002B5923" w:rsidRDefault="00000000">
      <w:pPr>
        <w:pStyle w:val="Heading1"/>
      </w:pPr>
      <w:bookmarkStart w:id="24" w:name="_Toc14845386"/>
      <w:r>
        <w:lastRenderedPageBreak/>
        <w:t>Market View</w:t>
      </w:r>
      <w:bookmarkEnd w:id="24"/>
    </w:p>
    <w:p w14:paraId="36FC69F7" w14:textId="3798D082" w:rsidR="00333996" w:rsidRPr="00333996" w:rsidRDefault="00333996" w:rsidP="00333996">
      <w:pPr>
        <w:pStyle w:val="InfoBlue"/>
      </w:pPr>
      <w:r w:rsidRPr="00333996">
        <w:t>FootFusion targets online shoe shoppers, primarily tech-savvy individuals aged 18–45. The platform focuses on delivering high-quality products with a streamlined shopping and payment experience.</w:t>
      </w:r>
    </w:p>
    <w:p w14:paraId="0C79FE87" w14:textId="77777777" w:rsidR="00333996" w:rsidRPr="00333996" w:rsidRDefault="00333996" w:rsidP="00333996">
      <w:pPr>
        <w:pStyle w:val="InfoBlue"/>
      </w:pPr>
      <w:r w:rsidRPr="00333996">
        <w:t>Key Market Trends:</w:t>
      </w:r>
    </w:p>
    <w:p w14:paraId="3F2633B2" w14:textId="77777777" w:rsidR="00333996" w:rsidRPr="00333996" w:rsidRDefault="00333996" w:rsidP="00333996">
      <w:pPr>
        <w:pStyle w:val="InfoBlue"/>
        <w:numPr>
          <w:ilvl w:val="0"/>
          <w:numId w:val="25"/>
        </w:numPr>
      </w:pPr>
      <w:r w:rsidRPr="00333996">
        <w:t>Increased preference for online shopping due to convenience.</w:t>
      </w:r>
    </w:p>
    <w:p w14:paraId="379A0569" w14:textId="77777777" w:rsidR="00333996" w:rsidRPr="00333996" w:rsidRDefault="00333996" w:rsidP="00333996">
      <w:pPr>
        <w:pStyle w:val="InfoBlue"/>
        <w:numPr>
          <w:ilvl w:val="0"/>
          <w:numId w:val="25"/>
        </w:numPr>
      </w:pPr>
      <w:r w:rsidRPr="00333996">
        <w:t>Demand for high-quality product images and detailed descriptions.</w:t>
      </w:r>
    </w:p>
    <w:p w14:paraId="2ACE6D81" w14:textId="77777777" w:rsidR="00333996" w:rsidRPr="00333996" w:rsidRDefault="00333996" w:rsidP="00333996">
      <w:pPr>
        <w:pStyle w:val="InfoBlue"/>
      </w:pPr>
      <w:r w:rsidRPr="00333996">
        <w:t>Value Proposition:</w:t>
      </w:r>
    </w:p>
    <w:p w14:paraId="4C4BB7F8" w14:textId="77777777" w:rsidR="00333996" w:rsidRPr="00333996" w:rsidRDefault="00333996" w:rsidP="00333996">
      <w:pPr>
        <w:pStyle w:val="InfoBlue"/>
        <w:numPr>
          <w:ilvl w:val="0"/>
          <w:numId w:val="26"/>
        </w:numPr>
      </w:pPr>
      <w:r w:rsidRPr="00333996">
        <w:t>Accessible to users with varying levels of technical familiarity.</w:t>
      </w:r>
    </w:p>
    <w:p w14:paraId="5D50E520" w14:textId="0A0287F8" w:rsidR="002B5923" w:rsidRDefault="00333996" w:rsidP="00333996">
      <w:pPr>
        <w:pStyle w:val="InfoBlue"/>
        <w:numPr>
          <w:ilvl w:val="0"/>
          <w:numId w:val="26"/>
        </w:numPr>
      </w:pPr>
      <w:r w:rsidRPr="00333996">
        <w:t>Contemporary design focused on ease of use and navigation.</w:t>
      </w:r>
    </w:p>
    <w:p w14:paraId="0372E9CD" w14:textId="77777777" w:rsidR="002B5923" w:rsidRDefault="00000000">
      <w:pPr>
        <w:pStyle w:val="Heading1"/>
      </w:pPr>
      <w:bookmarkStart w:id="25" w:name="_Toc14845387"/>
      <w:r>
        <w:t>Business Process View</w:t>
      </w:r>
      <w:bookmarkEnd w:id="25"/>
    </w:p>
    <w:p w14:paraId="7E76AF95" w14:textId="2B76626C" w:rsidR="00B85281" w:rsidRDefault="00000000" w:rsidP="00B85281">
      <w:pPr>
        <w:pStyle w:val="Heading2"/>
      </w:pPr>
      <w:bookmarkStart w:id="26" w:name="_Toc14845388"/>
      <w:r>
        <w:t>Business Context</w:t>
      </w:r>
      <w:bookmarkEnd w:id="26"/>
    </w:p>
    <w:p w14:paraId="135988E5" w14:textId="7D300A26" w:rsidR="00B85281" w:rsidRDefault="00B85281" w:rsidP="00B85281">
      <w:pPr>
        <w:ind w:left="720"/>
      </w:pPr>
      <w:r>
        <w:t>FootFusion operates in a digital retail environment, interacting with customers, suppliers, and logistics partners. The business context includes:</w:t>
      </w:r>
    </w:p>
    <w:p w14:paraId="6CE57BBA" w14:textId="77777777" w:rsidR="00B85281" w:rsidRDefault="00B85281" w:rsidP="00B85281"/>
    <w:p w14:paraId="3AC873CD" w14:textId="77777777" w:rsidR="00B85281" w:rsidRDefault="00B85281" w:rsidP="00B85281">
      <w:pPr>
        <w:ind w:firstLine="720"/>
      </w:pPr>
      <w:r>
        <w:t>Customers: End-users purchasing footwear.</w:t>
      </w:r>
    </w:p>
    <w:p w14:paraId="370F423C" w14:textId="77777777" w:rsidR="00B85281" w:rsidRDefault="00B85281" w:rsidP="00B85281">
      <w:pPr>
        <w:ind w:firstLine="720"/>
      </w:pPr>
      <w:r>
        <w:t>Suppliers: Shoe manufacturers providing inventory.</w:t>
      </w:r>
    </w:p>
    <w:p w14:paraId="1393F095" w14:textId="5F6CCB91" w:rsidR="00B85281" w:rsidRPr="00B85281" w:rsidRDefault="00B85281" w:rsidP="00B85281">
      <w:pPr>
        <w:ind w:firstLine="720"/>
      </w:pPr>
      <w:r>
        <w:t>Logistics: Partners handling delivery and returns.</w:t>
      </w:r>
    </w:p>
    <w:p w14:paraId="4A1058D7" w14:textId="71DC9879" w:rsidR="00B85281" w:rsidRDefault="00000000" w:rsidP="00B85281">
      <w:pPr>
        <w:pStyle w:val="Heading2"/>
      </w:pPr>
      <w:bookmarkStart w:id="27" w:name="_Toc14845389"/>
      <w:r>
        <w:t>Architecturally Significant Business Process View</w:t>
      </w:r>
      <w:bookmarkEnd w:id="27"/>
    </w:p>
    <w:p w14:paraId="4F9BD056" w14:textId="36D26134" w:rsidR="00B85281" w:rsidRDefault="00B85281" w:rsidP="00B85281">
      <w:pPr>
        <w:ind w:left="720"/>
      </w:pPr>
      <w:r>
        <w:t>Core Processes:</w:t>
      </w:r>
    </w:p>
    <w:p w14:paraId="0071E3E4" w14:textId="3D025DA9" w:rsidR="00B85281" w:rsidRDefault="00B85281" w:rsidP="00B85281">
      <w:pPr>
        <w:ind w:left="720"/>
      </w:pPr>
      <w:r>
        <w:t>Product Browsing: Users can view high-quality images and detailed descriptions of shoes.</w:t>
      </w:r>
    </w:p>
    <w:p w14:paraId="3938387A" w14:textId="2851CE10" w:rsidR="00B85281" w:rsidRDefault="00B85281" w:rsidP="00B85281">
      <w:pPr>
        <w:ind w:left="720"/>
      </w:pPr>
      <w:r>
        <w:t>Order Placement: Streamlined process requiring minimal steps.</w:t>
      </w:r>
    </w:p>
    <w:p w14:paraId="7055F9E9" w14:textId="6CF0F7AC" w:rsidR="00B85281" w:rsidRPr="00B85281" w:rsidRDefault="00B85281" w:rsidP="00B85281">
      <w:pPr>
        <w:ind w:left="720"/>
      </w:pPr>
      <w:r>
        <w:t>Payment Processing: Secure and user-friendly, supporting multiple payment methods.</w:t>
      </w:r>
    </w:p>
    <w:p w14:paraId="1B0751B8" w14:textId="27D3DD2A" w:rsidR="002B5923" w:rsidRDefault="00000000">
      <w:pPr>
        <w:pStyle w:val="Heading1"/>
      </w:pPr>
      <w:bookmarkStart w:id="28" w:name="_Toc14845390"/>
      <w:r>
        <w:t>Organization View</w:t>
      </w:r>
      <w:bookmarkEnd w:id="28"/>
    </w:p>
    <w:p w14:paraId="02D6C455" w14:textId="77777777" w:rsidR="002B5923" w:rsidRDefault="00000000" w:rsidP="00333996">
      <w:pPr>
        <w:pStyle w:val="InfoBlue"/>
      </w:pPr>
      <w:r>
        <w:t xml:space="preserve">[This view describes the structure of the organization and the manner in which business processes are performed. The </w:t>
      </w:r>
      <w:r>
        <w:rPr>
          <w:b/>
          <w:bCs/>
        </w:rPr>
        <w:t xml:space="preserve">architecturally significant </w:t>
      </w:r>
      <w:r>
        <w:t>parts of the organization are described. This view is mandatory.]</w:t>
      </w:r>
    </w:p>
    <w:p w14:paraId="3F68C771" w14:textId="7DF84BAB" w:rsidR="002B5923" w:rsidRDefault="00000000" w:rsidP="00B85281">
      <w:pPr>
        <w:pStyle w:val="Heading2"/>
      </w:pPr>
      <w:bookmarkStart w:id="29" w:name="_Toc14845391"/>
      <w:r>
        <w:t>Organization Structure</w:t>
      </w:r>
      <w:bookmarkEnd w:id="29"/>
    </w:p>
    <w:p w14:paraId="28CD112C" w14:textId="397BE1DF" w:rsidR="00B85281" w:rsidRDefault="00B85281" w:rsidP="00B85281">
      <w:pPr>
        <w:pStyle w:val="BodyText"/>
      </w:pPr>
      <w:r>
        <w:t>FootFusion is organized into:</w:t>
      </w:r>
    </w:p>
    <w:p w14:paraId="5E189169" w14:textId="77777777" w:rsidR="00B85281" w:rsidRDefault="00B85281" w:rsidP="00B85281">
      <w:pPr>
        <w:pStyle w:val="BodyText"/>
      </w:pPr>
      <w:r>
        <w:t>Customer Support Team: Handles inquiries and complaints.</w:t>
      </w:r>
    </w:p>
    <w:p w14:paraId="6F8F4D79" w14:textId="77777777" w:rsidR="00B85281" w:rsidRDefault="00B85281" w:rsidP="00B85281">
      <w:pPr>
        <w:pStyle w:val="BodyText"/>
      </w:pPr>
      <w:r>
        <w:t>Technical Team: Ensures system uptime and scalability.</w:t>
      </w:r>
    </w:p>
    <w:p w14:paraId="6091CC5B" w14:textId="679BFD1C" w:rsidR="00B85281" w:rsidRPr="00B85281" w:rsidRDefault="00B85281" w:rsidP="00B85281">
      <w:pPr>
        <w:pStyle w:val="BodyText"/>
      </w:pPr>
      <w:r>
        <w:t>Logistics Team: Manages inventory and delivery.</w:t>
      </w:r>
    </w:p>
    <w:p w14:paraId="6717DB5D" w14:textId="6EBEF8AA" w:rsidR="00B85281" w:rsidRDefault="00000000" w:rsidP="00B85281">
      <w:pPr>
        <w:pStyle w:val="Heading2"/>
      </w:pPr>
      <w:bookmarkStart w:id="30" w:name="_Toc14845392"/>
      <w:r>
        <w:t>Business Use-Case Realizations</w:t>
      </w:r>
      <w:bookmarkEnd w:id="30"/>
    </w:p>
    <w:p w14:paraId="492E5276" w14:textId="2F568393" w:rsidR="00B85281" w:rsidRDefault="00B85281" w:rsidP="00B85281">
      <w:pPr>
        <w:ind w:left="720"/>
      </w:pPr>
      <w:r>
        <w:t>The key business processes map to the following:</w:t>
      </w:r>
    </w:p>
    <w:p w14:paraId="111E61C5" w14:textId="77777777" w:rsidR="00B85281" w:rsidRDefault="00B85281" w:rsidP="00B85281">
      <w:pPr>
        <w:ind w:left="720"/>
      </w:pPr>
      <w:r>
        <w:t>Browsing and Searching: Customer interactions with the online catalog.</w:t>
      </w:r>
    </w:p>
    <w:p w14:paraId="462CB7A6" w14:textId="5599816E" w:rsidR="00B85281" w:rsidRPr="00B85281" w:rsidRDefault="00B85281" w:rsidP="00B85281">
      <w:pPr>
        <w:ind w:left="720"/>
      </w:pPr>
      <w:r>
        <w:t>Order Fulfillment: Coordinated efforts by the logistics and technical teams.</w:t>
      </w:r>
    </w:p>
    <w:p w14:paraId="6A4D39E2" w14:textId="7DF0A37E" w:rsidR="00B85281" w:rsidRDefault="00000000" w:rsidP="00B85281">
      <w:pPr>
        <w:pStyle w:val="Heading2"/>
      </w:pPr>
      <w:bookmarkStart w:id="31" w:name="_Toc14845393"/>
      <w:r>
        <w:t>General Patterns of Behaviour</w:t>
      </w:r>
      <w:bookmarkEnd w:id="31"/>
    </w:p>
    <w:p w14:paraId="3703A1A2" w14:textId="568E9422" w:rsidR="00B85281" w:rsidRPr="00B85281" w:rsidRDefault="00B85281" w:rsidP="00B85281">
      <w:pPr>
        <w:ind w:left="720"/>
      </w:pPr>
      <w:r w:rsidRPr="00B85281">
        <w:t>FootFusion emphasizes collaborative workflows between departments to ensure seamless operations and customer satisfaction.</w:t>
      </w:r>
    </w:p>
    <w:p w14:paraId="519B13F6" w14:textId="77777777" w:rsidR="002B5923" w:rsidRDefault="00000000">
      <w:pPr>
        <w:pStyle w:val="Heading1"/>
      </w:pPr>
      <w:bookmarkStart w:id="32" w:name="_Toc14845394"/>
      <w:r>
        <w:lastRenderedPageBreak/>
        <w:t>Human Resource View</w:t>
      </w:r>
      <w:bookmarkEnd w:id="32"/>
    </w:p>
    <w:p w14:paraId="484EA596" w14:textId="1AC85D06" w:rsidR="002B5923" w:rsidRDefault="00000000" w:rsidP="00B85281">
      <w:pPr>
        <w:pStyle w:val="Heading2"/>
      </w:pPr>
      <w:bookmarkStart w:id="33" w:name="_Toc14845395"/>
      <w:r>
        <w:t>Remuneration and Incentives</w:t>
      </w:r>
      <w:bookmarkEnd w:id="33"/>
    </w:p>
    <w:p w14:paraId="4FD01925" w14:textId="77777777" w:rsidR="00B85281" w:rsidRDefault="00B85281" w:rsidP="00B85281">
      <w:pPr>
        <w:ind w:left="720"/>
      </w:pPr>
      <w:r>
        <w:t>Competitive salaries for team members.</w:t>
      </w:r>
    </w:p>
    <w:p w14:paraId="4E27D1C7" w14:textId="7D616F0A" w:rsidR="00B85281" w:rsidRPr="00B85281" w:rsidRDefault="00B85281" w:rsidP="00B85281">
      <w:pPr>
        <w:ind w:left="720"/>
      </w:pPr>
      <w:r>
        <w:t>Performance-based bonuses for exceeding customer satisfaction benchmarks.</w:t>
      </w:r>
    </w:p>
    <w:p w14:paraId="241A7505" w14:textId="6CD68119" w:rsidR="002B5923" w:rsidRDefault="006A0E55">
      <w:pPr>
        <w:pStyle w:val="Heading2"/>
      </w:pPr>
      <w:r w:rsidRPr="006A0E55">
        <w:t>Cultural Aspects</w:t>
      </w:r>
    </w:p>
    <w:p w14:paraId="5F83D9FC" w14:textId="77777777" w:rsidR="006A0E55" w:rsidRDefault="006A0E55" w:rsidP="006A0E55">
      <w:pPr>
        <w:ind w:left="720"/>
      </w:pPr>
      <w:r>
        <w:t>Emphasis on innovation and collaboration.</w:t>
      </w:r>
    </w:p>
    <w:p w14:paraId="79FF12FE" w14:textId="604E8AA9" w:rsidR="006A0E55" w:rsidRPr="006A0E55" w:rsidRDefault="006A0E55" w:rsidP="006A0E55">
      <w:pPr>
        <w:ind w:left="720"/>
      </w:pPr>
      <w:r>
        <w:t>Monthly team-building activities to foster camaraderie.</w:t>
      </w:r>
    </w:p>
    <w:p w14:paraId="37E974D7" w14:textId="2BAB9C5B" w:rsidR="002B5923" w:rsidRDefault="00000000" w:rsidP="006A0E55">
      <w:pPr>
        <w:pStyle w:val="Heading1"/>
      </w:pPr>
      <w:bookmarkStart w:id="34" w:name="_Toc14845398"/>
      <w:r>
        <w:t>Domain View</w:t>
      </w:r>
      <w:bookmarkEnd w:id="34"/>
    </w:p>
    <w:p w14:paraId="3FC68FF3" w14:textId="719A151D" w:rsidR="006A0E55" w:rsidRDefault="006A0E55" w:rsidP="006A0E55">
      <w:pPr>
        <w:pStyle w:val="BodyText"/>
      </w:pPr>
      <w:r>
        <w:t>Key Entities:</w:t>
      </w:r>
    </w:p>
    <w:p w14:paraId="3F8D2AC1" w14:textId="77777777" w:rsidR="006A0E55" w:rsidRDefault="006A0E55" w:rsidP="006A0E55">
      <w:pPr>
        <w:pStyle w:val="BodyText"/>
      </w:pPr>
      <w:r>
        <w:t>Customer: Includes personal details, order history.</w:t>
      </w:r>
    </w:p>
    <w:p w14:paraId="25AE00E9" w14:textId="77777777" w:rsidR="006A0E55" w:rsidRDefault="006A0E55" w:rsidP="006A0E55">
      <w:pPr>
        <w:pStyle w:val="BodyText"/>
      </w:pPr>
      <w:r>
        <w:t>Product: Information on shoes, including images, descriptions, and prices.</w:t>
      </w:r>
    </w:p>
    <w:p w14:paraId="1F65B979" w14:textId="77777777" w:rsidR="006A0E55" w:rsidRDefault="006A0E55" w:rsidP="006A0E55">
      <w:pPr>
        <w:pStyle w:val="BodyText"/>
      </w:pPr>
      <w:r>
        <w:t>Order: Tracks customer purchases and payment status.</w:t>
      </w:r>
    </w:p>
    <w:p w14:paraId="17E2D642" w14:textId="1C890DBB" w:rsidR="006A0E55" w:rsidRPr="006A0E55" w:rsidRDefault="006A0E55" w:rsidP="006A0E55">
      <w:pPr>
        <w:pStyle w:val="BodyText"/>
      </w:pPr>
      <w:r>
        <w:t>Relationships are shown in the system's database model.</w:t>
      </w:r>
    </w:p>
    <w:p w14:paraId="76DE43E7" w14:textId="746554D5" w:rsidR="002B5923" w:rsidRDefault="00000000" w:rsidP="006A0E55">
      <w:pPr>
        <w:pStyle w:val="Heading1"/>
      </w:pPr>
      <w:bookmarkStart w:id="35" w:name="_Toc14845399"/>
      <w:r>
        <w:t>Geographic View</w:t>
      </w:r>
      <w:bookmarkEnd w:id="35"/>
    </w:p>
    <w:p w14:paraId="44575994" w14:textId="26908CF9" w:rsidR="006A0E55" w:rsidRPr="006A0E55" w:rsidRDefault="006A0E55" w:rsidP="006A0E55">
      <w:pPr>
        <w:pStyle w:val="BodyText"/>
      </w:pPr>
      <w:r w:rsidRPr="006A0E55">
        <w:t>The platform is accessible globally. Key operational hubs include headquarters and regional logistics centers for faster deliveries.</w:t>
      </w:r>
    </w:p>
    <w:p w14:paraId="76191497" w14:textId="4ACABF52" w:rsidR="002B5923" w:rsidRDefault="00000000" w:rsidP="006A0E55">
      <w:pPr>
        <w:pStyle w:val="Heading1"/>
      </w:pPr>
      <w:bookmarkStart w:id="36" w:name="_Toc14845400"/>
      <w:r>
        <w:t>Communcation View</w:t>
      </w:r>
      <w:bookmarkEnd w:id="36"/>
    </w:p>
    <w:p w14:paraId="005FC380" w14:textId="62413A01" w:rsidR="006A0E55" w:rsidRPr="006A0E55" w:rsidRDefault="006A0E55" w:rsidP="006A0E55">
      <w:pPr>
        <w:pStyle w:val="BodyText"/>
      </w:pPr>
      <w:r w:rsidRPr="006A0E55">
        <w:t>FootFusion communicates internally through email and project management tools, while customers interact via the online portal. Secure channels are prioritized for payment and personal data exchange.</w:t>
      </w:r>
    </w:p>
    <w:p w14:paraId="6733869C" w14:textId="1E922FE1" w:rsidR="003A3A41" w:rsidRDefault="00000000" w:rsidP="006A0E55">
      <w:pPr>
        <w:pStyle w:val="Heading1"/>
      </w:pPr>
      <w:bookmarkStart w:id="37" w:name="_Toc14845401"/>
      <w:r>
        <w:t>Architectural Trade-offs</w:t>
      </w:r>
      <w:bookmarkEnd w:id="37"/>
    </w:p>
    <w:p w14:paraId="3E399CBD" w14:textId="77777777" w:rsidR="006A0E55" w:rsidRDefault="006A0E55" w:rsidP="006A0E55">
      <w:pPr>
        <w:pStyle w:val="BodyText"/>
      </w:pPr>
      <w:r>
        <w:t>Performance vs. Scalability: Ensured quick response times by limiting concurrent admin users.</w:t>
      </w:r>
    </w:p>
    <w:p w14:paraId="433EDF18" w14:textId="77777777" w:rsidR="006A0E55" w:rsidRDefault="006A0E55" w:rsidP="006A0E55">
      <w:pPr>
        <w:pStyle w:val="BodyText"/>
      </w:pPr>
      <w:r>
        <w:t>Cost vs. Availability: Opted for cloud-based servers to balance expenses with 24/7 uptime.</w:t>
      </w:r>
    </w:p>
    <w:p w14:paraId="23E6230A" w14:textId="5E016CCA" w:rsidR="006A0E55" w:rsidRPr="006A0E55" w:rsidRDefault="006A0E55" w:rsidP="006A0E55">
      <w:pPr>
        <w:pStyle w:val="BodyText"/>
      </w:pPr>
      <w:r>
        <w:t>Usability vs. Complexity: Focused on a simple interface to cater to diverse users, sacrificing some advanced features for initial releases.</w:t>
      </w:r>
    </w:p>
    <w:sectPr w:rsidR="006A0E55" w:rsidRPr="006A0E55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B7AB0" w14:textId="77777777" w:rsidR="00F345B7" w:rsidRDefault="00F345B7">
      <w:pPr>
        <w:spacing w:line="240" w:lineRule="auto"/>
      </w:pPr>
      <w:r>
        <w:separator/>
      </w:r>
    </w:p>
  </w:endnote>
  <w:endnote w:type="continuationSeparator" w:id="0">
    <w:p w14:paraId="76CEE297" w14:textId="77777777" w:rsidR="00F345B7" w:rsidRDefault="00F345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2252B" w14:textId="77777777" w:rsidR="002B5923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F8CAB2" w14:textId="77777777" w:rsidR="002B5923" w:rsidRDefault="002B59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97EB3" w14:paraId="01D7C6AD" w14:textId="77777777" w:rsidTr="00F12B80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CB8876" w14:textId="77777777" w:rsidR="00D97EB3" w:rsidRDefault="00D97EB3" w:rsidP="00D97EB3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3F08E9" w14:textId="2FBAAEB3" w:rsidR="00D97EB3" w:rsidRDefault="00D97EB3" w:rsidP="00D97EB3">
          <w:pPr>
            <w:jc w:val="center"/>
          </w:pPr>
          <w:r>
            <w:sym w:font="Symbol" w:char="F0D3"/>
          </w:r>
          <w:r>
            <w:t xml:space="preserve">FootFusion,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C0429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4597A7" w14:textId="77777777" w:rsidR="00D97EB3" w:rsidRDefault="00D97EB3" w:rsidP="00D97EB3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0699CDFE" w14:textId="77777777" w:rsidR="00CC1A17" w:rsidRDefault="00CC1A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2B5923" w14:paraId="3F6C4BF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D87CA8A" w14:textId="77777777" w:rsidR="002B5923" w:rsidRDefault="00000000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D71D871" w14:textId="2BD24E4A" w:rsidR="002B5923" w:rsidRDefault="00000000">
          <w:pPr>
            <w:jc w:val="center"/>
          </w:pPr>
          <w:r>
            <w:sym w:font="Symbol" w:char="F0D3"/>
          </w:r>
          <w:fldSimple w:instr=" DOCPROPERTY &quot;Company&quot;  \* MERGEFORMAT ">
            <w:r w:rsidR="003A3A41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C0429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3892565" w14:textId="77777777" w:rsidR="002B5923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6</w:t>
          </w:r>
          <w:r>
            <w:rPr>
              <w:rStyle w:val="PageNumber"/>
            </w:rPr>
            <w:fldChar w:fldCharType="end"/>
          </w:r>
        </w:p>
      </w:tc>
    </w:tr>
  </w:tbl>
  <w:p w14:paraId="38AB0604" w14:textId="77777777" w:rsidR="002B5923" w:rsidRDefault="002B592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825D2" w14:textId="77777777" w:rsidR="002B5923" w:rsidRDefault="002B5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5FB3E" w14:textId="77777777" w:rsidR="00F345B7" w:rsidRDefault="00F345B7">
      <w:pPr>
        <w:spacing w:line="240" w:lineRule="auto"/>
      </w:pPr>
      <w:r>
        <w:separator/>
      </w:r>
    </w:p>
  </w:footnote>
  <w:footnote w:type="continuationSeparator" w:id="0">
    <w:p w14:paraId="1EA4EEAB" w14:textId="77777777" w:rsidR="00F345B7" w:rsidRDefault="00F345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43139" w14:textId="77777777" w:rsidR="002B5923" w:rsidRDefault="002B5923">
    <w:pPr>
      <w:rPr>
        <w:sz w:val="24"/>
      </w:rPr>
    </w:pPr>
  </w:p>
  <w:p w14:paraId="77413477" w14:textId="77777777" w:rsidR="002B5923" w:rsidRDefault="002B5923">
    <w:pPr>
      <w:pBdr>
        <w:top w:val="single" w:sz="6" w:space="1" w:color="auto"/>
      </w:pBdr>
      <w:rPr>
        <w:sz w:val="24"/>
      </w:rPr>
    </w:pPr>
  </w:p>
  <w:p w14:paraId="1B86B47D" w14:textId="005FEAB9" w:rsidR="002B5923" w:rsidRDefault="000103F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FootFusion</w:t>
    </w:r>
  </w:p>
  <w:p w14:paraId="19C6F19C" w14:textId="77777777" w:rsidR="002B5923" w:rsidRDefault="002B5923">
    <w:pPr>
      <w:pBdr>
        <w:bottom w:val="single" w:sz="6" w:space="1" w:color="auto"/>
      </w:pBdr>
      <w:jc w:val="right"/>
      <w:rPr>
        <w:sz w:val="24"/>
      </w:rPr>
    </w:pPr>
  </w:p>
  <w:p w14:paraId="002FAB1E" w14:textId="77777777" w:rsidR="002B5923" w:rsidRDefault="002B59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B5923" w14:paraId="31597D25" w14:textId="77777777">
      <w:tc>
        <w:tcPr>
          <w:tcW w:w="6379" w:type="dxa"/>
        </w:tcPr>
        <w:p w14:paraId="03903AC1" w14:textId="0F802FFA" w:rsidR="002B5923" w:rsidRDefault="009D7A01">
          <w:r>
            <w:t>FootFusion</w:t>
          </w:r>
        </w:p>
      </w:tc>
      <w:tc>
        <w:tcPr>
          <w:tcW w:w="3179" w:type="dxa"/>
        </w:tcPr>
        <w:p w14:paraId="4F2AA06E" w14:textId="08572AFB" w:rsidR="002B5923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Version:      1.0</w:t>
          </w:r>
        </w:p>
      </w:tc>
    </w:tr>
    <w:tr w:rsidR="002B5923" w14:paraId="2822647A" w14:textId="77777777">
      <w:tc>
        <w:tcPr>
          <w:tcW w:w="6379" w:type="dxa"/>
        </w:tcPr>
        <w:p w14:paraId="5122BE78" w14:textId="77777777" w:rsidR="002B5923" w:rsidRDefault="003A3A41">
          <w:fldSimple w:instr=" TITLE  \* MERGEFORMAT ">
            <w:r>
              <w:t>Business Architecture Document</w:t>
            </w:r>
          </w:fldSimple>
        </w:p>
      </w:tc>
      <w:tc>
        <w:tcPr>
          <w:tcW w:w="3179" w:type="dxa"/>
        </w:tcPr>
        <w:p w14:paraId="3CF1ED1E" w14:textId="20EE2641" w:rsidR="002B5923" w:rsidRDefault="00000000">
          <w:r>
            <w:t xml:space="preserve">  Date:  </w:t>
          </w:r>
          <w:r w:rsidR="00CC1A17">
            <w:t>2</w:t>
          </w:r>
          <w:r w:rsidR="00FC0429">
            <w:t>0</w:t>
          </w:r>
          <w:r>
            <w:t>/</w:t>
          </w:r>
          <w:r w:rsidR="00CC1A17">
            <w:t>11</w:t>
          </w:r>
          <w:r>
            <w:t>/</w:t>
          </w:r>
          <w:r w:rsidR="00CC1A17">
            <w:t>2024</w:t>
          </w:r>
        </w:p>
      </w:tc>
    </w:tr>
    <w:tr w:rsidR="002B5923" w14:paraId="152C2CA0" w14:textId="77777777">
      <w:tc>
        <w:tcPr>
          <w:tcW w:w="9558" w:type="dxa"/>
          <w:gridSpan w:val="2"/>
        </w:tcPr>
        <w:p w14:paraId="4A756839" w14:textId="6F297FBB" w:rsidR="002B5923" w:rsidRDefault="002B5923"/>
      </w:tc>
    </w:tr>
  </w:tbl>
  <w:p w14:paraId="5AB8A867" w14:textId="77777777" w:rsidR="002B5923" w:rsidRDefault="002B59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9446B" w14:textId="77777777" w:rsidR="002B5923" w:rsidRDefault="002B5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426704"/>
    <w:multiLevelType w:val="multilevel"/>
    <w:tmpl w:val="B44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4320B"/>
    <w:multiLevelType w:val="multilevel"/>
    <w:tmpl w:val="F8C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0C1F76"/>
    <w:multiLevelType w:val="multilevel"/>
    <w:tmpl w:val="673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3C454D"/>
    <w:multiLevelType w:val="multilevel"/>
    <w:tmpl w:val="DB74AD90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2A57DA8"/>
    <w:multiLevelType w:val="multilevel"/>
    <w:tmpl w:val="CC9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A5B53C1"/>
    <w:multiLevelType w:val="multilevel"/>
    <w:tmpl w:val="A01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119417">
    <w:abstractNumId w:val="0"/>
  </w:num>
  <w:num w:numId="2" w16cid:durableId="660426194">
    <w:abstractNumId w:val="13"/>
  </w:num>
  <w:num w:numId="3" w16cid:durableId="934246388">
    <w:abstractNumId w:val="25"/>
  </w:num>
  <w:num w:numId="4" w16cid:durableId="720446830">
    <w:abstractNumId w:val="19"/>
  </w:num>
  <w:num w:numId="5" w16cid:durableId="437408331">
    <w:abstractNumId w:val="18"/>
  </w:num>
  <w:num w:numId="6" w16cid:durableId="161790458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296112937">
    <w:abstractNumId w:val="2"/>
  </w:num>
  <w:num w:numId="8" w16cid:durableId="512913809">
    <w:abstractNumId w:val="23"/>
  </w:num>
  <w:num w:numId="9" w16cid:durableId="228466621">
    <w:abstractNumId w:val="5"/>
  </w:num>
  <w:num w:numId="10" w16cid:durableId="1426658076">
    <w:abstractNumId w:val="14"/>
  </w:num>
  <w:num w:numId="11" w16cid:durableId="1151212630">
    <w:abstractNumId w:val="12"/>
  </w:num>
  <w:num w:numId="12" w16cid:durableId="1064062557">
    <w:abstractNumId w:val="22"/>
  </w:num>
  <w:num w:numId="13" w16cid:durableId="340088214">
    <w:abstractNumId w:val="11"/>
  </w:num>
  <w:num w:numId="14" w16cid:durableId="415171563">
    <w:abstractNumId w:val="7"/>
  </w:num>
  <w:num w:numId="15" w16cid:durableId="30766114">
    <w:abstractNumId w:val="21"/>
  </w:num>
  <w:num w:numId="16" w16cid:durableId="278798197">
    <w:abstractNumId w:val="17"/>
  </w:num>
  <w:num w:numId="17" w16cid:durableId="126123787">
    <w:abstractNumId w:val="8"/>
  </w:num>
  <w:num w:numId="18" w16cid:durableId="350038140">
    <w:abstractNumId w:val="16"/>
  </w:num>
  <w:num w:numId="19" w16cid:durableId="160630784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1929464008">
    <w:abstractNumId w:val="10"/>
  </w:num>
  <w:num w:numId="21" w16cid:durableId="1921332334">
    <w:abstractNumId w:val="20"/>
  </w:num>
  <w:num w:numId="22" w16cid:durableId="1236009731">
    <w:abstractNumId w:val="4"/>
  </w:num>
  <w:num w:numId="23" w16cid:durableId="1910992319">
    <w:abstractNumId w:val="15"/>
  </w:num>
  <w:num w:numId="24" w16cid:durableId="1215700446">
    <w:abstractNumId w:val="6"/>
  </w:num>
  <w:num w:numId="25" w16cid:durableId="195657052">
    <w:abstractNumId w:val="3"/>
  </w:num>
  <w:num w:numId="26" w16cid:durableId="1313674119">
    <w:abstractNumId w:val="24"/>
  </w:num>
  <w:num w:numId="27" w16cid:durableId="123039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41"/>
    <w:rsid w:val="000103F1"/>
    <w:rsid w:val="001B2190"/>
    <w:rsid w:val="002B5923"/>
    <w:rsid w:val="00333996"/>
    <w:rsid w:val="003A3A41"/>
    <w:rsid w:val="003F0F03"/>
    <w:rsid w:val="00494A4E"/>
    <w:rsid w:val="005742E0"/>
    <w:rsid w:val="0068353A"/>
    <w:rsid w:val="006A0E55"/>
    <w:rsid w:val="00893481"/>
    <w:rsid w:val="008C62F4"/>
    <w:rsid w:val="009D7A01"/>
    <w:rsid w:val="00AC1580"/>
    <w:rsid w:val="00AE214B"/>
    <w:rsid w:val="00B85281"/>
    <w:rsid w:val="00C615B4"/>
    <w:rsid w:val="00CC1A17"/>
    <w:rsid w:val="00D97EB3"/>
    <w:rsid w:val="00EA494E"/>
    <w:rsid w:val="00EF082C"/>
    <w:rsid w:val="00F345B7"/>
    <w:rsid w:val="00FC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4DD11"/>
  <w15:chartTrackingRefBased/>
  <w15:docId w15:val="{9E41A0ED-1A21-49F6-B520-F3C730FB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7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333996"/>
    <w:pPr>
      <w:spacing w:after="120"/>
      <w:ind w:left="720"/>
    </w:pPr>
    <w:rPr>
      <w:iCs/>
      <w:color w:val="000000" w:themeColor="text1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8353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A0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Business%20Architecture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Architecture Document</Template>
  <TotalTime>38</TotalTime>
  <Pages>6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Architecture Document</vt:lpstr>
    </vt:vector>
  </TitlesOfParts>
  <Company>&lt;Company Name&gt;</Company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Architecture Document</dc:title>
  <dc:subject>&lt;Project Name&gt;</dc:subject>
  <dc:creator>Quân Bùi Minh</dc:creator>
  <cp:keywords/>
  <dc:description/>
  <cp:lastModifiedBy>Quân Bùi Minh</cp:lastModifiedBy>
  <cp:revision>10</cp:revision>
  <cp:lastPrinted>1899-12-31T17:00:00Z</cp:lastPrinted>
  <dcterms:created xsi:type="dcterms:W3CDTF">2024-11-27T14:37:00Z</dcterms:created>
  <dcterms:modified xsi:type="dcterms:W3CDTF">2024-11-28T16:23:00Z</dcterms:modified>
</cp:coreProperties>
</file>