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Online Shopping System: FOOTFUSION</w:t>
      </w:r>
    </w:p>
    <w:p w:rsidR="00000000" w:rsidDel="00000000" w:rsidP="00000000" w:rsidRDefault="00000000" w:rsidRPr="00000000" w14:paraId="00000002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Use-Case-Realization Specification: View Payment Methods </w:t>
      </w:r>
    </w:p>
    <w:p w:rsidR="00000000" w:rsidDel="00000000" w:rsidP="00000000" w:rsidRDefault="00000000" w:rsidRPr="00000000" w14:paraId="00000003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right"/>
        <w:rPr>
          <w:rFonts w:ascii="Times New Roman" w:cs="Times New Roman" w:eastAsia="Times New Roman" w:hAnsi="Times New Roman"/>
          <w:sz w:val="28"/>
          <w:szCs w:val="28"/>
        </w:rPr>
        <w:sectPr>
          <w:headerReference r:id="rId7" w:type="default"/>
          <w:footerReference r:id="rId8" w:type="even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Version &lt;1.0&gt;</w:t>
      </w:r>
    </w:p>
    <w:p w:rsidR="00000000" w:rsidDel="00000000" w:rsidP="00000000" w:rsidRDefault="00000000" w:rsidRPr="00000000" w14:paraId="00000005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Revision History</w:t>
      </w:r>
    </w:p>
    <w:tbl>
      <w:tblPr>
        <w:tblStyle w:val="Table1"/>
        <w:tblW w:w="950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Author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&lt;25/11/2024&gt; 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&lt;1.0&gt;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Final Draft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Vũ Trí Nguyện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 of 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Introduction</w:t>
            <w:tab/>
          </w:r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"_heading=h.30j0zll"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Purpose</w:t>
            <w:tab/>
          </w:r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"_heading=h.1fob9te"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1.2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Scope</w:t>
            <w:tab/>
          </w:r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"_heading=h.3znysh7"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1.3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Definitions, Acronyms, and Abbreviations</w:t>
            <w:tab/>
          </w:r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"_heading=h.2et92p0"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1.4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References</w:t>
            <w:tab/>
          </w:r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"_heading=h.tyjcwt"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1.5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Overview</w:t>
            <w:tab/>
          </w:r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"_heading=h.3dy6vkm"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Flow of Events—Design</w:t>
            <w:tab/>
          </w:r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"_heading=h.1t3h5sf"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Derived Requirements</w:t>
            <w:tab/>
          </w:r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"_heading=h.4d34og8"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fldChar w:fldCharType="end"/>
      </w: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Use-Case-Realization Specification: View Payment Methods </w:t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Introduction</w:t>
      </w:r>
    </w:p>
    <w:p w:rsidR="00000000" w:rsidDel="00000000" w:rsidP="00000000" w:rsidRDefault="00000000" w:rsidRPr="00000000" w14:paraId="00000026">
      <w:pPr>
        <w:pStyle w:val="Heading2"/>
        <w:numPr>
          <w:ilvl w:val="1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Purpose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This document describes how the View Payment Methods Use-Case is realized within the design model, in terms of collaborating objects.</w:t>
      </w:r>
    </w:p>
    <w:p w:rsidR="00000000" w:rsidDel="00000000" w:rsidP="00000000" w:rsidRDefault="00000000" w:rsidRPr="00000000" w14:paraId="00000028">
      <w:pPr>
        <w:pStyle w:val="Heading2"/>
        <w:numPr>
          <w:ilvl w:val="1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Scope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This document applies to the FootFusion Online Shopping System.</w:t>
      </w:r>
    </w:p>
    <w:p w:rsidR="00000000" w:rsidDel="00000000" w:rsidP="00000000" w:rsidRDefault="00000000" w:rsidRPr="00000000" w14:paraId="0000002A">
      <w:pPr>
        <w:pStyle w:val="Heading2"/>
        <w:numPr>
          <w:ilvl w:val="1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Definitions, Acronyms, and Abbreviations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Administrator.</w:t>
      </w:r>
    </w:p>
    <w:p w:rsidR="00000000" w:rsidDel="00000000" w:rsidP="00000000" w:rsidRDefault="00000000" w:rsidRPr="00000000" w14:paraId="0000002C">
      <w:pPr>
        <w:pStyle w:val="Heading2"/>
        <w:numPr>
          <w:ilvl w:val="1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References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Use Case Specification – View Payment Methods.</w:t>
      </w:r>
    </w:p>
    <w:p w:rsidR="00000000" w:rsidDel="00000000" w:rsidP="00000000" w:rsidRDefault="00000000" w:rsidRPr="00000000" w14:paraId="0000002E">
      <w:pPr>
        <w:pStyle w:val="Heading2"/>
        <w:numPr>
          <w:ilvl w:val="1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Overview</w:t>
      </w:r>
    </w:p>
    <w:p w:rsidR="00000000" w:rsidDel="00000000" w:rsidP="00000000" w:rsidRDefault="00000000" w:rsidRPr="00000000" w14:paraId="0000002F">
      <w:pPr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This document provides the Use-Case Realization Specification of the View Payment Methods Use-Case for the FootFusion Online Shopping System. It includes a textual description of the use case realization, a sequence diagram, a class diagram, and an analysis of any derived requirements..</w:t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Flow of Events—Design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Administrator views payment methods in the system.</w:t>
      </w:r>
    </w:p>
    <w:p w:rsidR="00000000" w:rsidDel="00000000" w:rsidP="00000000" w:rsidRDefault="00000000" w:rsidRPr="00000000" w14:paraId="00000032">
      <w:pPr>
        <w:pStyle w:val="Heading2"/>
        <w:numPr>
          <w:ilvl w:val="1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Sequence Diagram</w:t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05475" cy="2000250"/>
            <wp:effectExtent b="0" l="0" r="0" t="0"/>
            <wp:docPr id="83218226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numPr>
          <w:ilvl w:val="1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Diagram</w:t>
      </w:r>
    </w:p>
    <w:p w:rsidR="00000000" w:rsidDel="00000000" w:rsidP="00000000" w:rsidRDefault="00000000" w:rsidRPr="00000000" w14:paraId="00000035">
      <w:pPr>
        <w:pStyle w:val="Heading2"/>
        <w:numPr>
          <w:ilvl w:val="1"/>
          <w:numId w:val="1"/>
        </w:numPr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3122295"/>
            <wp:effectExtent b="0" l="0" r="0" t="0"/>
            <wp:docPr id="83218226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Derived Requirements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There is no derived requirement.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486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3162"/>
      <w:gridCol w:w="3162"/>
      <w:gridCol w:w="3162"/>
      <w:tblGridChange w:id="0">
        <w:tblGrid>
          <w:gridCol w:w="3162"/>
          <w:gridCol w:w="3162"/>
          <w:gridCol w:w="316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ind w:right="360"/>
            <w:rPr/>
          </w:pPr>
          <w:r w:rsidDel="00000000" w:rsidR="00000000" w:rsidRPr="00000000">
            <w:rPr>
              <w:rtl w:val="0"/>
            </w:rPr>
            <w:t xml:space="preserve">Confidential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©</w:t>
          </w:r>
          <w:r w:rsidDel="00000000" w:rsidR="00000000" w:rsidRPr="00000000">
            <w:fldChar w:fldCharType="begin"/>
            <w:instrText xml:space="preserve"> DOCPROPERTY "Company"</w:instrText>
            <w:fldChar w:fldCharType="separate"/>
          </w:r>
          <w:r w:rsidDel="00000000" w:rsidR="00000000" w:rsidRPr="00000000">
            <w:rPr>
              <w:rtl w:val="0"/>
            </w:rPr>
            <w:t xml:space="preserve">FOOTFUSION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, 2024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Page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of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pBdr>
        <w:top w:color="000000" w:space="1" w:sz="6" w:val="single"/>
      </w:pBd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pBdr>
        <w:bottom w:color="000000" w:space="1" w:sz="6" w:val="single"/>
      </w:pBdr>
      <w:jc w:val="right"/>
      <w:rPr>
        <w:rFonts w:ascii="Arial" w:cs="Arial" w:eastAsia="Arial" w:hAnsi="Arial"/>
        <w:b w:val="1"/>
        <w:sz w:val="36"/>
        <w:szCs w:val="36"/>
      </w:rPr>
    </w:pPr>
    <w:r w:rsidDel="00000000" w:rsidR="00000000" w:rsidRPr="00000000">
      <w:rPr>
        <w:rFonts w:ascii="Arial" w:cs="Arial" w:eastAsia="Arial" w:hAnsi="Arial"/>
        <w:b w:val="1"/>
        <w:sz w:val="36"/>
        <w:szCs w:val="36"/>
        <w:rtl w:val="0"/>
      </w:rPr>
      <w:t xml:space="preserve">FOOTFUSION</w:t>
    </w:r>
  </w:p>
  <w:p w:rsidR="00000000" w:rsidDel="00000000" w:rsidP="00000000" w:rsidRDefault="00000000" w:rsidRPr="00000000" w14:paraId="0000003E">
    <w:pPr>
      <w:pBdr>
        <w:bottom w:color="000000" w:space="1" w:sz="6" w:val="single"/>
      </w:pBdr>
      <w:jc w:val="right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558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379"/>
      <w:gridCol w:w="3179"/>
      <w:tblGridChange w:id="0">
        <w:tblGrid>
          <w:gridCol w:w="6379"/>
          <w:gridCol w:w="317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41">
          <w:pPr>
            <w:rPr/>
          </w:pPr>
          <w:r w:rsidDel="00000000" w:rsidR="00000000" w:rsidRPr="00000000">
            <w:rPr>
              <w:rtl w:val="0"/>
            </w:rPr>
            <w:t xml:space="preserve"> Online Shopping System: FOOTFUSION</w:t>
          </w:r>
        </w:p>
      </w:tc>
      <w:tc>
        <w:tcPr/>
        <w:p w:rsidR="00000000" w:rsidDel="00000000" w:rsidP="00000000" w:rsidRDefault="00000000" w:rsidRPr="00000000" w14:paraId="00000042">
          <w:pPr>
            <w:tabs>
              <w:tab w:val="left" w:leader="none" w:pos="1135"/>
            </w:tabs>
            <w:spacing w:before="40" w:lineRule="auto"/>
            <w:ind w:right="68"/>
            <w:rPr/>
          </w:pPr>
          <w:r w:rsidDel="00000000" w:rsidR="00000000" w:rsidRPr="00000000">
            <w:rPr>
              <w:rtl w:val="0"/>
            </w:rPr>
            <w:t xml:space="preserve">  Version:           &lt;1.0&gt;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43">
          <w:pPr>
            <w:rPr/>
          </w:pPr>
          <w:r w:rsidDel="00000000" w:rsidR="00000000" w:rsidRPr="00000000">
            <w:rPr>
              <w:rtl w:val="0"/>
            </w:rPr>
            <w:t xml:space="preserve">Use-Case-Realization Specification: View Payment Methods </w:t>
          </w:r>
        </w:p>
      </w:tc>
      <w:tc>
        <w:tcPr/>
        <w:p w:rsidR="00000000" w:rsidDel="00000000" w:rsidP="00000000" w:rsidRDefault="00000000" w:rsidRPr="00000000" w14:paraId="00000044">
          <w:pPr>
            <w:rPr/>
          </w:pPr>
          <w:r w:rsidDel="00000000" w:rsidR="00000000" w:rsidRPr="00000000">
            <w:rPr>
              <w:rtl w:val="0"/>
            </w:rPr>
            <w:t xml:space="preserve">  Issue Date:  &lt;25/11/2024&gt;</w:t>
          </w:r>
        </w:p>
      </w:tc>
    </w:tr>
    <w:tr>
      <w:trPr>
        <w:cantSplit w:val="0"/>
        <w:tblHeader w:val="0"/>
      </w:trPr>
      <w:tc>
        <w:tcPr>
          <w:gridSpan w:val="2"/>
        </w:tcPr>
        <w:p w:rsidR="00000000" w:rsidDel="00000000" w:rsidP="00000000" w:rsidRDefault="00000000" w:rsidRPr="00000000" w14:paraId="00000045">
          <w:pPr>
            <w:rPr/>
          </w:pPr>
          <w:r w:rsidDel="00000000" w:rsidR="00000000" w:rsidRPr="00000000">
            <w:rPr>
              <w:rtl w:val="0"/>
            </w:rPr>
            <w:t xml:space="preserve">&lt;document identifier&gt;</w:t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288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2880" w:firstLine="0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288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2880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pPr>
      <w:widowControl w:val="0"/>
      <w:spacing w:line="240" w:lineRule="atLeast"/>
    </w:pPr>
  </w:style>
  <w:style w:type="paragraph" w:styleId="Heading1">
    <w:name w:val="heading 1"/>
    <w:basedOn w:val="Normal"/>
    <w:next w:val="Normal"/>
    <w:qFormat w:val="1"/>
    <w:pPr>
      <w:keepNext w:val="1"/>
      <w:numPr>
        <w:numId w:val="1"/>
      </w:numPr>
      <w:spacing w:after="60" w:before="120"/>
      <w:ind w:left="720" w:hanging="720"/>
      <w:outlineLvl w:val="0"/>
    </w:pPr>
    <w:rPr>
      <w:rFonts w:ascii="Arial" w:hAnsi="Arial"/>
      <w:b w:val="1"/>
      <w:sz w:val="24"/>
    </w:rPr>
  </w:style>
  <w:style w:type="paragraph" w:styleId="Heading2">
    <w:name w:val="heading 2"/>
    <w:basedOn w:val="Heading1"/>
    <w:next w:val="Normal"/>
    <w:qFormat w:val="1"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 w:val="1"/>
    <w:pPr>
      <w:numPr>
        <w:ilvl w:val="2"/>
      </w:numPr>
      <w:outlineLvl w:val="2"/>
    </w:pPr>
    <w:rPr>
      <w:b w:val="0"/>
      <w:i w:val="1"/>
      <w:sz w:val="20"/>
    </w:rPr>
  </w:style>
  <w:style w:type="paragraph" w:styleId="Heading4">
    <w:name w:val="heading 4"/>
    <w:basedOn w:val="Heading1"/>
    <w:next w:val="Normal"/>
    <w:qFormat w:val="1"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 w:val="1"/>
    <w:pPr>
      <w:numPr>
        <w:ilvl w:val="4"/>
        <w:numId w:val="1"/>
      </w:numPr>
      <w:spacing w:after="60" w:before="24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 w:val="1"/>
    <w:pPr>
      <w:numPr>
        <w:ilvl w:val="5"/>
        <w:numId w:val="1"/>
      </w:numPr>
      <w:spacing w:after="60" w:before="240"/>
      <w:ind w:left="2880"/>
      <w:outlineLvl w:val="5"/>
    </w:pPr>
    <w:rPr>
      <w:i w:val="1"/>
      <w:sz w:val="22"/>
    </w:rPr>
  </w:style>
  <w:style w:type="paragraph" w:styleId="Heading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ind w:left="2880"/>
      <w:outlineLvl w:val="6"/>
    </w:pPr>
  </w:style>
  <w:style w:type="paragraph" w:styleId="Heading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ind w:left="2880"/>
      <w:outlineLvl w:val="7"/>
    </w:pPr>
    <w:rPr>
      <w:i w:val="1"/>
    </w:rPr>
  </w:style>
  <w:style w:type="paragraph" w:styleId="Heading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ind w:left="2880"/>
      <w:outlineLvl w:val="8"/>
    </w:pPr>
    <w:rPr>
      <w:b w:val="1"/>
      <w:i w:val="1"/>
      <w:sz w:val="1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 w:val="1"/>
    <w:pPr>
      <w:spacing w:line="240" w:lineRule="auto"/>
      <w:jc w:val="center"/>
    </w:pPr>
    <w:rPr>
      <w:rFonts w:ascii="Arial" w:hAnsi="Arial"/>
      <w:b w:val="1"/>
      <w:sz w:val="36"/>
    </w:rPr>
  </w:style>
  <w:style w:type="paragraph" w:styleId="Subtitle">
    <w:name w:val="Subtitle"/>
    <w:basedOn w:val="Normal"/>
    <w:qFormat w:val="1"/>
    <w:pPr>
      <w:spacing w:after="60"/>
      <w:jc w:val="center"/>
    </w:pPr>
    <w:rPr>
      <w:rFonts w:ascii="Arial" w:hAnsi="Arial"/>
      <w:i w:val="1"/>
      <w:sz w:val="36"/>
      <w:lang w:val="en-AU"/>
    </w:rPr>
  </w:style>
  <w:style w:type="paragraph" w:styleId="NormalIndent">
    <w:name w:val="Normal Indent"/>
    <w:basedOn w:val="Normal"/>
    <w:semiHidden w:val="1"/>
    <w:pPr>
      <w:ind w:left="900" w:hanging="900"/>
    </w:pPr>
  </w:style>
  <w:style w:type="paragraph" w:styleId="TO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O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 w:val="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 w:val="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 w:val="1"/>
  </w:style>
  <w:style w:type="paragraph" w:styleId="InfoBlue" w:customStyle="1">
    <w:name w:val="InfoBlue"/>
    <w:basedOn w:val="Normal"/>
    <w:next w:val="BodyText"/>
    <w:autoRedefine w:val="1"/>
    <w:pPr>
      <w:spacing w:after="120"/>
      <w:ind w:left="720"/>
    </w:pPr>
    <w:rPr>
      <w:i w:val="1"/>
      <w:color w:val="0000ff"/>
    </w:rPr>
  </w:style>
  <w:style w:type="paragraph" w:styleId="Bullet1" w:customStyle="1">
    <w:name w:val="Bullet1"/>
    <w:basedOn w:val="Normal"/>
    <w:pPr>
      <w:ind w:left="720" w:hanging="432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BodyText">
    <w:name w:val="Body Text"/>
    <w:basedOn w:val="Normal"/>
    <w:semiHidden w:val="1"/>
    <w:pPr>
      <w:keepLines w:val="1"/>
      <w:spacing w:after="120"/>
      <w:ind w:left="720"/>
    </w:pPr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DocumentMap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character" w:styleId="FootnoteReference">
    <w:name w:val="footnote reference"/>
    <w:basedOn w:val="DefaultParagraphFont"/>
    <w:semiHidden w:val="1"/>
    <w:rPr>
      <w:sz w:val="20"/>
      <w:vertAlign w:val="superscript"/>
    </w:rPr>
  </w:style>
  <w:style w:type="paragraph" w:styleId="FootnoteText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 w:val="1"/>
    <w:semiHidden w:val="1"/>
    <w:pPr>
      <w:ind w:left="600"/>
    </w:pPr>
  </w:style>
  <w:style w:type="paragraph" w:styleId="TOC5">
    <w:name w:val="toc 5"/>
    <w:basedOn w:val="Normal"/>
    <w:next w:val="Normal"/>
    <w:autoRedefine w:val="1"/>
    <w:semiHidden w:val="1"/>
    <w:pPr>
      <w:ind w:left="800"/>
    </w:pPr>
  </w:style>
  <w:style w:type="paragraph" w:styleId="TOC6">
    <w:name w:val="toc 6"/>
    <w:basedOn w:val="Normal"/>
    <w:next w:val="Normal"/>
    <w:autoRedefine w:val="1"/>
    <w:semiHidden w:val="1"/>
    <w:pPr>
      <w:ind w:left="1000"/>
    </w:pPr>
  </w:style>
  <w:style w:type="paragraph" w:styleId="TOC7">
    <w:name w:val="toc 7"/>
    <w:basedOn w:val="Normal"/>
    <w:next w:val="Normal"/>
    <w:autoRedefine w:val="1"/>
    <w:semiHidden w:val="1"/>
    <w:pPr>
      <w:ind w:left="1200"/>
    </w:pPr>
  </w:style>
  <w:style w:type="paragraph" w:styleId="TOC8">
    <w:name w:val="toc 8"/>
    <w:basedOn w:val="Normal"/>
    <w:next w:val="Normal"/>
    <w:autoRedefine w:val="1"/>
    <w:semiHidden w:val="1"/>
    <w:pPr>
      <w:ind w:left="1400"/>
    </w:pPr>
  </w:style>
  <w:style w:type="paragraph" w:styleId="TOC9">
    <w:name w:val="toc 9"/>
    <w:basedOn w:val="Normal"/>
    <w:next w:val="Normal"/>
    <w:autoRedefine w:val="1"/>
    <w:semiHidden w:val="1"/>
    <w:pPr>
      <w:ind w:left="1600"/>
    </w:pPr>
  </w:style>
  <w:style w:type="paragraph" w:styleId="BodyText2">
    <w:name w:val="Body Text 2"/>
    <w:basedOn w:val="Normal"/>
    <w:semiHidden w:val="1"/>
    <w:rPr>
      <w:i w:val="1"/>
      <w:color w:val="0000ff"/>
    </w:rPr>
  </w:style>
  <w:style w:type="paragraph" w:styleId="BodyTextIndent">
    <w:name w:val="Body Text Indent"/>
    <w:basedOn w:val="Normal"/>
    <w:semiHidden w:val="1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numPr>
        <w:numId w:val="2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character" w:styleId="Hyperlink">
    <w:name w:val="Hyperlink"/>
    <w:basedOn w:val="DefaultParagraphFont"/>
    <w:semiHidden w:val="1"/>
    <w:rPr>
      <w:color w:val="0000ff"/>
      <w:u w:val="single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image" Target="media/image1.png"/><Relationship Id="rId13" Type="http://schemas.openxmlformats.org/officeDocument/2006/relationships/footer" Target="footer2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JzBvBgK+B+UrXHeaeaXG933RNg==">CgMxLjAyCGguZ2pkZ3hzMgloLjMwajB6bGwyCWguMWZvYjl0ZTIJaC4zem55c2g3MgloLjJldDkycDAyCGgudHlqY3d0MgloLjNkeTZ2a20yCWguMXQzaDVzZjIJaC40ZDM0b2c4OAByITFpczY4SWRzc3hzeVpjcjd0c1F5aGRsMEtjdmdkZFNINg==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2023-12-01T15:22:00Z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FOOTFUSION</vt:lpwstr>
  </property>
</Properties>
</file>