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Online Shopping System: FootFusion</w:t>
      </w:r>
    </w:p>
    <w:p w:rsidR="00000000" w:rsidDel="00000000" w:rsidP="00000000" w:rsidRDefault="00000000" w:rsidRPr="00000000" w14:paraId="00000002">
      <w:pPr>
        <w:pStyle w:val="Title"/>
        <w:jc w:val="right"/>
        <w:rPr/>
      </w:pPr>
      <w:r w:rsidDel="00000000" w:rsidR="00000000" w:rsidRPr="00000000">
        <w:rPr>
          <w:rtl w:val="0"/>
        </w:rPr>
        <w:t xml:space="preserve">Use-Case Specification: Manage Products -</w:t>
        <w:br w:type="textWrapping"/>
        <w:t xml:space="preserve">Add Products</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spacing w:after="120" w:line="240" w:lineRule="auto"/>
        <w:ind w:left="720" w:firstLine="0"/>
        <w:rPr>
          <w:color w:val="000000"/>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spacing w:after="120" w:line="240" w:lineRule="auto"/>
              <w:jc w:val="center"/>
              <w:rPr>
                <w:b w:val="1"/>
                <w:color w:val="000000"/>
              </w:rPr>
            </w:pPr>
            <w:r w:rsidDel="00000000" w:rsidR="00000000" w:rsidRPr="00000000">
              <w:rPr>
                <w:b w:val="1"/>
                <w:color w:val="000000"/>
                <w:rtl w:val="0"/>
              </w:rPr>
              <w:t xml:space="preserve">Date</w:t>
            </w:r>
          </w:p>
        </w:tc>
        <w:tc>
          <w:tcPr/>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spacing w:after="120" w:line="240" w:lineRule="auto"/>
              <w:jc w:val="center"/>
              <w:rPr>
                <w:b w:val="1"/>
                <w:color w:val="000000"/>
              </w:rPr>
            </w:pPr>
            <w:r w:rsidDel="00000000" w:rsidR="00000000" w:rsidRPr="00000000">
              <w:rPr>
                <w:b w:val="1"/>
                <w:color w:val="000000"/>
                <w:rtl w:val="0"/>
              </w:rPr>
              <w:t xml:space="preserve">Version</w:t>
            </w:r>
          </w:p>
        </w:tc>
        <w:tc>
          <w:tcPr/>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spacing w:after="120" w:line="240" w:lineRule="auto"/>
              <w:jc w:val="center"/>
              <w:rPr>
                <w:b w:val="1"/>
                <w:color w:val="000000"/>
              </w:rPr>
            </w:pPr>
            <w:r w:rsidDel="00000000" w:rsidR="00000000" w:rsidRPr="00000000">
              <w:rPr>
                <w:b w:val="1"/>
                <w:color w:val="000000"/>
                <w:rtl w:val="0"/>
              </w:rPr>
              <w:t xml:space="preserve">Description</w:t>
            </w:r>
          </w:p>
        </w:tc>
        <w:tc>
          <w:tcPr/>
          <w:p w:rsidR="00000000" w:rsidDel="00000000" w:rsidP="00000000" w:rsidRDefault="00000000" w:rsidRPr="00000000" w14:paraId="0000000C">
            <w:pPr>
              <w:keepLines w:val="1"/>
              <w:pBdr>
                <w:top w:space="0" w:sz="0" w:val="nil"/>
                <w:left w:space="0" w:sz="0" w:val="nil"/>
                <w:bottom w:space="0" w:sz="0" w:val="nil"/>
                <w:right w:space="0" w:sz="0" w:val="nil"/>
                <w:between w:space="0" w:sz="0" w:val="nil"/>
              </w:pBdr>
              <w:spacing w:after="120" w:line="240" w:lineRule="auto"/>
              <w:jc w:val="center"/>
              <w:rPr>
                <w:b w:val="1"/>
                <w:color w:val="000000"/>
              </w:rPr>
            </w:pPr>
            <w:r w:rsidDel="00000000" w:rsidR="00000000" w:rsidRPr="00000000">
              <w:rPr>
                <w:b w:val="1"/>
                <w:color w:val="000000"/>
                <w:rtl w:val="0"/>
              </w:rPr>
              <w:t xml:space="preserve">Author</w:t>
            </w:r>
          </w:p>
        </w:tc>
      </w:tr>
      <w:tr>
        <w:trPr>
          <w:cantSplit w:val="0"/>
          <w:tblHeader w:val="0"/>
        </w:trPr>
        <w:tc>
          <w:tcPr/>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&lt;23/11/2024&gt;</w:t>
            </w:r>
          </w:p>
        </w:tc>
        <w:tc>
          <w:tcPr/>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&lt;1.0&gt;</w:t>
            </w:r>
          </w:p>
        </w:tc>
        <w:tc>
          <w:tcPr/>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Final Draft</w:t>
            </w:r>
          </w:p>
        </w:tc>
        <w:tc>
          <w:tcPr/>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Dao Ngoc Quang</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rPr/>
      </w:pPr>
      <w:r w:rsidDel="00000000" w:rsidR="00000000" w:rsidRPr="00000000">
        <w:br w:type="page"/>
      </w: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hyperlink>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 Products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hyperlink>
          <w:hyperlink w:anchor="_heading=h.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Brief Description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hyperlink>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Actor</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hyperlink>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Flow of Events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hyperlink>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Basic Flow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hyperlink>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Alternative Flows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s>
            <w:spacing w:after="0" w:before="0" w:line="240" w:lineRule="auto"/>
            <w:ind w:left="86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2.2.1</w:t>
            </w:r>
          </w:hyperlink>
          <w:hyperlink w:anchor="_heading=h.4i7ojh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seller cancels adding a product.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s>
            <w:spacing w:after="0" w:before="0" w:line="240" w:lineRule="auto"/>
            <w:ind w:left="86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2.2.2</w:t>
            </w:r>
          </w:hyperlink>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Each field of product information cannot be empty.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hyperlink>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Requirements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hyperlink>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Preconditions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hyperlink>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Postconditions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hyperlink>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Extension Points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7mfcjals8y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hyperlink>
          <w:hyperlink w:anchor="_heading=h.c7mfcjals8y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_heading=h.c7mfcjals8y1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Prototype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pStyle w:val="Title"/>
            <w:rPr>
              <w:rFonts w:ascii="Times New Roman" w:cs="Times New Roman" w:eastAsia="Times New Roman" w:hAnsi="Times New Roman"/>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Title"/>
        <w:rPr/>
      </w:pPr>
      <w:bookmarkStart w:colFirst="0" w:colLast="0" w:name="_heading=h.gjdgxs" w:id="0"/>
      <w:bookmarkEnd w:id="0"/>
      <w:r w:rsidDel="00000000" w:rsidR="00000000" w:rsidRPr="00000000">
        <w:br w:type="page"/>
      </w:r>
      <w:r w:rsidDel="00000000" w:rsidR="00000000" w:rsidRPr="00000000">
        <w:rPr>
          <w:rtl w:val="0"/>
        </w:rPr>
        <w:t xml:space="preserve">Use-Case Specification: Add Products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line="240" w:lineRule="auto"/>
        <w:ind w:left="720" w:firstLine="0"/>
        <w:rPr>
          <w:i w:val="1"/>
          <w:color w:val="0000ff"/>
        </w:rPr>
      </w:pPr>
      <w:r w:rsidDel="00000000" w:rsidR="00000000" w:rsidRPr="00000000">
        <w:rPr>
          <w:rtl w:val="0"/>
        </w:rPr>
      </w:r>
    </w:p>
    <w:p w:rsidR="00000000" w:rsidDel="00000000" w:rsidP="00000000" w:rsidRDefault="00000000" w:rsidRPr="00000000" w14:paraId="00000023">
      <w:pPr>
        <w:pStyle w:val="Heading1"/>
        <w:numPr>
          <w:ilvl w:val="0"/>
          <w:numId w:val="1"/>
        </w:numPr>
        <w:ind w:left="0" w:firstLine="0"/>
        <w:rPr/>
      </w:pPr>
      <w:bookmarkStart w:colFirst="0" w:colLast="0" w:name="_heading=h.30j0zll" w:id="1"/>
      <w:bookmarkEnd w:id="1"/>
      <w:r w:rsidDel="00000000" w:rsidR="00000000" w:rsidRPr="00000000">
        <w:rPr>
          <w:rtl w:val="0"/>
        </w:rPr>
        <w:t xml:space="preserve">Add Products</w:t>
      </w:r>
    </w:p>
    <w:p w:rsidR="00000000" w:rsidDel="00000000" w:rsidP="00000000" w:rsidRDefault="00000000" w:rsidRPr="00000000" w14:paraId="00000024">
      <w:pPr>
        <w:pStyle w:val="Heading2"/>
        <w:numPr>
          <w:ilvl w:val="1"/>
          <w:numId w:val="1"/>
        </w:numPr>
        <w:ind w:left="0" w:firstLine="0"/>
        <w:rPr/>
      </w:pPr>
      <w:bookmarkStart w:colFirst="0" w:colLast="0" w:name="_heading=h.3rdcrjn" w:id="2"/>
      <w:bookmarkEnd w:id="2"/>
      <w:r w:rsidDel="00000000" w:rsidR="00000000" w:rsidRPr="00000000">
        <w:rPr>
          <w:rtl w:val="0"/>
        </w:rPr>
        <w:t xml:space="preserve">Brief Description</w:t>
      </w:r>
    </w:p>
    <w:p w:rsidR="00000000" w:rsidDel="00000000" w:rsidP="00000000" w:rsidRDefault="00000000" w:rsidRPr="00000000" w14:paraId="00000025">
      <w:pPr>
        <w:ind w:left="720" w:firstLine="0"/>
        <w:rPr/>
      </w:pPr>
      <w:r w:rsidDel="00000000" w:rsidR="00000000" w:rsidRPr="00000000">
        <w:rPr>
          <w:color w:val="000000"/>
          <w:rtl w:val="0"/>
        </w:rPr>
        <w:t xml:space="preserve">The "Add Products" use case enables a FootFusion buyer to input details for one or more products, including name, price, quantity, and additional attributes.</w:t>
      </w:r>
      <w:r w:rsidDel="00000000" w:rsidR="00000000" w:rsidRPr="00000000">
        <w:rPr>
          <w:rtl w:val="0"/>
        </w:rPr>
      </w:r>
    </w:p>
    <w:p w:rsidR="00000000" w:rsidDel="00000000" w:rsidP="00000000" w:rsidRDefault="00000000" w:rsidRPr="00000000" w14:paraId="00000026">
      <w:pPr>
        <w:pStyle w:val="Heading2"/>
        <w:numPr>
          <w:ilvl w:val="1"/>
          <w:numId w:val="1"/>
        </w:numPr>
        <w:ind w:left="0" w:firstLine="0"/>
        <w:rPr/>
      </w:pPr>
      <w:bookmarkStart w:colFirst="0" w:colLast="0" w:name="_heading=h.26in1rg" w:id="3"/>
      <w:bookmarkEnd w:id="3"/>
      <w:r w:rsidDel="00000000" w:rsidR="00000000" w:rsidRPr="00000000">
        <w:rPr>
          <w:rtl w:val="0"/>
        </w:rPr>
        <w:t xml:space="preserve">Actor</w:t>
      </w:r>
    </w:p>
    <w:p w:rsidR="00000000" w:rsidDel="00000000" w:rsidP="00000000" w:rsidRDefault="00000000" w:rsidRPr="00000000" w14:paraId="00000027">
      <w:pPr>
        <w:rPr/>
      </w:pPr>
      <w:r w:rsidDel="00000000" w:rsidR="00000000" w:rsidRPr="00000000">
        <w:rPr>
          <w:rtl w:val="0"/>
        </w:rPr>
        <w:t xml:space="preserve">  </w:t>
        <w:tab/>
        <w:t xml:space="preserve">FootFusion Buyer</w:t>
      </w:r>
    </w:p>
    <w:p w:rsidR="00000000" w:rsidDel="00000000" w:rsidP="00000000" w:rsidRDefault="00000000" w:rsidRPr="00000000" w14:paraId="00000028">
      <w:pPr>
        <w:pStyle w:val="Heading1"/>
        <w:widowControl w:val="1"/>
        <w:numPr>
          <w:ilvl w:val="0"/>
          <w:numId w:val="1"/>
        </w:numPr>
        <w:ind w:left="0" w:firstLine="0"/>
        <w:rPr/>
      </w:pPr>
      <w:bookmarkStart w:colFirst="0" w:colLast="0" w:name="_heading=h.lnxbz9" w:id="4"/>
      <w:bookmarkEnd w:id="4"/>
      <w:r w:rsidDel="00000000" w:rsidR="00000000" w:rsidRPr="00000000">
        <w:rPr>
          <w:rtl w:val="0"/>
        </w:rPr>
        <w:t xml:space="preserve">Flow of Events</w:t>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color w:val="000000"/>
          <w:rtl w:val="0"/>
        </w:rPr>
        <w:t xml:space="preserve">The buyer navigates to the "Products" section using the sidebar menu. By selecting the "Add Product" option, they can specify product filters. The selected product is then added to the buyer's cart. After clicking the "Confirm" button, all product details are saved to the database, and the system redirects the buyer to the product information page. Buyers can also navigate through pages to view additional product as needed.</w:t>
      </w:r>
    </w:p>
    <w:p w:rsidR="00000000" w:rsidDel="00000000" w:rsidP="00000000" w:rsidRDefault="00000000" w:rsidRPr="00000000" w14:paraId="0000002A">
      <w:pPr>
        <w:keepLines w:val="1"/>
        <w:pBdr>
          <w:top w:space="0" w:sz="0" w:val="nil"/>
          <w:left w:space="0" w:sz="0" w:val="nil"/>
          <w:bottom w:space="0" w:sz="0" w:val="nil"/>
          <w:right w:space="0" w:sz="0" w:val="nil"/>
          <w:between w:space="0" w:sz="0" w:val="nil"/>
        </w:pBdr>
        <w:spacing w:after="120" w:line="240" w:lineRule="auto"/>
        <w:ind w:left="720" w:firstLine="0"/>
        <w:jc w:val="center"/>
        <w:rPr>
          <w:color w:val="000000"/>
        </w:rPr>
      </w:pPr>
      <w:r w:rsidDel="00000000" w:rsidR="00000000" w:rsidRPr="00000000">
        <w:rPr>
          <w:color w:val="000000"/>
        </w:rPr>
        <w:drawing>
          <wp:inline distB="0" distT="0" distL="0" distR="0">
            <wp:extent cx="3885964" cy="4649727"/>
            <wp:effectExtent b="0" l="0" r="0" t="0"/>
            <wp:docPr descr="A diagram of a product&#10;&#10;Description automatically generated" id="1763839888" name="image1.png"/>
            <a:graphic>
              <a:graphicData uri="http://schemas.openxmlformats.org/drawingml/2006/picture">
                <pic:pic>
                  <pic:nvPicPr>
                    <pic:cNvPr descr="A diagram of a product&#10;&#10;Description automatically generated" id="0" name="image1.png"/>
                    <pic:cNvPicPr preferRelativeResize="0"/>
                  </pic:nvPicPr>
                  <pic:blipFill>
                    <a:blip r:embed="rId8"/>
                    <a:srcRect b="0" l="0" r="0" t="0"/>
                    <a:stretch>
                      <a:fillRect/>
                    </a:stretch>
                  </pic:blipFill>
                  <pic:spPr>
                    <a:xfrm>
                      <a:off x="0" y="0"/>
                      <a:ext cx="3885964" cy="464972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spacing w:after="120" w:line="240" w:lineRule="auto"/>
        <w:ind w:left="720" w:firstLine="0"/>
        <w:jc w:val="both"/>
        <w:rPr>
          <w:color w:val="000000"/>
        </w:rPr>
      </w:pPr>
      <w:r w:rsidDel="00000000" w:rsidR="00000000" w:rsidRPr="00000000">
        <w:rPr>
          <w:rtl w:val="0"/>
        </w:rPr>
      </w:r>
    </w:p>
    <w:p w:rsidR="00000000" w:rsidDel="00000000" w:rsidP="00000000" w:rsidRDefault="00000000" w:rsidRPr="00000000" w14:paraId="0000002C">
      <w:pPr>
        <w:pStyle w:val="Heading2"/>
        <w:widowControl w:val="1"/>
        <w:numPr>
          <w:ilvl w:val="1"/>
          <w:numId w:val="1"/>
        </w:numPr>
        <w:ind w:left="0" w:firstLine="0"/>
        <w:rPr/>
      </w:pPr>
      <w:bookmarkStart w:colFirst="0" w:colLast="0" w:name="_heading=h.35nkun2" w:id="5"/>
      <w:bookmarkEnd w:id="5"/>
      <w:r w:rsidDel="00000000" w:rsidR="00000000" w:rsidRPr="00000000">
        <w:rPr>
          <w:rtl w:val="0"/>
        </w:rPr>
        <w:t xml:space="preserve">Alternative Flows</w:t>
      </w:r>
    </w:p>
    <w:p w:rsidR="00000000" w:rsidDel="00000000" w:rsidP="00000000" w:rsidRDefault="00000000" w:rsidRPr="00000000" w14:paraId="0000002D">
      <w:pPr>
        <w:pStyle w:val="Heading3"/>
        <w:widowControl w:val="1"/>
        <w:numPr>
          <w:ilvl w:val="2"/>
          <w:numId w:val="1"/>
        </w:numPr>
        <w:ind w:left="0" w:firstLine="0"/>
        <w:rPr/>
      </w:pPr>
      <w:r w:rsidDel="00000000" w:rsidR="00000000" w:rsidRPr="00000000">
        <w:rPr>
          <w:b w:val="1"/>
          <w:rtl w:val="0"/>
        </w:rPr>
        <w:t xml:space="preserve">Canceling the Product Addition</w:t>
      </w:r>
      <w:r w:rsidDel="00000000" w:rsidR="00000000" w:rsidRPr="00000000">
        <w:rPr>
          <w:rtl w:val="0"/>
        </w:rPr>
      </w:r>
    </w:p>
    <w:p w:rsidR="00000000" w:rsidDel="00000000" w:rsidP="00000000" w:rsidRDefault="00000000" w:rsidRPr="00000000" w14:paraId="0000002E">
      <w:pPr>
        <w:pStyle w:val="Heading3"/>
        <w:widowControl w:val="1"/>
        <w:ind w:left="720" w:firstLine="0"/>
        <w:rPr/>
      </w:pPr>
      <w:bookmarkStart w:colFirst="0" w:colLast="0" w:name="_heading=h.1ksv4uv" w:id="6"/>
      <w:bookmarkEnd w:id="6"/>
      <w:r w:rsidDel="00000000" w:rsidR="00000000" w:rsidRPr="00000000">
        <w:rPr>
          <w:rFonts w:ascii="Times New Roman" w:cs="Times New Roman" w:eastAsia="Times New Roman" w:hAnsi="Times New Roman"/>
          <w:i w:val="0"/>
          <w:rtl w:val="0"/>
        </w:rPr>
        <w:t xml:space="preserve">At any point before the buyer enters product information, they may click the "Back" button to cancel the process. The use case ends. Each product information field must be completed to proceed </w:t>
      </w:r>
      <w:r w:rsidDel="00000000" w:rsidR="00000000" w:rsidRPr="00000000">
        <w:rPr>
          <w:rtl w:val="0"/>
        </w:rPr>
      </w:r>
    </w:p>
    <w:p w:rsidR="00000000" w:rsidDel="00000000" w:rsidP="00000000" w:rsidRDefault="00000000" w:rsidRPr="00000000" w14:paraId="0000002F">
      <w:pPr>
        <w:pStyle w:val="Heading3"/>
        <w:widowControl w:val="1"/>
        <w:numPr>
          <w:ilvl w:val="2"/>
          <w:numId w:val="1"/>
        </w:numPr>
        <w:ind w:left="0" w:firstLine="0"/>
        <w:rPr/>
      </w:pPr>
      <w:r w:rsidDel="00000000" w:rsidR="00000000" w:rsidRPr="00000000">
        <w:rPr>
          <w:b w:val="1"/>
          <w:rtl w:val="0"/>
        </w:rPr>
        <w:t xml:space="preserve">Incomplete Product Information</w:t>
      </w:r>
      <w:r w:rsidDel="00000000" w:rsidR="00000000" w:rsidRPr="00000000">
        <w:rPr>
          <w:rtl w:val="0"/>
        </w:rPr>
        <w:t xml:space="preserve">. </w:t>
      </w:r>
    </w:p>
    <w:p w:rsidR="00000000" w:rsidDel="00000000" w:rsidP="00000000" w:rsidRDefault="00000000" w:rsidRPr="00000000" w14:paraId="00000030">
      <w:pPr>
        <w:pStyle w:val="Heading1"/>
        <w:ind w:left="720" w:firstLine="0"/>
        <w:rPr/>
      </w:pPr>
      <w:bookmarkStart w:colFirst="0" w:colLast="0" w:name="_heading=h.44sinio" w:id="7"/>
      <w:bookmarkEnd w:id="7"/>
      <w:r w:rsidDel="00000000" w:rsidR="00000000" w:rsidRPr="00000000">
        <w:rPr>
          <w:rFonts w:ascii="Times New Roman" w:cs="Times New Roman" w:eastAsia="Times New Roman" w:hAnsi="Times New Roman"/>
          <w:b w:val="0"/>
          <w:sz w:val="20"/>
          <w:szCs w:val="20"/>
          <w:rtl w:val="0"/>
        </w:rPr>
        <w:t xml:space="preserve">If the buyer attempts to save product details with any field left blank, the system will display an error message and prompt the buyer to fill in the missing information. </w:t>
      </w:r>
      <w:r w:rsidDel="00000000" w:rsidR="00000000" w:rsidRPr="00000000">
        <w:rPr>
          <w:rtl w:val="0"/>
        </w:rPr>
      </w:r>
    </w:p>
    <w:p w:rsidR="00000000" w:rsidDel="00000000" w:rsidP="00000000" w:rsidRDefault="00000000" w:rsidRPr="00000000" w14:paraId="00000031">
      <w:pPr>
        <w:pStyle w:val="Heading1"/>
        <w:numPr>
          <w:ilvl w:val="0"/>
          <w:numId w:val="1"/>
        </w:numPr>
        <w:ind w:left="0" w:firstLine="0"/>
        <w:rPr/>
      </w:pPr>
      <w:r w:rsidDel="00000000" w:rsidR="00000000" w:rsidRPr="00000000">
        <w:rPr>
          <w:rtl w:val="0"/>
        </w:rPr>
        <w:t xml:space="preserve">Special Requirements</w:t>
      </w:r>
    </w:p>
    <w:p w:rsidR="00000000" w:rsidDel="00000000" w:rsidP="00000000" w:rsidRDefault="00000000" w:rsidRPr="00000000" w14:paraId="00000032">
      <w:pPr>
        <w:rPr/>
      </w:pPr>
      <w:bookmarkStart w:colFirst="0" w:colLast="0" w:name="_heading=h.1t3h5sf" w:id="8"/>
      <w:bookmarkEnd w:id="8"/>
      <w:r w:rsidDel="00000000" w:rsidR="00000000" w:rsidRPr="00000000">
        <w:rPr>
          <w:rtl w:val="0"/>
        </w:rPr>
        <w:t xml:space="preserve">       </w:t>
        <w:tab/>
        <w:t xml:space="preserve">There are no special requirements.</w:t>
      </w:r>
    </w:p>
    <w:p w:rsidR="00000000" w:rsidDel="00000000" w:rsidP="00000000" w:rsidRDefault="00000000" w:rsidRPr="00000000" w14:paraId="00000033">
      <w:pPr>
        <w:pStyle w:val="Heading1"/>
        <w:widowControl w:val="1"/>
        <w:numPr>
          <w:ilvl w:val="0"/>
          <w:numId w:val="1"/>
        </w:numPr>
        <w:ind w:left="0" w:firstLine="0"/>
        <w:rPr/>
      </w:pPr>
      <w:bookmarkStart w:colFirst="0" w:colLast="0" w:name="_heading=h.2jxsxqh" w:id="9"/>
      <w:bookmarkEnd w:id="9"/>
      <w:r w:rsidDel="00000000" w:rsidR="00000000" w:rsidRPr="00000000">
        <w:rPr>
          <w:rtl w:val="0"/>
        </w:rPr>
        <w:t xml:space="preserve">Preconditions </w:t>
      </w:r>
    </w:p>
    <w:p w:rsidR="00000000" w:rsidDel="00000000" w:rsidP="00000000" w:rsidRDefault="00000000" w:rsidRPr="00000000" w14:paraId="00000034">
      <w:pPr>
        <w:ind w:firstLine="720"/>
        <w:rPr/>
      </w:pPr>
      <w:r w:rsidDel="00000000" w:rsidR="00000000" w:rsidRPr="00000000">
        <w:rPr>
          <w:rtl w:val="0"/>
        </w:rPr>
        <w:t xml:space="preserve">There are no preconditions.</w:t>
      </w:r>
    </w:p>
    <w:p w:rsidR="00000000" w:rsidDel="00000000" w:rsidP="00000000" w:rsidRDefault="00000000" w:rsidRPr="00000000" w14:paraId="00000035">
      <w:pPr>
        <w:pStyle w:val="Heading1"/>
        <w:widowControl w:val="1"/>
        <w:numPr>
          <w:ilvl w:val="0"/>
          <w:numId w:val="1"/>
        </w:numPr>
        <w:ind w:left="0" w:firstLine="0"/>
        <w:rPr/>
      </w:pPr>
      <w:bookmarkStart w:colFirst="0" w:colLast="0" w:name="_heading=h.z337ya" w:id="10"/>
      <w:bookmarkEnd w:id="10"/>
      <w:r w:rsidDel="00000000" w:rsidR="00000000" w:rsidRPr="00000000">
        <w:rPr>
          <w:rtl w:val="0"/>
        </w:rPr>
        <w:t xml:space="preserve">Postconditions</w:t>
      </w:r>
    </w:p>
    <w:p w:rsidR="00000000" w:rsidDel="00000000" w:rsidP="00000000" w:rsidRDefault="00000000" w:rsidRPr="00000000" w14:paraId="00000036">
      <w:pPr>
        <w:rPr/>
      </w:pPr>
      <w:r w:rsidDel="00000000" w:rsidR="00000000" w:rsidRPr="00000000">
        <w:rPr>
          <w:rtl w:val="0"/>
        </w:rPr>
        <w:t xml:space="preserve">       </w:t>
        <w:tab/>
        <w:t xml:space="preserve">A product is added and saved successfully for the buyer to view.</w:t>
      </w:r>
    </w:p>
    <w:p w:rsidR="00000000" w:rsidDel="00000000" w:rsidP="00000000" w:rsidRDefault="00000000" w:rsidRPr="00000000" w14:paraId="00000037">
      <w:pPr>
        <w:pStyle w:val="Heading1"/>
        <w:numPr>
          <w:ilvl w:val="0"/>
          <w:numId w:val="1"/>
        </w:numPr>
        <w:ind w:left="0" w:firstLine="0"/>
        <w:rPr/>
      </w:pPr>
      <w:bookmarkStart w:colFirst="0" w:colLast="0" w:name="_heading=h.3j2qqm3" w:id="11"/>
      <w:bookmarkEnd w:id="11"/>
      <w:r w:rsidDel="00000000" w:rsidR="00000000" w:rsidRPr="00000000">
        <w:rPr>
          <w:rtl w:val="0"/>
        </w:rPr>
        <w:t xml:space="preserve">Extension Points </w:t>
      </w:r>
    </w:p>
    <w:p w:rsidR="00000000" w:rsidDel="00000000" w:rsidP="00000000" w:rsidRDefault="00000000" w:rsidRPr="00000000" w14:paraId="00000038">
      <w:pPr>
        <w:ind w:firstLine="284"/>
        <w:rPr/>
      </w:pPr>
      <w:r w:rsidDel="00000000" w:rsidR="00000000" w:rsidRPr="00000000">
        <w:rPr>
          <w:rtl w:val="0"/>
        </w:rPr>
        <w:t xml:space="preserve"> </w:t>
        <w:tab/>
        <w:t xml:space="preserve">There is no extension point.</w:t>
      </w:r>
    </w:p>
    <w:p w:rsidR="00000000" w:rsidDel="00000000" w:rsidP="00000000" w:rsidRDefault="00000000" w:rsidRPr="00000000" w14:paraId="00000039">
      <w:pPr>
        <w:pStyle w:val="Heading1"/>
        <w:numPr>
          <w:ilvl w:val="0"/>
          <w:numId w:val="1"/>
        </w:numPr>
        <w:ind w:left="0" w:firstLine="0"/>
        <w:rPr/>
      </w:pPr>
      <w:bookmarkStart w:colFirst="0" w:colLast="0" w:name="_heading=h.c7mfcjals8y1" w:id="12"/>
      <w:bookmarkEnd w:id="12"/>
      <w:r w:rsidDel="00000000" w:rsidR="00000000" w:rsidRPr="00000000">
        <w:rPr>
          <w:rtl w:val="0"/>
        </w:rPr>
        <w:t xml:space="preserve">Prototype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69"/>
        </w:tabs>
        <w:spacing w:after="0" w:before="0" w:line="240" w:lineRule="auto"/>
        <w:ind w:left="0" w:right="4" w:hanging="426"/>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943600" cy="14922500"/>
            <wp:effectExtent b="0" l="0" r="0" t="0"/>
            <wp:docPr id="176383988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4922500"/>
                    </a:xfrm>
                    <a:prstGeom prst="rect"/>
                    <a:ln/>
                  </pic:spPr>
                </pic:pic>
              </a:graphicData>
            </a:graphic>
          </wp:inline>
        </w:drawing>
      </w:r>
      <w:r w:rsidDel="00000000" w:rsidR="00000000" w:rsidRPr="00000000">
        <w:rPr/>
        <w:drawing>
          <wp:inline distB="114300" distT="114300" distL="114300" distR="114300">
            <wp:extent cx="5943600" cy="9499600"/>
            <wp:effectExtent b="0" l="0" r="0" t="0"/>
            <wp:docPr id="176383989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9499600"/>
                    </a:xfrm>
                    <a:prstGeom prst="rect"/>
                    <a:ln/>
                  </pic:spPr>
                </pic:pic>
              </a:graphicData>
            </a:graphic>
          </wp:inline>
        </w:drawing>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FootFusion,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3E">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FootFusion</w:t>
    </w:r>
  </w:p>
  <w:p w:rsidR="00000000" w:rsidDel="00000000" w:rsidP="00000000" w:rsidRDefault="00000000" w:rsidRPr="00000000" w14:paraId="0000003F">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42">
          <w:pPr>
            <w:rPr/>
          </w:pPr>
          <w:r w:rsidDel="00000000" w:rsidR="00000000" w:rsidRPr="00000000">
            <w:rPr>
              <w:rtl w:val="0"/>
            </w:rPr>
            <w:t xml:space="preserve">Online Shopping System: FootFusion</w:t>
          </w:r>
        </w:p>
      </w:tc>
      <w:tc>
        <w:tcPr/>
        <w:p w:rsidR="00000000" w:rsidDel="00000000" w:rsidP="00000000" w:rsidRDefault="00000000" w:rsidRPr="00000000" w14:paraId="00000043">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Use-Case Specification: Add Products</w:t>
          </w:r>
        </w:p>
      </w:tc>
      <w:tc>
        <w:tcPr/>
        <w:p w:rsidR="00000000" w:rsidDel="00000000" w:rsidP="00000000" w:rsidRDefault="00000000" w:rsidRPr="00000000" w14:paraId="00000045">
          <w:pPr>
            <w:rPr/>
          </w:pPr>
          <w:r w:rsidDel="00000000" w:rsidR="00000000" w:rsidRPr="00000000">
            <w:rPr>
              <w:rtl w:val="0"/>
            </w:rPr>
            <w:t xml:space="preserve">  Issue Date:  &lt;23/11/2024&gt;</w:t>
          </w:r>
        </w:p>
      </w:tc>
    </w:tr>
    <w:tr>
      <w:trPr>
        <w:cantSplit w:val="0"/>
        <w:tblHeader w:val="0"/>
      </w:trPr>
      <w:tc>
        <w:tcPr>
          <w:gridSpan w:val="2"/>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0"/>
      <w:numFmt w:val="bullet"/>
      <w:lvlText w:val="-"/>
      <w:lvlJc w:val="left"/>
      <w:pPr>
        <w:ind w:left="620" w:hanging="360"/>
      </w:pPr>
      <w:rPr>
        <w:rFonts w:ascii="Times New Roman" w:cs="Times New Roman" w:eastAsia="Times New Roman" w:hAnsi="Times New Roman"/>
      </w:rPr>
    </w:lvl>
    <w:lvl w:ilvl="1">
      <w:start w:val="1"/>
      <w:numFmt w:val="bullet"/>
      <w:lvlText w:val="o"/>
      <w:lvlJc w:val="left"/>
      <w:pPr>
        <w:ind w:left="1340" w:hanging="360"/>
      </w:pPr>
      <w:rPr>
        <w:rFonts w:ascii="Courier New" w:cs="Courier New" w:eastAsia="Courier New" w:hAnsi="Courier New"/>
      </w:rPr>
    </w:lvl>
    <w:lvl w:ilvl="2">
      <w:start w:val="1"/>
      <w:numFmt w:val="bullet"/>
      <w:lvlText w:val="▪"/>
      <w:lvlJc w:val="left"/>
      <w:pPr>
        <w:ind w:left="2060" w:hanging="360"/>
      </w:pPr>
      <w:rPr>
        <w:rFonts w:ascii="Noto Sans Symbols" w:cs="Noto Sans Symbols" w:eastAsia="Noto Sans Symbols" w:hAnsi="Noto Sans Symbols"/>
      </w:rPr>
    </w:lvl>
    <w:lvl w:ilvl="3">
      <w:start w:val="1"/>
      <w:numFmt w:val="bullet"/>
      <w:lvlText w:val="●"/>
      <w:lvlJc w:val="left"/>
      <w:pPr>
        <w:ind w:left="2780" w:hanging="360"/>
      </w:pPr>
      <w:rPr>
        <w:rFonts w:ascii="Noto Sans Symbols" w:cs="Noto Sans Symbols" w:eastAsia="Noto Sans Symbols" w:hAnsi="Noto Sans Symbols"/>
      </w:rPr>
    </w:lvl>
    <w:lvl w:ilvl="4">
      <w:start w:val="1"/>
      <w:numFmt w:val="bullet"/>
      <w:lvlText w:val="o"/>
      <w:lvlJc w:val="left"/>
      <w:pPr>
        <w:ind w:left="3500" w:hanging="360"/>
      </w:pPr>
      <w:rPr>
        <w:rFonts w:ascii="Courier New" w:cs="Courier New" w:eastAsia="Courier New" w:hAnsi="Courier New"/>
      </w:rPr>
    </w:lvl>
    <w:lvl w:ilvl="5">
      <w:start w:val="1"/>
      <w:numFmt w:val="bullet"/>
      <w:lvlText w:val="▪"/>
      <w:lvlJc w:val="left"/>
      <w:pPr>
        <w:ind w:left="4220" w:hanging="360"/>
      </w:pPr>
      <w:rPr>
        <w:rFonts w:ascii="Noto Sans Symbols" w:cs="Noto Sans Symbols" w:eastAsia="Noto Sans Symbols" w:hAnsi="Noto Sans Symbols"/>
      </w:rPr>
    </w:lvl>
    <w:lvl w:ilvl="6">
      <w:start w:val="1"/>
      <w:numFmt w:val="bullet"/>
      <w:lvlText w:val="●"/>
      <w:lvlJc w:val="left"/>
      <w:pPr>
        <w:ind w:left="4940" w:hanging="360"/>
      </w:pPr>
      <w:rPr>
        <w:rFonts w:ascii="Noto Sans Symbols" w:cs="Noto Sans Symbols" w:eastAsia="Noto Sans Symbols" w:hAnsi="Noto Sans Symbols"/>
      </w:rPr>
    </w:lvl>
    <w:lvl w:ilvl="7">
      <w:start w:val="1"/>
      <w:numFmt w:val="bullet"/>
      <w:lvlText w:val="o"/>
      <w:lvlJc w:val="left"/>
      <w:pPr>
        <w:ind w:left="5660" w:hanging="360"/>
      </w:pPr>
      <w:rPr>
        <w:rFonts w:ascii="Courier New" w:cs="Courier New" w:eastAsia="Courier New" w:hAnsi="Courier New"/>
      </w:rPr>
    </w:lvl>
    <w:lvl w:ilvl="8">
      <w:start w:val="1"/>
      <w:numFmt w:val="bullet"/>
      <w:lvlText w:val="▪"/>
      <w:lvlJc w:val="left"/>
      <w:pPr>
        <w:ind w:left="63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0" w:firstLine="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spacing w:line="240" w:lineRule="atLeast"/>
    </w:pPr>
  </w:style>
  <w:style w:type="paragraph" w:styleId="Heading1">
    <w:name w:val="heading 1"/>
    <w:basedOn w:val="Normal"/>
    <w:next w:val="Normal"/>
    <w:uiPriority w:val="9"/>
    <w:qFormat w:val="1"/>
    <w:pPr>
      <w:keepNext w:val="1"/>
      <w:numPr>
        <w:numId w:val="1"/>
      </w:numPr>
      <w:spacing w:after="60" w:before="120"/>
      <w:outlineLvl w:val="0"/>
    </w:pPr>
    <w:rPr>
      <w:rFonts w:ascii="Arial" w:hAnsi="Arial"/>
      <w:b w:val="1"/>
      <w:sz w:val="24"/>
    </w:rPr>
  </w:style>
  <w:style w:type="paragraph" w:styleId="Heading2">
    <w:name w:val="heading 2"/>
    <w:basedOn w:val="Heading1"/>
    <w:next w:val="Normal"/>
    <w:uiPriority w:val="9"/>
    <w:unhideWhenUsed w:val="1"/>
    <w:qFormat w:val="1"/>
    <w:pPr>
      <w:numPr>
        <w:ilvl w:val="1"/>
      </w:numPr>
      <w:outlineLvl w:val="1"/>
    </w:pPr>
    <w:rPr>
      <w:sz w:val="20"/>
    </w:rPr>
  </w:style>
  <w:style w:type="paragraph" w:styleId="Heading3">
    <w:name w:val="heading 3"/>
    <w:basedOn w:val="Heading1"/>
    <w:next w:val="Normal"/>
    <w:uiPriority w:val="9"/>
    <w:unhideWhenUsed w:val="1"/>
    <w:qFormat w:val="1"/>
    <w:pPr>
      <w:numPr>
        <w:ilvl w:val="2"/>
      </w:numPr>
      <w:outlineLvl w:val="2"/>
    </w:pPr>
    <w:rPr>
      <w:b w:val="0"/>
      <w:i w:val="1"/>
      <w:sz w:val="20"/>
    </w:rPr>
  </w:style>
  <w:style w:type="paragraph" w:styleId="Heading4">
    <w:name w:val="heading 4"/>
    <w:basedOn w:val="Heading1"/>
    <w:next w:val="Normal"/>
    <w:uiPriority w:val="9"/>
    <w:semiHidden w:val="1"/>
    <w:unhideWhenUsed w:val="1"/>
    <w:qFormat w:val="1"/>
    <w:pPr>
      <w:numPr>
        <w:ilvl w:val="3"/>
      </w:numPr>
      <w:outlineLvl w:val="3"/>
    </w:pPr>
    <w:rPr>
      <w:b w:val="0"/>
      <w:sz w:val="20"/>
    </w:rPr>
  </w:style>
  <w:style w:type="paragraph" w:styleId="Heading5">
    <w:name w:val="heading 5"/>
    <w:basedOn w:val="Normal"/>
    <w:next w:val="Normal"/>
    <w:uiPriority w:val="9"/>
    <w:semiHidden w:val="1"/>
    <w:unhideWhenUsed w:val="1"/>
    <w:qFormat w:val="1"/>
    <w:pPr>
      <w:numPr>
        <w:ilvl w:val="4"/>
        <w:numId w:val="1"/>
      </w:numPr>
      <w:spacing w:after="60" w:before="240"/>
      <w:outlineLvl w:val="4"/>
    </w:pPr>
    <w:rPr>
      <w:sz w:val="22"/>
    </w:rPr>
  </w:style>
  <w:style w:type="paragraph" w:styleId="Heading6">
    <w:name w:val="heading 6"/>
    <w:basedOn w:val="Normal"/>
    <w:next w:val="Normal"/>
    <w:uiPriority w:val="9"/>
    <w:semiHidden w:val="1"/>
    <w:unhideWhenUsed w:val="1"/>
    <w:qFormat w:val="1"/>
    <w:pPr>
      <w:numPr>
        <w:ilvl w:val="5"/>
        <w:numId w:val="1"/>
      </w:numPr>
      <w:spacing w:after="60" w:before="240"/>
      <w:outlineLvl w:val="5"/>
    </w:pPr>
    <w:rPr>
      <w:i w:val="1"/>
      <w:sz w:val="22"/>
    </w:rPr>
  </w:style>
  <w:style w:type="paragraph" w:styleId="Heading7">
    <w:name w:val="heading 7"/>
    <w:basedOn w:val="Normal"/>
    <w:next w:val="Normal"/>
    <w:qFormat w:val="1"/>
    <w:pPr>
      <w:numPr>
        <w:ilvl w:val="6"/>
        <w:numId w:val="1"/>
      </w:numPr>
      <w:spacing w:after="60" w:before="240"/>
      <w:outlineLvl w:val="6"/>
    </w:pPr>
  </w:style>
  <w:style w:type="paragraph" w:styleId="Heading8">
    <w:name w:val="heading 8"/>
    <w:basedOn w:val="Normal"/>
    <w:next w:val="Normal"/>
    <w:qFormat w:val="1"/>
    <w:pPr>
      <w:numPr>
        <w:ilvl w:val="7"/>
        <w:numId w:val="1"/>
      </w:numPr>
      <w:spacing w:after="60" w:before="240"/>
      <w:outlineLvl w:val="7"/>
    </w:pPr>
    <w:rPr>
      <w:i w:val="1"/>
    </w:rPr>
  </w:style>
  <w:style w:type="paragraph" w:styleId="Heading9">
    <w:name w:val="heading 9"/>
    <w:basedOn w:val="Normal"/>
    <w:next w:val="Normal"/>
    <w:qFormat w:val="1"/>
    <w:pPr>
      <w:numPr>
        <w:ilvl w:val="8"/>
        <w:numId w:val="1"/>
      </w:numPr>
      <w:spacing w:after="60" w:before="24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line="240" w:lineRule="auto"/>
      <w:jc w:val="center"/>
    </w:pPr>
    <w:rPr>
      <w:rFonts w:ascii="Arial" w:hAnsi="Arial"/>
      <w:b w:val="1"/>
      <w:sz w:val="36"/>
    </w:rPr>
  </w:style>
  <w:style w:type="paragraph" w:styleId="Paragraph2" w:customStyle="1">
    <w:name w:val="Paragraph2"/>
    <w:basedOn w:val="Normal"/>
    <w:pPr>
      <w:spacing w:before="80"/>
      <w:ind w:left="720"/>
      <w:jc w:val="both"/>
    </w:pPr>
    <w:rPr>
      <w:color w:val="000000"/>
      <w:lang w:val="en-AU"/>
    </w:rPr>
  </w:style>
  <w:style w:type="paragraph" w:styleId="Subtitle">
    <w:name w:val="Subtitle"/>
    <w:basedOn w:val="Normal"/>
    <w:next w:val="Normal"/>
    <w:uiPriority w:val="11"/>
    <w:qFormat w:val="1"/>
    <w:pPr>
      <w:spacing w:after="60"/>
      <w:jc w:val="center"/>
    </w:pPr>
    <w:rPr>
      <w:rFonts w:ascii="Arial" w:cs="Arial" w:eastAsia="Arial" w:hAnsi="Arial"/>
      <w:i w:val="1"/>
      <w:sz w:val="36"/>
      <w:szCs w:val="36"/>
    </w:rPr>
  </w:style>
  <w:style w:type="paragraph" w:styleId="NormalIndent">
    <w:name w:val="Normal Indent"/>
    <w:basedOn w:val="Normal"/>
    <w:semiHidden w:val="1"/>
    <w:pPr>
      <w:ind w:left="900" w:hanging="900"/>
    </w:pPr>
  </w:style>
  <w:style w:type="paragraph" w:styleId="TOC1">
    <w:name w:val="toc 1"/>
    <w:basedOn w:val="Normal"/>
    <w:next w:val="Normal"/>
    <w:uiPriority w:val="39"/>
    <w:pPr>
      <w:tabs>
        <w:tab w:val="right" w:pos="9360"/>
      </w:tabs>
      <w:spacing w:after="60" w:before="24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abletext" w:customStyle="1">
    <w:name w:val="Tabletext"/>
    <w:basedOn w:val="Normal"/>
    <w:pPr>
      <w:keepLines w:val="1"/>
      <w:spacing w:after="120"/>
    </w:pPr>
  </w:style>
  <w:style w:type="paragraph" w:styleId="BodyText">
    <w:name w:val="Body Text"/>
    <w:basedOn w:val="Normal"/>
    <w:semiHidden w:val="1"/>
    <w:pPr>
      <w:keepLines w:val="1"/>
      <w:spacing w:after="120"/>
      <w:ind w:left="720"/>
    </w:pPr>
  </w:style>
  <w:style w:type="paragraph" w:styleId="TOC4">
    <w:name w:val="toc 4"/>
    <w:basedOn w:val="Normal"/>
    <w:next w:val="Normal"/>
    <w:semiHidden w:val="1"/>
    <w:pPr>
      <w:ind w:left="600"/>
    </w:pPr>
  </w:style>
  <w:style w:type="paragraph" w:styleId="TOC5">
    <w:name w:val="toc 5"/>
    <w:basedOn w:val="Normal"/>
    <w:next w:val="Normal"/>
    <w:semiHidden w:val="1"/>
    <w:pPr>
      <w:ind w:left="800"/>
    </w:pPr>
  </w:style>
  <w:style w:type="paragraph" w:styleId="TOC6">
    <w:name w:val="toc 6"/>
    <w:basedOn w:val="Normal"/>
    <w:next w:val="Normal"/>
    <w:semiHidden w:val="1"/>
    <w:pPr>
      <w:ind w:left="1000"/>
    </w:pPr>
  </w:style>
  <w:style w:type="paragraph" w:styleId="TOC7">
    <w:name w:val="toc 7"/>
    <w:basedOn w:val="Normal"/>
    <w:next w:val="Normal"/>
    <w:semiHidden w:val="1"/>
    <w:pPr>
      <w:ind w:left="1200"/>
    </w:pPr>
  </w:style>
  <w:style w:type="paragraph" w:styleId="TOC8">
    <w:name w:val="toc 8"/>
    <w:basedOn w:val="Normal"/>
    <w:next w:val="Normal"/>
    <w:semiHidden w:val="1"/>
    <w:pPr>
      <w:ind w:left="1400"/>
    </w:pPr>
  </w:style>
  <w:style w:type="paragraph" w:styleId="TOC9">
    <w:name w:val="toc 9"/>
    <w:basedOn w:val="Normal"/>
    <w:next w:val="Normal"/>
    <w:semiHidden w:val="1"/>
    <w:pPr>
      <w:ind w:left="1600"/>
    </w:p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basedOn w:val="DefaultParagraphFont"/>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BodyText2">
    <w:name w:val="Body Text 2"/>
    <w:basedOn w:val="Normal"/>
    <w:semiHidden w:val="1"/>
    <w:rPr>
      <w:i w:val="1"/>
      <w:color w:val="0000ff"/>
    </w:rPr>
  </w:style>
  <w:style w:type="paragraph" w:styleId="BodyTextIndent">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ind w:left="720"/>
    </w:pPr>
    <w:rPr>
      <w:i w:val="1"/>
      <w:color w:val="0000ff"/>
    </w:rPr>
  </w:style>
  <w:style w:type="character" w:styleId="Hyperlink">
    <w:name w:val="Hyperlink"/>
    <w:basedOn w:val="DefaultParagraphFont"/>
    <w:uiPriority w:val="99"/>
    <w:rPr>
      <w:color w:val="0000ff"/>
      <w:u w:val="single"/>
    </w:rPr>
  </w:style>
  <w:style w:type="paragraph" w:styleId="NormalWeb">
    <w:name w:val="Normal (Web)"/>
    <w:basedOn w:val="Normal"/>
    <w:uiPriority w:val="99"/>
    <w:semiHidden w:val="1"/>
    <w:pPr>
      <w:widowControl w:val="1"/>
      <w:spacing w:after="100" w:afterAutospacing="1" w:before="100" w:beforeAutospacing="1" w:line="240" w:lineRule="auto"/>
    </w:pPr>
    <w:rPr>
      <w:sz w:val="24"/>
      <w:szCs w:val="24"/>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410FFC"/>
    <w:pPr>
      <w:ind w:left="720"/>
      <w:contextualSpacing w:val="1"/>
    </w:p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VkIrYSo37By2UKWgkSZj9Pp6Ow==">CgMxLjAyCGguZ2pkZ3hzMgloLjMwajB6bGwyCWguM3JkY3JqbjIJaC4yNmluMXJnMghoLmxueGJ6OTIJaC4zNW5rdW4yMgloLjFrc3Y0dXYyCWguNDRzaW5pbzIJaC4xdDNoNXNmMgloLjJqeHN4cWgyCGguejMzN3lhMgloLjNqMnFxbTMyDmguYzdtZmNqYWxzOHkxOAByITFnalZDTUpnd2U1RjVYeXI3enhtbmMzblBGV1RVZzR6Nw==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2024-11-26T12:41:00Z</dcterms:created>
  <dc:creator>PC</dc:creator>
</cp:coreProperties>
</file>