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2ED16E" w14:textId="01DCC57E" w:rsidR="004A77B3" w:rsidRPr="00913061" w:rsidRDefault="006461B9">
      <w:pPr>
        <w:pStyle w:val="Title"/>
        <w:jc w:val="right"/>
        <w:rPr>
          <w:szCs w:val="36"/>
        </w:rPr>
      </w:pPr>
      <w:proofErr w:type="spellStart"/>
      <w:r w:rsidRPr="00913061">
        <w:rPr>
          <w:szCs w:val="36"/>
        </w:rPr>
        <w:t>FootFusion</w:t>
      </w:r>
      <w:proofErr w:type="spellEnd"/>
    </w:p>
    <w:p w14:paraId="3F780D2C" w14:textId="00055F9A" w:rsidR="006461B9" w:rsidRPr="00913061" w:rsidRDefault="006461B9">
      <w:pPr>
        <w:pStyle w:val="Title"/>
        <w:jc w:val="right"/>
        <w:rPr>
          <w:szCs w:val="36"/>
        </w:rPr>
      </w:pPr>
      <w:r w:rsidRPr="00913061">
        <w:rPr>
          <w:szCs w:val="36"/>
        </w:rPr>
        <w:t>Use-case-Realization Specific</w:t>
      </w:r>
      <w:r w:rsidR="00B7169C" w:rsidRPr="00913061">
        <w:rPr>
          <w:szCs w:val="36"/>
        </w:rPr>
        <w:t>ation: Manage Shipping Process</w:t>
      </w:r>
    </w:p>
    <w:p w14:paraId="67431C24" w14:textId="77777777" w:rsidR="006461B9" w:rsidRPr="008A58E1" w:rsidRDefault="006461B9" w:rsidP="006461B9"/>
    <w:p w14:paraId="601FF28F" w14:textId="046E66B0" w:rsidR="004A77B3" w:rsidRPr="008A58E1" w:rsidRDefault="006461B9">
      <w:pPr>
        <w:pStyle w:val="Title"/>
        <w:jc w:val="right"/>
        <w:rPr>
          <w:sz w:val="20"/>
        </w:rPr>
      </w:pPr>
      <w:r w:rsidRPr="008A58E1">
        <w:rPr>
          <w:sz w:val="20"/>
        </w:rPr>
        <w:t>Version 1.0</w:t>
      </w:r>
    </w:p>
    <w:p w14:paraId="44A9469E" w14:textId="77777777" w:rsidR="004A77B3" w:rsidRPr="008A58E1" w:rsidRDefault="004A77B3">
      <w:pPr>
        <w:pStyle w:val="Title"/>
        <w:rPr>
          <w:sz w:val="20"/>
        </w:rPr>
      </w:pPr>
    </w:p>
    <w:p w14:paraId="2D07001B" w14:textId="77777777" w:rsidR="004A77B3" w:rsidRPr="008A58E1" w:rsidRDefault="004A77B3"/>
    <w:p w14:paraId="02681B33" w14:textId="523234EF" w:rsidR="004A77B3" w:rsidRPr="008A58E1" w:rsidRDefault="004A77B3" w:rsidP="006461B9">
      <w:pPr>
        <w:pStyle w:val="InfoBlue"/>
        <w:rPr>
          <w:i w:val="0"/>
        </w:rPr>
        <w:sectPr w:rsidR="004A77B3" w:rsidRPr="008A58E1">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14:paraId="6EE8189D" w14:textId="77777777" w:rsidR="004A77B3" w:rsidRPr="008A58E1" w:rsidRDefault="009E1705">
      <w:pPr>
        <w:pStyle w:val="Title"/>
        <w:rPr>
          <w:sz w:val="20"/>
        </w:rPr>
      </w:pPr>
      <w:r w:rsidRPr="008A58E1">
        <w:rPr>
          <w:sz w:val="20"/>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A77B3" w:rsidRPr="008A58E1" w14:paraId="75B91D58" w14:textId="77777777">
        <w:tc>
          <w:tcPr>
            <w:tcW w:w="2304" w:type="dxa"/>
          </w:tcPr>
          <w:p w14:paraId="59053BDE" w14:textId="77777777" w:rsidR="004A77B3" w:rsidRPr="008A58E1" w:rsidRDefault="009E1705">
            <w:pPr>
              <w:pStyle w:val="Tabletext"/>
              <w:jc w:val="center"/>
              <w:rPr>
                <w:b/>
              </w:rPr>
            </w:pPr>
            <w:r w:rsidRPr="008A58E1">
              <w:rPr>
                <w:b/>
              </w:rPr>
              <w:t>Date</w:t>
            </w:r>
          </w:p>
        </w:tc>
        <w:tc>
          <w:tcPr>
            <w:tcW w:w="1152" w:type="dxa"/>
          </w:tcPr>
          <w:p w14:paraId="38D695BB" w14:textId="77777777" w:rsidR="004A77B3" w:rsidRPr="008A58E1" w:rsidRDefault="009E1705">
            <w:pPr>
              <w:pStyle w:val="Tabletext"/>
              <w:jc w:val="center"/>
              <w:rPr>
                <w:b/>
              </w:rPr>
            </w:pPr>
            <w:r w:rsidRPr="008A58E1">
              <w:rPr>
                <w:b/>
              </w:rPr>
              <w:t>Version</w:t>
            </w:r>
          </w:p>
        </w:tc>
        <w:tc>
          <w:tcPr>
            <w:tcW w:w="3744" w:type="dxa"/>
          </w:tcPr>
          <w:p w14:paraId="1B3AF7DC" w14:textId="77777777" w:rsidR="004A77B3" w:rsidRPr="008A58E1" w:rsidRDefault="009E1705">
            <w:pPr>
              <w:pStyle w:val="Tabletext"/>
              <w:jc w:val="center"/>
              <w:rPr>
                <w:b/>
              </w:rPr>
            </w:pPr>
            <w:r w:rsidRPr="008A58E1">
              <w:rPr>
                <w:b/>
              </w:rPr>
              <w:t>Description</w:t>
            </w:r>
          </w:p>
        </w:tc>
        <w:tc>
          <w:tcPr>
            <w:tcW w:w="2304" w:type="dxa"/>
          </w:tcPr>
          <w:p w14:paraId="40436CFE" w14:textId="77777777" w:rsidR="004A77B3" w:rsidRPr="008A58E1" w:rsidRDefault="009E1705">
            <w:pPr>
              <w:pStyle w:val="Tabletext"/>
              <w:jc w:val="center"/>
              <w:rPr>
                <w:b/>
              </w:rPr>
            </w:pPr>
            <w:r w:rsidRPr="008A58E1">
              <w:rPr>
                <w:b/>
              </w:rPr>
              <w:t>Author</w:t>
            </w:r>
          </w:p>
        </w:tc>
      </w:tr>
      <w:tr w:rsidR="004A77B3" w:rsidRPr="008A58E1" w14:paraId="03074601" w14:textId="77777777">
        <w:tc>
          <w:tcPr>
            <w:tcW w:w="2304" w:type="dxa"/>
          </w:tcPr>
          <w:p w14:paraId="59A7A756" w14:textId="179B0C9E" w:rsidR="004A77B3" w:rsidRPr="008A58E1" w:rsidRDefault="006461B9">
            <w:pPr>
              <w:pStyle w:val="Tabletext"/>
            </w:pPr>
            <w:r w:rsidRPr="008A58E1">
              <w:t>26/11/2024</w:t>
            </w:r>
          </w:p>
        </w:tc>
        <w:tc>
          <w:tcPr>
            <w:tcW w:w="1152" w:type="dxa"/>
          </w:tcPr>
          <w:p w14:paraId="0FCB7D84" w14:textId="05E6FAD5" w:rsidR="004A77B3" w:rsidRPr="008A58E1" w:rsidRDefault="006461B9">
            <w:pPr>
              <w:pStyle w:val="Tabletext"/>
            </w:pPr>
            <w:r w:rsidRPr="008A58E1">
              <w:t>1.0</w:t>
            </w:r>
          </w:p>
        </w:tc>
        <w:tc>
          <w:tcPr>
            <w:tcW w:w="3744" w:type="dxa"/>
          </w:tcPr>
          <w:p w14:paraId="0C9ADA51" w14:textId="18606150" w:rsidR="004A77B3" w:rsidRPr="008A58E1" w:rsidRDefault="006461B9">
            <w:pPr>
              <w:pStyle w:val="Tabletext"/>
            </w:pPr>
            <w:r w:rsidRPr="008A58E1">
              <w:t>Final Version</w:t>
            </w:r>
          </w:p>
        </w:tc>
        <w:tc>
          <w:tcPr>
            <w:tcW w:w="2304" w:type="dxa"/>
          </w:tcPr>
          <w:p w14:paraId="2BB61318" w14:textId="74F596F5" w:rsidR="004A77B3" w:rsidRPr="008A58E1" w:rsidRDefault="006461B9">
            <w:pPr>
              <w:pStyle w:val="Tabletext"/>
            </w:pPr>
            <w:r w:rsidRPr="008A58E1">
              <w:t>Vu Thi Anh Thu</w:t>
            </w:r>
          </w:p>
        </w:tc>
      </w:tr>
      <w:tr w:rsidR="004A77B3" w:rsidRPr="008A58E1" w14:paraId="2D4FA83F" w14:textId="77777777">
        <w:tc>
          <w:tcPr>
            <w:tcW w:w="2304" w:type="dxa"/>
          </w:tcPr>
          <w:p w14:paraId="49155660" w14:textId="77777777" w:rsidR="004A77B3" w:rsidRPr="008A58E1" w:rsidRDefault="004A77B3">
            <w:pPr>
              <w:pStyle w:val="Tabletext"/>
            </w:pPr>
          </w:p>
        </w:tc>
        <w:tc>
          <w:tcPr>
            <w:tcW w:w="1152" w:type="dxa"/>
          </w:tcPr>
          <w:p w14:paraId="529F7BB1" w14:textId="77777777" w:rsidR="004A77B3" w:rsidRPr="008A58E1" w:rsidRDefault="004A77B3">
            <w:pPr>
              <w:pStyle w:val="Tabletext"/>
            </w:pPr>
          </w:p>
        </w:tc>
        <w:tc>
          <w:tcPr>
            <w:tcW w:w="3744" w:type="dxa"/>
          </w:tcPr>
          <w:p w14:paraId="4B590579" w14:textId="77777777" w:rsidR="004A77B3" w:rsidRPr="008A58E1" w:rsidRDefault="004A77B3">
            <w:pPr>
              <w:pStyle w:val="Tabletext"/>
            </w:pPr>
          </w:p>
        </w:tc>
        <w:tc>
          <w:tcPr>
            <w:tcW w:w="2304" w:type="dxa"/>
          </w:tcPr>
          <w:p w14:paraId="3133DA6F" w14:textId="77777777" w:rsidR="004A77B3" w:rsidRPr="008A58E1" w:rsidRDefault="004A77B3">
            <w:pPr>
              <w:pStyle w:val="Tabletext"/>
            </w:pPr>
          </w:p>
        </w:tc>
      </w:tr>
      <w:tr w:rsidR="004A77B3" w:rsidRPr="008A58E1" w14:paraId="0707443A" w14:textId="77777777">
        <w:tc>
          <w:tcPr>
            <w:tcW w:w="2304" w:type="dxa"/>
          </w:tcPr>
          <w:p w14:paraId="63F63D25" w14:textId="77777777" w:rsidR="004A77B3" w:rsidRPr="008A58E1" w:rsidRDefault="004A77B3">
            <w:pPr>
              <w:pStyle w:val="Tabletext"/>
            </w:pPr>
          </w:p>
        </w:tc>
        <w:tc>
          <w:tcPr>
            <w:tcW w:w="1152" w:type="dxa"/>
          </w:tcPr>
          <w:p w14:paraId="7894A07C" w14:textId="77777777" w:rsidR="004A77B3" w:rsidRPr="008A58E1" w:rsidRDefault="004A77B3">
            <w:pPr>
              <w:pStyle w:val="Tabletext"/>
            </w:pPr>
          </w:p>
        </w:tc>
        <w:tc>
          <w:tcPr>
            <w:tcW w:w="3744" w:type="dxa"/>
          </w:tcPr>
          <w:p w14:paraId="78DDB266" w14:textId="77777777" w:rsidR="004A77B3" w:rsidRPr="008A58E1" w:rsidRDefault="004A77B3">
            <w:pPr>
              <w:pStyle w:val="Tabletext"/>
            </w:pPr>
          </w:p>
        </w:tc>
        <w:tc>
          <w:tcPr>
            <w:tcW w:w="2304" w:type="dxa"/>
          </w:tcPr>
          <w:p w14:paraId="6C11EEE9" w14:textId="77777777" w:rsidR="004A77B3" w:rsidRPr="008A58E1" w:rsidRDefault="004A77B3">
            <w:pPr>
              <w:pStyle w:val="Tabletext"/>
            </w:pPr>
          </w:p>
        </w:tc>
      </w:tr>
      <w:tr w:rsidR="004A77B3" w:rsidRPr="008A58E1" w14:paraId="34D6FB02" w14:textId="77777777">
        <w:tc>
          <w:tcPr>
            <w:tcW w:w="2304" w:type="dxa"/>
          </w:tcPr>
          <w:p w14:paraId="3CD127FB" w14:textId="77777777" w:rsidR="004A77B3" w:rsidRPr="008A58E1" w:rsidRDefault="004A77B3">
            <w:pPr>
              <w:pStyle w:val="Tabletext"/>
            </w:pPr>
          </w:p>
        </w:tc>
        <w:tc>
          <w:tcPr>
            <w:tcW w:w="1152" w:type="dxa"/>
          </w:tcPr>
          <w:p w14:paraId="3EF7A9E4" w14:textId="77777777" w:rsidR="004A77B3" w:rsidRPr="008A58E1" w:rsidRDefault="004A77B3">
            <w:pPr>
              <w:pStyle w:val="Tabletext"/>
            </w:pPr>
          </w:p>
        </w:tc>
        <w:tc>
          <w:tcPr>
            <w:tcW w:w="3744" w:type="dxa"/>
          </w:tcPr>
          <w:p w14:paraId="3E3D6446" w14:textId="77777777" w:rsidR="004A77B3" w:rsidRPr="008A58E1" w:rsidRDefault="004A77B3">
            <w:pPr>
              <w:pStyle w:val="Tabletext"/>
            </w:pPr>
          </w:p>
        </w:tc>
        <w:tc>
          <w:tcPr>
            <w:tcW w:w="2304" w:type="dxa"/>
          </w:tcPr>
          <w:p w14:paraId="543CA01A" w14:textId="77777777" w:rsidR="004A77B3" w:rsidRPr="008A58E1" w:rsidRDefault="004A77B3">
            <w:pPr>
              <w:pStyle w:val="Tabletext"/>
            </w:pPr>
          </w:p>
        </w:tc>
      </w:tr>
    </w:tbl>
    <w:p w14:paraId="36685557" w14:textId="77777777" w:rsidR="004A77B3" w:rsidRPr="008A58E1" w:rsidRDefault="004A77B3"/>
    <w:p w14:paraId="5B9ECDBC" w14:textId="77777777" w:rsidR="004A77B3" w:rsidRPr="008A58E1" w:rsidRDefault="009E1705">
      <w:pPr>
        <w:pStyle w:val="Title"/>
        <w:rPr>
          <w:sz w:val="20"/>
        </w:rPr>
      </w:pPr>
      <w:r w:rsidRPr="008A58E1">
        <w:rPr>
          <w:sz w:val="20"/>
        </w:rPr>
        <w:br w:type="page"/>
      </w:r>
      <w:r w:rsidRPr="008A58E1">
        <w:rPr>
          <w:sz w:val="20"/>
        </w:rPr>
        <w:lastRenderedPageBreak/>
        <w:t>Table of Contents</w:t>
      </w:r>
    </w:p>
    <w:p w14:paraId="76478B0C" w14:textId="77777777" w:rsidR="004A77B3" w:rsidRPr="008A58E1" w:rsidRDefault="009E1705">
      <w:pPr>
        <w:pStyle w:val="TOC1"/>
        <w:tabs>
          <w:tab w:val="left" w:pos="432"/>
        </w:tabs>
        <w:rPr>
          <w:noProof/>
        </w:rPr>
      </w:pPr>
      <w:r w:rsidRPr="008A58E1">
        <w:fldChar w:fldCharType="begin"/>
      </w:r>
      <w:r w:rsidRPr="008A58E1">
        <w:instrText xml:space="preserve"> TOC \o "1-3" </w:instrText>
      </w:r>
      <w:r w:rsidRPr="008A58E1">
        <w:fldChar w:fldCharType="separate"/>
      </w:r>
      <w:r w:rsidRPr="008A58E1">
        <w:rPr>
          <w:noProof/>
        </w:rPr>
        <w:t>1.</w:t>
      </w:r>
      <w:r w:rsidRPr="008A58E1">
        <w:rPr>
          <w:noProof/>
        </w:rPr>
        <w:tab/>
        <w:t>Introduction</w:t>
      </w:r>
      <w:r w:rsidRPr="008A58E1">
        <w:rPr>
          <w:noProof/>
        </w:rPr>
        <w:tab/>
      </w:r>
      <w:r w:rsidRPr="008A58E1">
        <w:rPr>
          <w:noProof/>
        </w:rPr>
        <w:fldChar w:fldCharType="begin"/>
      </w:r>
      <w:r w:rsidRPr="008A58E1">
        <w:rPr>
          <w:noProof/>
        </w:rPr>
        <w:instrText xml:space="preserve"> PAGEREF _Toc492766282 \h </w:instrText>
      </w:r>
      <w:r w:rsidRPr="008A58E1">
        <w:rPr>
          <w:noProof/>
        </w:rPr>
      </w:r>
      <w:r w:rsidRPr="008A58E1">
        <w:rPr>
          <w:noProof/>
        </w:rPr>
        <w:fldChar w:fldCharType="separate"/>
      </w:r>
      <w:r w:rsidRPr="008A58E1">
        <w:rPr>
          <w:noProof/>
        </w:rPr>
        <w:t>2</w:t>
      </w:r>
      <w:r w:rsidRPr="008A58E1">
        <w:rPr>
          <w:noProof/>
        </w:rPr>
        <w:fldChar w:fldCharType="end"/>
      </w:r>
    </w:p>
    <w:p w14:paraId="31AE3ED3" w14:textId="77777777" w:rsidR="004A77B3" w:rsidRPr="008A58E1" w:rsidRDefault="009E1705">
      <w:pPr>
        <w:pStyle w:val="TOC2"/>
        <w:tabs>
          <w:tab w:val="left" w:pos="1000"/>
        </w:tabs>
        <w:rPr>
          <w:noProof/>
        </w:rPr>
      </w:pPr>
      <w:r w:rsidRPr="008A58E1">
        <w:rPr>
          <w:noProof/>
        </w:rPr>
        <w:t>1.1</w:t>
      </w:r>
      <w:r w:rsidRPr="008A58E1">
        <w:rPr>
          <w:noProof/>
        </w:rPr>
        <w:tab/>
        <w:t>Purpose</w:t>
      </w:r>
      <w:r w:rsidRPr="008A58E1">
        <w:rPr>
          <w:noProof/>
        </w:rPr>
        <w:tab/>
      </w:r>
      <w:r w:rsidRPr="008A58E1">
        <w:rPr>
          <w:noProof/>
        </w:rPr>
        <w:fldChar w:fldCharType="begin"/>
      </w:r>
      <w:r w:rsidRPr="008A58E1">
        <w:rPr>
          <w:noProof/>
        </w:rPr>
        <w:instrText xml:space="preserve"> PAGEREF _Toc492766283 \h </w:instrText>
      </w:r>
      <w:r w:rsidRPr="008A58E1">
        <w:rPr>
          <w:noProof/>
        </w:rPr>
      </w:r>
      <w:r w:rsidRPr="008A58E1">
        <w:rPr>
          <w:noProof/>
        </w:rPr>
        <w:fldChar w:fldCharType="separate"/>
      </w:r>
      <w:r w:rsidRPr="008A58E1">
        <w:rPr>
          <w:noProof/>
        </w:rPr>
        <w:t>2</w:t>
      </w:r>
      <w:r w:rsidRPr="008A58E1">
        <w:rPr>
          <w:noProof/>
        </w:rPr>
        <w:fldChar w:fldCharType="end"/>
      </w:r>
    </w:p>
    <w:p w14:paraId="04ACFB0C" w14:textId="77777777" w:rsidR="004A77B3" w:rsidRPr="008A58E1" w:rsidRDefault="009E1705">
      <w:pPr>
        <w:pStyle w:val="TOC2"/>
        <w:tabs>
          <w:tab w:val="left" w:pos="1000"/>
        </w:tabs>
        <w:rPr>
          <w:noProof/>
        </w:rPr>
      </w:pPr>
      <w:r w:rsidRPr="008A58E1">
        <w:rPr>
          <w:noProof/>
        </w:rPr>
        <w:t>1.2</w:t>
      </w:r>
      <w:r w:rsidRPr="008A58E1">
        <w:rPr>
          <w:noProof/>
        </w:rPr>
        <w:tab/>
        <w:t>Scope</w:t>
      </w:r>
      <w:r w:rsidRPr="008A58E1">
        <w:rPr>
          <w:noProof/>
        </w:rPr>
        <w:tab/>
      </w:r>
      <w:r w:rsidRPr="008A58E1">
        <w:rPr>
          <w:noProof/>
        </w:rPr>
        <w:fldChar w:fldCharType="begin"/>
      </w:r>
      <w:r w:rsidRPr="008A58E1">
        <w:rPr>
          <w:noProof/>
        </w:rPr>
        <w:instrText xml:space="preserve"> PAGEREF _Toc492766284 \h </w:instrText>
      </w:r>
      <w:r w:rsidRPr="008A58E1">
        <w:rPr>
          <w:noProof/>
        </w:rPr>
      </w:r>
      <w:r w:rsidRPr="008A58E1">
        <w:rPr>
          <w:noProof/>
        </w:rPr>
        <w:fldChar w:fldCharType="separate"/>
      </w:r>
      <w:r w:rsidRPr="008A58E1">
        <w:rPr>
          <w:noProof/>
        </w:rPr>
        <w:t>2</w:t>
      </w:r>
      <w:r w:rsidRPr="008A58E1">
        <w:rPr>
          <w:noProof/>
        </w:rPr>
        <w:fldChar w:fldCharType="end"/>
      </w:r>
    </w:p>
    <w:p w14:paraId="7B27BF64" w14:textId="77777777" w:rsidR="004A77B3" w:rsidRPr="008A58E1" w:rsidRDefault="009E1705">
      <w:pPr>
        <w:pStyle w:val="TOC2"/>
        <w:tabs>
          <w:tab w:val="left" w:pos="1000"/>
        </w:tabs>
        <w:rPr>
          <w:noProof/>
        </w:rPr>
      </w:pPr>
      <w:r w:rsidRPr="008A58E1">
        <w:rPr>
          <w:noProof/>
        </w:rPr>
        <w:t>1.3</w:t>
      </w:r>
      <w:r w:rsidRPr="008A58E1">
        <w:rPr>
          <w:noProof/>
        </w:rPr>
        <w:tab/>
        <w:t>Definitions, Acronyms, and Abbreviations</w:t>
      </w:r>
      <w:r w:rsidRPr="008A58E1">
        <w:rPr>
          <w:noProof/>
        </w:rPr>
        <w:tab/>
      </w:r>
      <w:r w:rsidRPr="008A58E1">
        <w:rPr>
          <w:noProof/>
        </w:rPr>
        <w:fldChar w:fldCharType="begin"/>
      </w:r>
      <w:r w:rsidRPr="008A58E1">
        <w:rPr>
          <w:noProof/>
        </w:rPr>
        <w:instrText xml:space="preserve"> PAGEREF _Toc492766285 \h </w:instrText>
      </w:r>
      <w:r w:rsidRPr="008A58E1">
        <w:rPr>
          <w:noProof/>
        </w:rPr>
      </w:r>
      <w:r w:rsidRPr="008A58E1">
        <w:rPr>
          <w:noProof/>
        </w:rPr>
        <w:fldChar w:fldCharType="separate"/>
      </w:r>
      <w:r w:rsidRPr="008A58E1">
        <w:rPr>
          <w:noProof/>
        </w:rPr>
        <w:t>2</w:t>
      </w:r>
      <w:r w:rsidRPr="008A58E1">
        <w:rPr>
          <w:noProof/>
        </w:rPr>
        <w:fldChar w:fldCharType="end"/>
      </w:r>
    </w:p>
    <w:p w14:paraId="3EE65CD5" w14:textId="77777777" w:rsidR="004A77B3" w:rsidRPr="008A58E1" w:rsidRDefault="009E1705">
      <w:pPr>
        <w:pStyle w:val="TOC2"/>
        <w:tabs>
          <w:tab w:val="left" w:pos="1000"/>
        </w:tabs>
        <w:rPr>
          <w:noProof/>
        </w:rPr>
      </w:pPr>
      <w:r w:rsidRPr="008A58E1">
        <w:rPr>
          <w:noProof/>
        </w:rPr>
        <w:t>1.4</w:t>
      </w:r>
      <w:r w:rsidRPr="008A58E1">
        <w:rPr>
          <w:noProof/>
        </w:rPr>
        <w:tab/>
        <w:t>References</w:t>
      </w:r>
      <w:r w:rsidRPr="008A58E1">
        <w:rPr>
          <w:noProof/>
        </w:rPr>
        <w:tab/>
      </w:r>
      <w:r w:rsidRPr="008A58E1">
        <w:rPr>
          <w:noProof/>
        </w:rPr>
        <w:fldChar w:fldCharType="begin"/>
      </w:r>
      <w:r w:rsidRPr="008A58E1">
        <w:rPr>
          <w:noProof/>
        </w:rPr>
        <w:instrText xml:space="preserve"> PAGEREF _Toc492766286 \h </w:instrText>
      </w:r>
      <w:r w:rsidRPr="008A58E1">
        <w:rPr>
          <w:noProof/>
        </w:rPr>
      </w:r>
      <w:r w:rsidRPr="008A58E1">
        <w:rPr>
          <w:noProof/>
        </w:rPr>
        <w:fldChar w:fldCharType="separate"/>
      </w:r>
      <w:r w:rsidRPr="008A58E1">
        <w:rPr>
          <w:noProof/>
        </w:rPr>
        <w:t>2</w:t>
      </w:r>
      <w:r w:rsidRPr="008A58E1">
        <w:rPr>
          <w:noProof/>
        </w:rPr>
        <w:fldChar w:fldCharType="end"/>
      </w:r>
    </w:p>
    <w:p w14:paraId="26843AD0" w14:textId="77777777" w:rsidR="004A77B3" w:rsidRPr="008A58E1" w:rsidRDefault="009E1705">
      <w:pPr>
        <w:pStyle w:val="TOC2"/>
        <w:tabs>
          <w:tab w:val="left" w:pos="1000"/>
        </w:tabs>
        <w:rPr>
          <w:noProof/>
        </w:rPr>
      </w:pPr>
      <w:r w:rsidRPr="008A58E1">
        <w:rPr>
          <w:noProof/>
        </w:rPr>
        <w:t>1.5</w:t>
      </w:r>
      <w:r w:rsidRPr="008A58E1">
        <w:rPr>
          <w:noProof/>
        </w:rPr>
        <w:tab/>
        <w:t>Overview</w:t>
      </w:r>
      <w:r w:rsidRPr="008A58E1">
        <w:rPr>
          <w:noProof/>
        </w:rPr>
        <w:tab/>
      </w:r>
      <w:r w:rsidRPr="008A58E1">
        <w:rPr>
          <w:noProof/>
        </w:rPr>
        <w:fldChar w:fldCharType="begin"/>
      </w:r>
      <w:r w:rsidRPr="008A58E1">
        <w:rPr>
          <w:noProof/>
        </w:rPr>
        <w:instrText xml:space="preserve"> PAGEREF _Toc492766287 \h </w:instrText>
      </w:r>
      <w:r w:rsidRPr="008A58E1">
        <w:rPr>
          <w:noProof/>
        </w:rPr>
      </w:r>
      <w:r w:rsidRPr="008A58E1">
        <w:rPr>
          <w:noProof/>
        </w:rPr>
        <w:fldChar w:fldCharType="separate"/>
      </w:r>
      <w:r w:rsidRPr="008A58E1">
        <w:rPr>
          <w:noProof/>
        </w:rPr>
        <w:t>2</w:t>
      </w:r>
      <w:r w:rsidRPr="008A58E1">
        <w:rPr>
          <w:noProof/>
        </w:rPr>
        <w:fldChar w:fldCharType="end"/>
      </w:r>
    </w:p>
    <w:p w14:paraId="39D0F276" w14:textId="77777777" w:rsidR="004A77B3" w:rsidRPr="008A58E1" w:rsidRDefault="009E1705">
      <w:pPr>
        <w:pStyle w:val="TOC1"/>
        <w:tabs>
          <w:tab w:val="left" w:pos="432"/>
        </w:tabs>
        <w:rPr>
          <w:noProof/>
        </w:rPr>
      </w:pPr>
      <w:r w:rsidRPr="008A58E1">
        <w:rPr>
          <w:noProof/>
        </w:rPr>
        <w:t>2.</w:t>
      </w:r>
      <w:r w:rsidRPr="008A58E1">
        <w:rPr>
          <w:noProof/>
        </w:rPr>
        <w:tab/>
        <w:t>Flow of Events—Design</w:t>
      </w:r>
      <w:r w:rsidRPr="008A58E1">
        <w:rPr>
          <w:noProof/>
        </w:rPr>
        <w:tab/>
      </w:r>
      <w:r w:rsidRPr="008A58E1">
        <w:rPr>
          <w:noProof/>
        </w:rPr>
        <w:fldChar w:fldCharType="begin"/>
      </w:r>
      <w:r w:rsidRPr="008A58E1">
        <w:rPr>
          <w:noProof/>
        </w:rPr>
        <w:instrText xml:space="preserve"> PAGEREF _Toc492766288 \h </w:instrText>
      </w:r>
      <w:r w:rsidRPr="008A58E1">
        <w:rPr>
          <w:noProof/>
        </w:rPr>
      </w:r>
      <w:r w:rsidRPr="008A58E1">
        <w:rPr>
          <w:noProof/>
        </w:rPr>
        <w:fldChar w:fldCharType="separate"/>
      </w:r>
      <w:r w:rsidRPr="008A58E1">
        <w:rPr>
          <w:noProof/>
        </w:rPr>
        <w:t>2</w:t>
      </w:r>
      <w:r w:rsidRPr="008A58E1">
        <w:rPr>
          <w:noProof/>
        </w:rPr>
        <w:fldChar w:fldCharType="end"/>
      </w:r>
    </w:p>
    <w:p w14:paraId="1FF27BDA" w14:textId="77777777" w:rsidR="004A77B3" w:rsidRPr="008A58E1" w:rsidRDefault="009E1705">
      <w:pPr>
        <w:pStyle w:val="TOC1"/>
        <w:tabs>
          <w:tab w:val="left" w:pos="432"/>
        </w:tabs>
        <w:rPr>
          <w:noProof/>
        </w:rPr>
      </w:pPr>
      <w:r w:rsidRPr="008A58E1">
        <w:rPr>
          <w:noProof/>
        </w:rPr>
        <w:t>3.</w:t>
      </w:r>
      <w:r w:rsidRPr="008A58E1">
        <w:rPr>
          <w:noProof/>
        </w:rPr>
        <w:tab/>
        <w:t>Derived Requirements</w:t>
      </w:r>
      <w:r w:rsidRPr="008A58E1">
        <w:rPr>
          <w:noProof/>
        </w:rPr>
        <w:tab/>
      </w:r>
      <w:r w:rsidRPr="008A58E1">
        <w:rPr>
          <w:noProof/>
        </w:rPr>
        <w:fldChar w:fldCharType="begin"/>
      </w:r>
      <w:r w:rsidRPr="008A58E1">
        <w:rPr>
          <w:noProof/>
        </w:rPr>
        <w:instrText xml:space="preserve"> PAGEREF _Toc492766289 \h </w:instrText>
      </w:r>
      <w:r w:rsidRPr="008A58E1">
        <w:rPr>
          <w:noProof/>
        </w:rPr>
      </w:r>
      <w:r w:rsidRPr="008A58E1">
        <w:rPr>
          <w:noProof/>
        </w:rPr>
        <w:fldChar w:fldCharType="separate"/>
      </w:r>
      <w:r w:rsidRPr="008A58E1">
        <w:rPr>
          <w:noProof/>
        </w:rPr>
        <w:t>2</w:t>
      </w:r>
      <w:r w:rsidRPr="008A58E1">
        <w:rPr>
          <w:noProof/>
        </w:rPr>
        <w:fldChar w:fldCharType="end"/>
      </w:r>
    </w:p>
    <w:p w14:paraId="34860BA6" w14:textId="163AEDA5" w:rsidR="004A77B3" w:rsidRPr="008A58E1" w:rsidRDefault="009E1705">
      <w:pPr>
        <w:pStyle w:val="Title"/>
        <w:rPr>
          <w:sz w:val="20"/>
        </w:rPr>
      </w:pPr>
      <w:r w:rsidRPr="008A58E1">
        <w:rPr>
          <w:sz w:val="20"/>
        </w:rPr>
        <w:fldChar w:fldCharType="end"/>
      </w:r>
      <w:r w:rsidRPr="008A58E1">
        <w:rPr>
          <w:sz w:val="20"/>
        </w:rPr>
        <w:br w:type="page"/>
      </w:r>
      <w:r w:rsidR="006461B9" w:rsidRPr="008A58E1">
        <w:rPr>
          <w:sz w:val="20"/>
        </w:rPr>
        <w:lastRenderedPageBreak/>
        <w:t>Use-case-Realization Specifica</w:t>
      </w:r>
      <w:r w:rsidR="00B7169C" w:rsidRPr="008A58E1">
        <w:rPr>
          <w:sz w:val="20"/>
        </w:rPr>
        <w:t>tion: Manage Shipping Process</w:t>
      </w:r>
    </w:p>
    <w:p w14:paraId="1579B4A7" w14:textId="77777777" w:rsidR="004A77B3" w:rsidRPr="008A58E1" w:rsidRDefault="009E1705">
      <w:pPr>
        <w:pStyle w:val="Heading1"/>
        <w:rPr>
          <w:sz w:val="20"/>
        </w:rPr>
      </w:pPr>
      <w:bookmarkStart w:id="0" w:name="_Toc456598586"/>
      <w:bookmarkStart w:id="1" w:name="_Toc492766282"/>
      <w:r w:rsidRPr="008A58E1">
        <w:rPr>
          <w:sz w:val="20"/>
        </w:rPr>
        <w:t>Introduction</w:t>
      </w:r>
      <w:bookmarkEnd w:id="0"/>
      <w:bookmarkEnd w:id="1"/>
    </w:p>
    <w:p w14:paraId="13316A7D" w14:textId="6E891887" w:rsidR="004A77B3" w:rsidRPr="008A58E1" w:rsidRDefault="009E1705">
      <w:pPr>
        <w:pStyle w:val="Heading2"/>
      </w:pPr>
      <w:bookmarkStart w:id="2" w:name="_Toc456598587"/>
      <w:bookmarkStart w:id="3" w:name="_Toc492766283"/>
      <w:r w:rsidRPr="008A58E1">
        <w:t>Purpose</w:t>
      </w:r>
      <w:bookmarkEnd w:id="2"/>
      <w:bookmarkEnd w:id="3"/>
    </w:p>
    <w:p w14:paraId="1C7EE204" w14:textId="4652E34A" w:rsidR="00B7169C" w:rsidRPr="008A58E1" w:rsidRDefault="00B7169C" w:rsidP="00B7169C">
      <w:pPr>
        <w:ind w:left="720"/>
      </w:pPr>
      <w:r w:rsidRPr="008A58E1">
        <w:t xml:space="preserve">The purpose of this specification is to define how the </w:t>
      </w:r>
      <w:r w:rsidRPr="008A58E1">
        <w:rPr>
          <w:rStyle w:val="Strong"/>
          <w:b w:val="0"/>
        </w:rPr>
        <w:t>Manage Shipping Process</w:t>
      </w:r>
      <w:r w:rsidRPr="008A58E1">
        <w:t xml:space="preserve"> use case is realized during the analysis phase. It outlines the interactions between the Shop Owner (seller) and the system, identifies key system components (e.g., user interface, database, third-party APIs), and models the objects and sequences necessary to implement the shipping functionality. This specification aims to provide a detailed understanding of the technical architecture, data flow, and system components involved in managing the shipping process for buyer orders.</w:t>
      </w:r>
    </w:p>
    <w:p w14:paraId="43A2BEA3" w14:textId="6CA7BF37" w:rsidR="004A77B3" w:rsidRPr="008A58E1" w:rsidRDefault="009E1705">
      <w:pPr>
        <w:pStyle w:val="Heading2"/>
      </w:pPr>
      <w:bookmarkStart w:id="4" w:name="_Toc456598588"/>
      <w:bookmarkStart w:id="5" w:name="_Toc492766284"/>
      <w:r w:rsidRPr="008A58E1">
        <w:t>Scope</w:t>
      </w:r>
      <w:bookmarkEnd w:id="4"/>
      <w:bookmarkEnd w:id="5"/>
    </w:p>
    <w:p w14:paraId="7A5F9FAE" w14:textId="583CB6DC" w:rsidR="00B7169C" w:rsidRPr="008A58E1" w:rsidRDefault="00B7169C" w:rsidP="00B7169C">
      <w:pPr>
        <w:ind w:left="720"/>
      </w:pPr>
      <w:r w:rsidRPr="008A58E1">
        <w:t xml:space="preserve">The scope of this Use-Case Realization Specification is to define the analysis and realization of the </w:t>
      </w:r>
      <w:r w:rsidRPr="008A58E1">
        <w:rPr>
          <w:rStyle w:val="Strong"/>
          <w:b w:val="0"/>
        </w:rPr>
        <w:t>Manage Shipping Process</w:t>
      </w:r>
      <w:r w:rsidRPr="008A58E1">
        <w:t xml:space="preserve"> use case within the system. This specification is directly associated with the </w:t>
      </w:r>
      <w:r w:rsidRPr="008A58E1">
        <w:rPr>
          <w:rStyle w:val="Strong"/>
          <w:b w:val="0"/>
        </w:rPr>
        <w:t>Manage Shipping Process</w:t>
      </w:r>
      <w:r w:rsidRPr="008A58E1">
        <w:t xml:space="preserve"> use case model, which enables Shop Owners to efficiently handle the shipping of buyer orders. This includes reviewing order details, selecting shipping options. The specification covers the interaction between the Shop Owner and the system.</w:t>
      </w:r>
    </w:p>
    <w:p w14:paraId="01CC73CC" w14:textId="2BC91079" w:rsidR="004A77B3" w:rsidRPr="008A58E1" w:rsidRDefault="009E1705">
      <w:pPr>
        <w:pStyle w:val="Heading2"/>
      </w:pPr>
      <w:bookmarkStart w:id="6" w:name="_Toc456598589"/>
      <w:bookmarkStart w:id="7" w:name="_Toc492766285"/>
      <w:r w:rsidRPr="008A58E1">
        <w:t>Definitions, Acronyms, and Abbreviations</w:t>
      </w:r>
      <w:bookmarkEnd w:id="6"/>
      <w:bookmarkEnd w:id="7"/>
    </w:p>
    <w:p w14:paraId="5B89CAD2" w14:textId="11989348" w:rsidR="006B3BC4" w:rsidRPr="008A58E1" w:rsidRDefault="006B3BC4" w:rsidP="006B3BC4">
      <w:pPr>
        <w:ind w:left="720"/>
      </w:pPr>
      <w:r w:rsidRPr="008A58E1">
        <w:t>None.</w:t>
      </w:r>
    </w:p>
    <w:p w14:paraId="0F4CD3BC" w14:textId="0EAF8B2F" w:rsidR="004A77B3" w:rsidRPr="008A58E1" w:rsidRDefault="009E1705">
      <w:pPr>
        <w:pStyle w:val="Heading2"/>
      </w:pPr>
      <w:bookmarkStart w:id="8" w:name="_Toc456598590"/>
      <w:bookmarkStart w:id="9" w:name="_Toc492766286"/>
      <w:r w:rsidRPr="008A58E1">
        <w:t>References</w:t>
      </w:r>
      <w:bookmarkEnd w:id="8"/>
      <w:bookmarkEnd w:id="9"/>
    </w:p>
    <w:p w14:paraId="7F7B41F8" w14:textId="6FA757E1" w:rsidR="006B3BC4" w:rsidRPr="008A58E1" w:rsidRDefault="006B3BC4" w:rsidP="006B3BC4">
      <w:pPr>
        <w:ind w:left="720"/>
      </w:pPr>
      <w:r w:rsidRPr="008A58E1">
        <w:t>None.</w:t>
      </w:r>
    </w:p>
    <w:p w14:paraId="35BFA2DD" w14:textId="5FFE6F9E" w:rsidR="004A77B3" w:rsidRPr="008A58E1" w:rsidRDefault="009E1705">
      <w:pPr>
        <w:pStyle w:val="Heading2"/>
      </w:pPr>
      <w:bookmarkStart w:id="10" w:name="_Toc456598591"/>
      <w:bookmarkStart w:id="11" w:name="_Toc492766287"/>
      <w:r w:rsidRPr="008A58E1">
        <w:t>Overview</w:t>
      </w:r>
      <w:bookmarkEnd w:id="10"/>
      <w:bookmarkEnd w:id="11"/>
    </w:p>
    <w:p w14:paraId="7683202B" w14:textId="77777777" w:rsidR="006B3BC4" w:rsidRPr="008A58E1" w:rsidRDefault="006B3BC4" w:rsidP="006B3BC4">
      <w:pPr>
        <w:pStyle w:val="NormalWeb"/>
        <w:ind w:left="720"/>
        <w:rPr>
          <w:sz w:val="20"/>
          <w:szCs w:val="20"/>
        </w:rPr>
      </w:pPr>
      <w:r w:rsidRPr="008A58E1">
        <w:rPr>
          <w:sz w:val="20"/>
          <w:szCs w:val="20"/>
        </w:rPr>
        <w:t xml:space="preserve">The following sections of the document detail the design and derived requirements for the implementation of the use case. The </w:t>
      </w:r>
      <w:r w:rsidRPr="008A58E1">
        <w:rPr>
          <w:rStyle w:val="Strong"/>
          <w:b w:val="0"/>
          <w:sz w:val="20"/>
          <w:szCs w:val="20"/>
        </w:rPr>
        <w:t>Flow of Events - Design</w:t>
      </w:r>
      <w:r w:rsidRPr="008A58E1">
        <w:rPr>
          <w:sz w:val="20"/>
          <w:szCs w:val="20"/>
        </w:rPr>
        <w:t xml:space="preserve"> section focuses on the design aspects of the use case, providing a textual explanation that outlines the steps and interactions involved. It also includes a </w:t>
      </w:r>
      <w:r w:rsidRPr="008A58E1">
        <w:rPr>
          <w:rStyle w:val="Strong"/>
          <w:b w:val="0"/>
          <w:sz w:val="20"/>
          <w:szCs w:val="20"/>
        </w:rPr>
        <w:t>sequence</w:t>
      </w:r>
      <w:r w:rsidRPr="008A58E1">
        <w:rPr>
          <w:rStyle w:val="Strong"/>
          <w:sz w:val="20"/>
          <w:szCs w:val="20"/>
        </w:rPr>
        <w:t xml:space="preserve"> </w:t>
      </w:r>
      <w:r w:rsidRPr="008A58E1">
        <w:rPr>
          <w:rStyle w:val="Strong"/>
          <w:b w:val="0"/>
          <w:sz w:val="20"/>
          <w:szCs w:val="20"/>
        </w:rPr>
        <w:t>diagram</w:t>
      </w:r>
      <w:r w:rsidRPr="008A58E1">
        <w:rPr>
          <w:sz w:val="20"/>
          <w:szCs w:val="20"/>
        </w:rPr>
        <w:t xml:space="preserve"> that visually represents the chronological order of interactions between the actors and system components. Additionally, a </w:t>
      </w:r>
      <w:r w:rsidRPr="008A58E1">
        <w:rPr>
          <w:rStyle w:val="Strong"/>
          <w:b w:val="0"/>
          <w:sz w:val="20"/>
          <w:szCs w:val="20"/>
        </w:rPr>
        <w:t>class diagram</w:t>
      </w:r>
      <w:r w:rsidRPr="008A58E1">
        <w:rPr>
          <w:sz w:val="20"/>
          <w:szCs w:val="20"/>
        </w:rPr>
        <w:t xml:space="preserve"> is presented, illustrating the relevant classes and their relationships within the context of the use case. Together, these elements offer a thorough understanding of the design choices and system behavior associated with the use case.</w:t>
      </w:r>
    </w:p>
    <w:p w14:paraId="3F0CEB79" w14:textId="47ADEDA8" w:rsidR="006B3BC4" w:rsidRPr="008A58E1" w:rsidRDefault="006B3BC4" w:rsidP="006B3BC4">
      <w:pPr>
        <w:pStyle w:val="NormalWeb"/>
        <w:ind w:left="720"/>
        <w:rPr>
          <w:sz w:val="20"/>
          <w:szCs w:val="20"/>
        </w:rPr>
      </w:pPr>
      <w:r w:rsidRPr="008A58E1">
        <w:rPr>
          <w:sz w:val="20"/>
          <w:szCs w:val="20"/>
        </w:rPr>
        <w:t xml:space="preserve">Furthermore, the document outlines the </w:t>
      </w:r>
      <w:r w:rsidRPr="008A58E1">
        <w:rPr>
          <w:rStyle w:val="Strong"/>
          <w:b w:val="0"/>
          <w:sz w:val="20"/>
          <w:szCs w:val="20"/>
        </w:rPr>
        <w:t>derived requirements</w:t>
      </w:r>
      <w:r w:rsidRPr="008A58E1">
        <w:rPr>
          <w:sz w:val="20"/>
          <w:szCs w:val="20"/>
        </w:rPr>
        <w:t xml:space="preserve"> that must be considered during the implementation phase. These requirements define the functionalities, constraints, and system behaviors necessary to fulfill the use case's objectives. They serve as essential guidelines for developers and stakeholders to ensure that the system meets the expected standards and operates as intended.</w:t>
      </w:r>
    </w:p>
    <w:p w14:paraId="5A823D56" w14:textId="2137D23A" w:rsidR="004A77B3" w:rsidRPr="008A58E1" w:rsidRDefault="009E1705">
      <w:pPr>
        <w:pStyle w:val="Heading1"/>
        <w:rPr>
          <w:sz w:val="20"/>
        </w:rPr>
      </w:pPr>
      <w:bookmarkStart w:id="12" w:name="_Toc492766288"/>
      <w:r w:rsidRPr="008A58E1">
        <w:rPr>
          <w:sz w:val="20"/>
        </w:rPr>
        <w:t>Flow of Events—Design</w:t>
      </w:r>
      <w:bookmarkEnd w:id="12"/>
      <w:r w:rsidRPr="008A58E1">
        <w:rPr>
          <w:sz w:val="20"/>
        </w:rPr>
        <w:t xml:space="preserve"> </w:t>
      </w:r>
    </w:p>
    <w:p w14:paraId="551F1FAB" w14:textId="77777777" w:rsidR="00621619" w:rsidRPr="008A58E1" w:rsidRDefault="00621619" w:rsidP="00621619">
      <w:pPr>
        <w:pStyle w:val="NormalWeb"/>
        <w:ind w:left="720"/>
        <w:rPr>
          <w:sz w:val="20"/>
          <w:szCs w:val="20"/>
        </w:rPr>
      </w:pPr>
      <w:r w:rsidRPr="008A58E1">
        <w:rPr>
          <w:sz w:val="20"/>
          <w:szCs w:val="20"/>
        </w:rPr>
        <w:t xml:space="preserve">The </w:t>
      </w:r>
      <w:r w:rsidRPr="008A58E1">
        <w:rPr>
          <w:rStyle w:val="Strong"/>
          <w:b w:val="0"/>
          <w:sz w:val="20"/>
          <w:szCs w:val="20"/>
        </w:rPr>
        <w:t>Seller</w:t>
      </w:r>
      <w:r w:rsidRPr="008A58E1">
        <w:rPr>
          <w:sz w:val="20"/>
          <w:szCs w:val="20"/>
        </w:rPr>
        <w:t xml:space="preserve"> initiates the checkout process by clicking on the </w:t>
      </w:r>
      <w:r w:rsidRPr="008A58E1">
        <w:rPr>
          <w:rStyle w:val="Strong"/>
          <w:b w:val="0"/>
          <w:sz w:val="20"/>
          <w:szCs w:val="20"/>
        </w:rPr>
        <w:t>"Checkout"</w:t>
      </w:r>
      <w:r w:rsidRPr="008A58E1">
        <w:rPr>
          <w:sz w:val="20"/>
          <w:szCs w:val="20"/>
        </w:rPr>
        <w:t xml:space="preserve"> section from the homepage of the application. This action signals the system to transition to the next phase of the shopping experience. Once the Seller clicks on the checkout section, the </w:t>
      </w:r>
      <w:proofErr w:type="spellStart"/>
      <w:r w:rsidRPr="008A58E1">
        <w:rPr>
          <w:rStyle w:val="Strong"/>
          <w:b w:val="0"/>
          <w:sz w:val="20"/>
          <w:szCs w:val="20"/>
        </w:rPr>
        <w:t>HomepageUI</w:t>
      </w:r>
      <w:proofErr w:type="spellEnd"/>
      <w:r w:rsidRPr="008A58E1">
        <w:rPr>
          <w:sz w:val="20"/>
          <w:szCs w:val="20"/>
        </w:rPr>
        <w:t xml:space="preserve"> updates the user interface to reflect the checkout screen, displaying options and necessary information for the Seller to proceed with the checkout process.</w:t>
      </w:r>
    </w:p>
    <w:p w14:paraId="260ED53D" w14:textId="4C1F883C" w:rsidR="00621619" w:rsidRPr="008A58E1" w:rsidRDefault="00621619" w:rsidP="00621619">
      <w:pPr>
        <w:pStyle w:val="NormalWeb"/>
        <w:ind w:left="720"/>
        <w:rPr>
          <w:sz w:val="20"/>
          <w:szCs w:val="20"/>
        </w:rPr>
      </w:pPr>
      <w:r w:rsidRPr="008A58E1">
        <w:rPr>
          <w:sz w:val="20"/>
          <w:szCs w:val="20"/>
        </w:rPr>
        <w:t xml:space="preserve">Next, the </w:t>
      </w:r>
      <w:r w:rsidRPr="008A58E1">
        <w:rPr>
          <w:rStyle w:val="Strong"/>
          <w:b w:val="0"/>
          <w:sz w:val="20"/>
          <w:szCs w:val="20"/>
        </w:rPr>
        <w:t>Seller</w:t>
      </w:r>
      <w:r w:rsidRPr="008A58E1">
        <w:rPr>
          <w:sz w:val="20"/>
          <w:szCs w:val="20"/>
        </w:rPr>
        <w:t xml:space="preserve"> continues the process by clicking the </w:t>
      </w:r>
      <w:r w:rsidRPr="008A58E1">
        <w:rPr>
          <w:rStyle w:val="Strong"/>
          <w:b w:val="0"/>
          <w:sz w:val="20"/>
          <w:szCs w:val="20"/>
        </w:rPr>
        <w:t>"Continue Checkout"</w:t>
      </w:r>
      <w:r w:rsidRPr="008A58E1">
        <w:rPr>
          <w:sz w:val="20"/>
          <w:szCs w:val="20"/>
        </w:rPr>
        <w:t xml:space="preserve"> button, which triggers the </w:t>
      </w:r>
      <w:proofErr w:type="spellStart"/>
      <w:r w:rsidRPr="008A58E1">
        <w:rPr>
          <w:rStyle w:val="Strong"/>
          <w:b w:val="0"/>
          <w:sz w:val="20"/>
          <w:szCs w:val="20"/>
        </w:rPr>
        <w:t>CheckoutController</w:t>
      </w:r>
      <w:proofErr w:type="spellEnd"/>
      <w:r w:rsidRPr="008A58E1">
        <w:rPr>
          <w:sz w:val="20"/>
          <w:szCs w:val="20"/>
        </w:rPr>
        <w:t xml:space="preserve"> to</w:t>
      </w:r>
      <w:r w:rsidR="008A58E1" w:rsidRPr="008A58E1">
        <w:rPr>
          <w:sz w:val="20"/>
          <w:szCs w:val="20"/>
        </w:rPr>
        <w:t xml:space="preserve"> move to the next screen</w:t>
      </w:r>
      <w:r w:rsidRPr="008A58E1">
        <w:rPr>
          <w:sz w:val="20"/>
          <w:szCs w:val="20"/>
        </w:rPr>
        <w:t xml:space="preserve">. </w:t>
      </w:r>
    </w:p>
    <w:p w14:paraId="7588BAD5" w14:textId="607E96AD" w:rsidR="00621619" w:rsidRPr="008A58E1" w:rsidRDefault="008A58E1" w:rsidP="008A58E1">
      <w:pPr>
        <w:pStyle w:val="NormalWeb"/>
        <w:ind w:left="720"/>
        <w:rPr>
          <w:sz w:val="20"/>
          <w:szCs w:val="20"/>
        </w:rPr>
      </w:pPr>
      <w:r w:rsidRPr="008A58E1">
        <w:rPr>
          <w:sz w:val="20"/>
          <w:szCs w:val="20"/>
        </w:rPr>
        <w:t>After that</w:t>
      </w:r>
      <w:r w:rsidR="00621619" w:rsidRPr="008A58E1">
        <w:rPr>
          <w:sz w:val="20"/>
          <w:szCs w:val="20"/>
        </w:rPr>
        <w:t xml:space="preserve">, the </w:t>
      </w:r>
      <w:r w:rsidR="00621619" w:rsidRPr="008A58E1">
        <w:rPr>
          <w:rStyle w:val="Strong"/>
          <w:b w:val="0"/>
          <w:sz w:val="20"/>
          <w:szCs w:val="20"/>
        </w:rPr>
        <w:t>Seller</w:t>
      </w:r>
      <w:r w:rsidRPr="008A58E1">
        <w:rPr>
          <w:sz w:val="20"/>
          <w:szCs w:val="20"/>
        </w:rPr>
        <w:t xml:space="preserve"> selects</w:t>
      </w:r>
      <w:r w:rsidR="00621619" w:rsidRPr="008A58E1">
        <w:rPr>
          <w:sz w:val="20"/>
          <w:szCs w:val="20"/>
        </w:rPr>
        <w:t xml:space="preserve"> options </w:t>
      </w:r>
      <w:r w:rsidRPr="008A58E1">
        <w:rPr>
          <w:sz w:val="20"/>
          <w:szCs w:val="20"/>
        </w:rPr>
        <w:t>related to the checkout:</w:t>
      </w:r>
      <w:r w:rsidR="00621619" w:rsidRPr="008A58E1">
        <w:rPr>
          <w:sz w:val="20"/>
          <w:szCs w:val="20"/>
        </w:rPr>
        <w:t xml:space="preserve"> delivery meth</w:t>
      </w:r>
      <w:r w:rsidRPr="008A58E1">
        <w:rPr>
          <w:sz w:val="20"/>
          <w:szCs w:val="20"/>
        </w:rPr>
        <w:t xml:space="preserve">ods, gift wrapping preferences and then </w:t>
      </w:r>
      <w:proofErr w:type="spellStart"/>
      <w:r w:rsidRPr="008A58E1">
        <w:rPr>
          <w:rStyle w:val="Strong"/>
          <w:b w:val="0"/>
          <w:sz w:val="20"/>
          <w:szCs w:val="20"/>
        </w:rPr>
        <w:t>CheckoutOrganizerController</w:t>
      </w:r>
      <w:proofErr w:type="spellEnd"/>
      <w:r w:rsidR="00621619" w:rsidRPr="008A58E1">
        <w:rPr>
          <w:sz w:val="20"/>
          <w:szCs w:val="20"/>
        </w:rPr>
        <w:t xml:space="preserve"> </w:t>
      </w:r>
      <w:r w:rsidRPr="008A58E1">
        <w:rPr>
          <w:sz w:val="20"/>
          <w:szCs w:val="20"/>
        </w:rPr>
        <w:t xml:space="preserve">takes </w:t>
      </w:r>
      <w:proofErr w:type="spellStart"/>
      <w:r w:rsidRPr="008A58E1">
        <w:rPr>
          <w:sz w:val="20"/>
          <w:szCs w:val="20"/>
        </w:rPr>
        <w:t>shippingID</w:t>
      </w:r>
      <w:proofErr w:type="spellEnd"/>
      <w:r w:rsidRPr="008A58E1">
        <w:rPr>
          <w:sz w:val="20"/>
          <w:szCs w:val="20"/>
        </w:rPr>
        <w:t xml:space="preserve">. </w:t>
      </w:r>
      <w:r w:rsidR="00621619" w:rsidRPr="008A58E1">
        <w:rPr>
          <w:sz w:val="20"/>
          <w:szCs w:val="20"/>
        </w:rPr>
        <w:t xml:space="preserve">These selections are integral to completing the order, and the </w:t>
      </w:r>
      <w:proofErr w:type="spellStart"/>
      <w:r w:rsidRPr="008A58E1">
        <w:rPr>
          <w:rStyle w:val="Strong"/>
          <w:b w:val="0"/>
          <w:sz w:val="20"/>
          <w:szCs w:val="20"/>
        </w:rPr>
        <w:t>CheckoutEntity</w:t>
      </w:r>
      <w:proofErr w:type="spellEnd"/>
      <w:r w:rsidR="00621619" w:rsidRPr="008A58E1">
        <w:rPr>
          <w:sz w:val="20"/>
          <w:szCs w:val="20"/>
        </w:rPr>
        <w:t xml:space="preserve"> is responsible for handling supporting functions, such as saving any changes m</w:t>
      </w:r>
      <w:r w:rsidRPr="008A58E1">
        <w:rPr>
          <w:sz w:val="20"/>
          <w:szCs w:val="20"/>
        </w:rPr>
        <w:t>ade during the checkout process</w:t>
      </w:r>
      <w:r w:rsidR="00621619" w:rsidRPr="008A58E1">
        <w:rPr>
          <w:sz w:val="20"/>
          <w:szCs w:val="20"/>
        </w:rPr>
        <w:t>.</w:t>
      </w:r>
    </w:p>
    <w:p w14:paraId="3E88247F" w14:textId="74522451" w:rsidR="002D3094" w:rsidRPr="008A58E1" w:rsidRDefault="002D3094" w:rsidP="002D3094">
      <w:pPr>
        <w:pStyle w:val="Heading2"/>
      </w:pPr>
      <w:r w:rsidRPr="008A58E1">
        <w:lastRenderedPageBreak/>
        <w:t>sequence diagram</w:t>
      </w:r>
    </w:p>
    <w:p w14:paraId="616FC4D7" w14:textId="00BE3B31" w:rsidR="00092CEE" w:rsidRPr="008A58E1" w:rsidRDefault="00092CEE" w:rsidP="00092CEE">
      <w:pPr>
        <w:pStyle w:val="NormalWeb"/>
        <w:ind w:left="720"/>
        <w:rPr>
          <w:sz w:val="20"/>
          <w:szCs w:val="20"/>
        </w:rPr>
      </w:pPr>
      <w:r w:rsidRPr="008A58E1">
        <w:rPr>
          <w:noProof/>
          <w:sz w:val="20"/>
          <w:szCs w:val="20"/>
        </w:rPr>
        <w:drawing>
          <wp:inline distT="0" distB="0" distL="0" distR="0" wp14:anchorId="151F00D6" wp14:editId="2A8863EC">
            <wp:extent cx="5006340" cy="3162557"/>
            <wp:effectExtent l="0" t="0" r="3810" b="0"/>
            <wp:docPr id="1" name="Picture 1" descr="C:\Users\Admin\Downloads\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SequenceDiagram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9831" cy="3177396"/>
                    </a:xfrm>
                    <a:prstGeom prst="rect">
                      <a:avLst/>
                    </a:prstGeom>
                    <a:noFill/>
                    <a:ln>
                      <a:noFill/>
                    </a:ln>
                  </pic:spPr>
                </pic:pic>
              </a:graphicData>
            </a:graphic>
          </wp:inline>
        </w:drawing>
      </w:r>
    </w:p>
    <w:p w14:paraId="0E4820A1" w14:textId="77777777" w:rsidR="00092CEE" w:rsidRPr="008A58E1" w:rsidRDefault="00092CEE" w:rsidP="00092CEE">
      <w:pPr>
        <w:ind w:left="720"/>
      </w:pPr>
    </w:p>
    <w:p w14:paraId="5982AD82" w14:textId="2F3969A7" w:rsidR="002D3094" w:rsidRPr="008A58E1" w:rsidRDefault="002D3094" w:rsidP="002D3094">
      <w:pPr>
        <w:pStyle w:val="Heading2"/>
      </w:pPr>
      <w:r w:rsidRPr="008A58E1">
        <w:t>class diagram</w:t>
      </w:r>
    </w:p>
    <w:p w14:paraId="7E011B5D" w14:textId="41D2F72F" w:rsidR="00621619" w:rsidRPr="008A58E1" w:rsidRDefault="00621619" w:rsidP="00621619">
      <w:pPr>
        <w:pStyle w:val="NormalWeb"/>
        <w:ind w:left="2160"/>
        <w:rPr>
          <w:sz w:val="20"/>
          <w:szCs w:val="20"/>
        </w:rPr>
      </w:pPr>
      <w:r w:rsidRPr="008A58E1">
        <w:rPr>
          <w:noProof/>
          <w:sz w:val="20"/>
          <w:szCs w:val="20"/>
        </w:rPr>
        <w:drawing>
          <wp:inline distT="0" distB="0" distL="0" distR="0" wp14:anchorId="03375D40" wp14:editId="385E548F">
            <wp:extent cx="2948940" cy="1935446"/>
            <wp:effectExtent l="0" t="0" r="3810" b="8255"/>
            <wp:docPr id="2" name="Picture 2" descr="C:\Users\Admin\Downloads\Class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ClassDiagram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4545" cy="1945688"/>
                    </a:xfrm>
                    <a:prstGeom prst="rect">
                      <a:avLst/>
                    </a:prstGeom>
                    <a:noFill/>
                    <a:ln>
                      <a:noFill/>
                    </a:ln>
                  </pic:spPr>
                </pic:pic>
              </a:graphicData>
            </a:graphic>
          </wp:inline>
        </w:drawing>
      </w:r>
    </w:p>
    <w:p w14:paraId="4896FC24" w14:textId="77777777" w:rsidR="00092CEE" w:rsidRPr="008A58E1" w:rsidRDefault="00092CEE" w:rsidP="00092CEE">
      <w:pPr>
        <w:ind w:left="720"/>
      </w:pPr>
    </w:p>
    <w:p w14:paraId="296E3200" w14:textId="77777777" w:rsidR="002D3094" w:rsidRPr="008A58E1" w:rsidRDefault="002D3094" w:rsidP="002D3094">
      <w:pPr>
        <w:pStyle w:val="BodyText"/>
      </w:pPr>
    </w:p>
    <w:p w14:paraId="7B72823B" w14:textId="7F4BD91C" w:rsidR="004A77B3" w:rsidRPr="008A58E1" w:rsidRDefault="009E1705" w:rsidP="00CF0BE4">
      <w:pPr>
        <w:pStyle w:val="Heading1"/>
        <w:rPr>
          <w:sz w:val="20"/>
        </w:rPr>
      </w:pPr>
      <w:bookmarkStart w:id="13" w:name="_Toc492766289"/>
      <w:r w:rsidRPr="008A58E1">
        <w:rPr>
          <w:sz w:val="20"/>
        </w:rPr>
        <w:t>Derived Requirements</w:t>
      </w:r>
      <w:bookmarkEnd w:id="13"/>
    </w:p>
    <w:p w14:paraId="1BD50940" w14:textId="4870F1C2" w:rsidR="00CF0BE4" w:rsidRPr="008A58E1" w:rsidRDefault="00B7169C" w:rsidP="00CF0BE4">
      <w:pPr>
        <w:pStyle w:val="ListParagraph"/>
        <w:numPr>
          <w:ilvl w:val="0"/>
          <w:numId w:val="23"/>
        </w:numPr>
      </w:pPr>
      <w:r w:rsidRPr="008A58E1">
        <w:t xml:space="preserve">The </w:t>
      </w:r>
      <w:r w:rsidRPr="008A58E1">
        <w:rPr>
          <w:rStyle w:val="Strong"/>
          <w:b w:val="0"/>
        </w:rPr>
        <w:t>shipping options</w:t>
      </w:r>
      <w:r w:rsidRPr="008A58E1">
        <w:t xml:space="preserve"> for each order must be presented in an intuitive way, allowing the Shop Owner to select the desired shipping method.</w:t>
      </w:r>
    </w:p>
    <w:p w14:paraId="72FB1C6C" w14:textId="77777777" w:rsidR="004A77B3" w:rsidRPr="008A58E1" w:rsidRDefault="004A77B3"/>
    <w:p w14:paraId="267E5957" w14:textId="77777777" w:rsidR="002F481C" w:rsidRPr="008A58E1" w:rsidRDefault="002F481C"/>
    <w:sectPr w:rsidR="002F481C" w:rsidRPr="008A58E1">
      <w:headerReference w:type="default" r:id="rId15"/>
      <w:footerReference w:type="default" r:id="rId16"/>
      <w:headerReference w:type="first" r:id="rId17"/>
      <w:footerReference w:type="first" r:id="rId1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682E0F" w14:textId="77777777" w:rsidR="00D9047B" w:rsidRDefault="00D9047B">
      <w:pPr>
        <w:spacing w:line="240" w:lineRule="auto"/>
      </w:pPr>
      <w:r>
        <w:separator/>
      </w:r>
    </w:p>
  </w:endnote>
  <w:endnote w:type="continuationSeparator" w:id="0">
    <w:p w14:paraId="0808B93C" w14:textId="77777777" w:rsidR="00D9047B" w:rsidRDefault="00D904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1A115" w14:textId="77777777" w:rsidR="004A77B3" w:rsidRDefault="009E1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0D9B0A" w14:textId="77777777" w:rsidR="004A77B3" w:rsidRDefault="004A77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DB8F9" w14:textId="77777777" w:rsidR="00AA1398" w:rsidRDefault="00AA13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72605" w14:textId="77777777" w:rsidR="00AA1398" w:rsidRDefault="00AA139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A77B3" w14:paraId="5C0684F8" w14:textId="77777777">
      <w:tc>
        <w:tcPr>
          <w:tcW w:w="3162" w:type="dxa"/>
          <w:tcBorders>
            <w:top w:val="nil"/>
            <w:left w:val="nil"/>
            <w:bottom w:val="nil"/>
            <w:right w:val="nil"/>
          </w:tcBorders>
        </w:tcPr>
        <w:p w14:paraId="3A2EF924" w14:textId="77777777" w:rsidR="004A77B3" w:rsidRDefault="009E1705">
          <w:pPr>
            <w:ind w:right="360"/>
          </w:pPr>
          <w:r>
            <w:t>Confidential</w:t>
          </w:r>
        </w:p>
      </w:tc>
      <w:tc>
        <w:tcPr>
          <w:tcW w:w="3162" w:type="dxa"/>
          <w:tcBorders>
            <w:top w:val="nil"/>
            <w:left w:val="nil"/>
            <w:bottom w:val="nil"/>
            <w:right w:val="nil"/>
          </w:tcBorders>
        </w:tcPr>
        <w:p w14:paraId="3718A263" w14:textId="42FC3F7D" w:rsidR="004A77B3" w:rsidRDefault="009E1705" w:rsidP="006461B9">
          <w:pPr>
            <w:jc w:val="center"/>
          </w:pPr>
          <w:r>
            <w:sym w:font="Symbol" w:char="F0D3"/>
          </w:r>
          <w:proofErr w:type="spellStart"/>
          <w:r w:rsidR="00AA1398">
            <w:t>FootFusion</w:t>
          </w:r>
          <w:proofErr w:type="spellEnd"/>
          <w:r>
            <w:t xml:space="preserve">, </w:t>
          </w:r>
          <w:r>
            <w:fldChar w:fldCharType="begin"/>
          </w:r>
          <w:r>
            <w:instrText xml:space="preserve"> DATE \@ "yyyy" </w:instrText>
          </w:r>
          <w:r>
            <w:fldChar w:fldCharType="separate"/>
          </w:r>
          <w:r w:rsidR="00AA1398">
            <w:rPr>
              <w:noProof/>
            </w:rPr>
            <w:t>2024</w:t>
          </w:r>
          <w:r>
            <w:fldChar w:fldCharType="end"/>
          </w:r>
        </w:p>
      </w:tc>
      <w:tc>
        <w:tcPr>
          <w:tcW w:w="3162" w:type="dxa"/>
          <w:tcBorders>
            <w:top w:val="nil"/>
            <w:left w:val="nil"/>
            <w:bottom w:val="nil"/>
            <w:right w:val="nil"/>
          </w:tcBorders>
        </w:tcPr>
        <w:p w14:paraId="471A6E4E" w14:textId="4107CF66" w:rsidR="004A77B3" w:rsidRDefault="009E170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8A58E1">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A58E1">
            <w:rPr>
              <w:rStyle w:val="PageNumber"/>
              <w:noProof/>
            </w:rPr>
            <w:t>5</w:t>
          </w:r>
          <w:r>
            <w:rPr>
              <w:rStyle w:val="PageNumber"/>
            </w:rPr>
            <w:fldChar w:fldCharType="end"/>
          </w:r>
        </w:p>
      </w:tc>
    </w:tr>
  </w:tbl>
  <w:p w14:paraId="012807BF" w14:textId="77777777" w:rsidR="004A77B3" w:rsidRDefault="004A77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310C2" w14:textId="77777777" w:rsidR="004A77B3" w:rsidRDefault="004A7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8EBB2B" w14:textId="77777777" w:rsidR="00D9047B" w:rsidRDefault="00D9047B">
      <w:pPr>
        <w:spacing w:line="240" w:lineRule="auto"/>
      </w:pPr>
      <w:r>
        <w:separator/>
      </w:r>
    </w:p>
  </w:footnote>
  <w:footnote w:type="continuationSeparator" w:id="0">
    <w:p w14:paraId="65DC26A8" w14:textId="77777777" w:rsidR="00D9047B" w:rsidRDefault="00D904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F548E" w14:textId="77777777" w:rsidR="00AA1398" w:rsidRDefault="00AA13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13D326" w14:textId="77777777" w:rsidR="004A77B3" w:rsidRDefault="004A77B3">
    <w:pPr>
      <w:rPr>
        <w:sz w:val="24"/>
      </w:rPr>
    </w:pPr>
  </w:p>
  <w:p w14:paraId="039836CE" w14:textId="77777777" w:rsidR="004A77B3" w:rsidRDefault="004A77B3">
    <w:pPr>
      <w:pBdr>
        <w:top w:val="single" w:sz="6" w:space="1" w:color="auto"/>
      </w:pBdr>
      <w:rPr>
        <w:sz w:val="24"/>
      </w:rPr>
    </w:pPr>
  </w:p>
  <w:p w14:paraId="017B3E71" w14:textId="323FF71B" w:rsidR="004A77B3" w:rsidRDefault="006461B9">
    <w:pPr>
      <w:pBdr>
        <w:bottom w:val="single" w:sz="6" w:space="1" w:color="auto"/>
      </w:pBdr>
      <w:jc w:val="right"/>
      <w:rPr>
        <w:rFonts w:ascii="Arial" w:hAnsi="Arial"/>
        <w:b/>
        <w:sz w:val="36"/>
      </w:rPr>
    </w:pPr>
    <w:r>
      <w:rPr>
        <w:rFonts w:ascii="Arial" w:hAnsi="Arial"/>
        <w:b/>
        <w:sz w:val="36"/>
      </w:rPr>
      <w:t>FIT Company</w:t>
    </w:r>
  </w:p>
  <w:p w14:paraId="7017165B" w14:textId="77777777" w:rsidR="004A77B3" w:rsidRDefault="004A77B3">
    <w:pPr>
      <w:pBdr>
        <w:bottom w:val="single" w:sz="6" w:space="1" w:color="auto"/>
      </w:pBdr>
      <w:jc w:val="right"/>
      <w:rPr>
        <w:sz w:val="24"/>
      </w:rPr>
    </w:pPr>
  </w:p>
  <w:p w14:paraId="40C18414" w14:textId="77777777" w:rsidR="004A77B3" w:rsidRDefault="004A77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F6FCC" w14:textId="77777777" w:rsidR="00AA1398" w:rsidRDefault="00AA139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A77B3" w14:paraId="1E0EC37F" w14:textId="77777777">
      <w:tc>
        <w:tcPr>
          <w:tcW w:w="6379" w:type="dxa"/>
        </w:tcPr>
        <w:p w14:paraId="7A13825A" w14:textId="5894CF40" w:rsidR="004A77B3" w:rsidRDefault="006461B9">
          <w:proofErr w:type="spellStart"/>
          <w:r>
            <w:t>FootFusion</w:t>
          </w:r>
          <w:proofErr w:type="spellEnd"/>
        </w:p>
      </w:tc>
      <w:tc>
        <w:tcPr>
          <w:tcW w:w="3179" w:type="dxa"/>
        </w:tcPr>
        <w:p w14:paraId="597CA690" w14:textId="4ADD8C24" w:rsidR="004A77B3" w:rsidRDefault="006461B9">
          <w:pPr>
            <w:tabs>
              <w:tab w:val="left" w:pos="1135"/>
            </w:tabs>
            <w:spacing w:before="40"/>
            <w:ind w:right="68"/>
          </w:pPr>
          <w:r>
            <w:t xml:space="preserve">  Version:           1.0</w:t>
          </w:r>
        </w:p>
      </w:tc>
    </w:tr>
    <w:tr w:rsidR="004A77B3" w14:paraId="1AD1143C" w14:textId="77777777">
      <w:tc>
        <w:tcPr>
          <w:tcW w:w="6379" w:type="dxa"/>
        </w:tcPr>
        <w:p w14:paraId="376EA92B" w14:textId="294D495C" w:rsidR="004A77B3" w:rsidRDefault="006461B9">
          <w:r>
            <w:t>Use-case-Realization Specific</w:t>
          </w:r>
          <w:r w:rsidR="00B7169C">
            <w:t>ation: Manage Shipping Process</w:t>
          </w:r>
        </w:p>
      </w:tc>
      <w:tc>
        <w:tcPr>
          <w:tcW w:w="3179" w:type="dxa"/>
        </w:tcPr>
        <w:p w14:paraId="2B5C9BC8" w14:textId="08EAC589" w:rsidR="004A77B3" w:rsidRDefault="006461B9">
          <w:r>
            <w:t xml:space="preserve">  Issue Date:  26/11/2024</w:t>
          </w:r>
        </w:p>
      </w:tc>
    </w:tr>
    <w:tr w:rsidR="004A77B3" w14:paraId="03D465F2" w14:textId="77777777">
      <w:tc>
        <w:tcPr>
          <w:tcW w:w="9558" w:type="dxa"/>
          <w:gridSpan w:val="2"/>
        </w:tcPr>
        <w:p w14:paraId="62020DB3" w14:textId="03EB44C5" w:rsidR="004A77B3" w:rsidRDefault="006461B9">
          <w:r>
            <w:t>A&amp;D</w:t>
          </w:r>
        </w:p>
      </w:tc>
    </w:tr>
  </w:tbl>
  <w:p w14:paraId="0657A732" w14:textId="77777777" w:rsidR="004A77B3" w:rsidRDefault="004A77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BF175" w14:textId="77777777" w:rsidR="004A77B3" w:rsidRDefault="004A7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2180BB2"/>
    <w:multiLevelType w:val="hybridMultilevel"/>
    <w:tmpl w:val="7394731A"/>
    <w:lvl w:ilvl="0" w:tplc="033ECA6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D057EBB"/>
    <w:multiLevelType w:val="multilevel"/>
    <w:tmpl w:val="58F4E09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573155670">
    <w:abstractNumId w:val="0"/>
  </w:num>
  <w:num w:numId="2" w16cid:durableId="962731062">
    <w:abstractNumId w:val="11"/>
  </w:num>
  <w:num w:numId="3" w16cid:durableId="563952689">
    <w:abstractNumId w:val="21"/>
  </w:num>
  <w:num w:numId="4" w16cid:durableId="1093548193">
    <w:abstractNumId w:val="16"/>
  </w:num>
  <w:num w:numId="5" w16cid:durableId="555313314">
    <w:abstractNumId w:val="15"/>
  </w:num>
  <w:num w:numId="6" w16cid:durableId="119723899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721784582">
    <w:abstractNumId w:val="2"/>
  </w:num>
  <w:num w:numId="8" w16cid:durableId="998995122">
    <w:abstractNumId w:val="20"/>
  </w:num>
  <w:num w:numId="9" w16cid:durableId="424155469">
    <w:abstractNumId w:val="4"/>
  </w:num>
  <w:num w:numId="10" w16cid:durableId="1969319345">
    <w:abstractNumId w:val="12"/>
  </w:num>
  <w:num w:numId="11" w16cid:durableId="1170214860">
    <w:abstractNumId w:val="10"/>
  </w:num>
  <w:num w:numId="12" w16cid:durableId="1151487497">
    <w:abstractNumId w:val="19"/>
  </w:num>
  <w:num w:numId="13" w16cid:durableId="1567833145">
    <w:abstractNumId w:val="9"/>
  </w:num>
  <w:num w:numId="14" w16cid:durableId="1047414908">
    <w:abstractNumId w:val="5"/>
  </w:num>
  <w:num w:numId="15" w16cid:durableId="1360546566">
    <w:abstractNumId w:val="18"/>
  </w:num>
  <w:num w:numId="16" w16cid:durableId="1004866213">
    <w:abstractNumId w:val="14"/>
  </w:num>
  <w:num w:numId="17" w16cid:durableId="1823959132">
    <w:abstractNumId w:val="7"/>
  </w:num>
  <w:num w:numId="18" w16cid:durableId="1894147697">
    <w:abstractNumId w:val="13"/>
  </w:num>
  <w:num w:numId="19" w16cid:durableId="1133913106">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590970444">
    <w:abstractNumId w:val="8"/>
  </w:num>
  <w:num w:numId="21" w16cid:durableId="1075593896">
    <w:abstractNumId w:val="17"/>
  </w:num>
  <w:num w:numId="22" w16cid:durableId="1339388971">
    <w:abstractNumId w:val="6"/>
  </w:num>
  <w:num w:numId="23" w16cid:durableId="796488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1C"/>
    <w:rsid w:val="00092CEE"/>
    <w:rsid w:val="002927D1"/>
    <w:rsid w:val="002D3094"/>
    <w:rsid w:val="002F481C"/>
    <w:rsid w:val="00311808"/>
    <w:rsid w:val="00425294"/>
    <w:rsid w:val="004A77B3"/>
    <w:rsid w:val="00621619"/>
    <w:rsid w:val="006461B9"/>
    <w:rsid w:val="006B3BC4"/>
    <w:rsid w:val="008A58E1"/>
    <w:rsid w:val="008D7A80"/>
    <w:rsid w:val="008E07AB"/>
    <w:rsid w:val="00913061"/>
    <w:rsid w:val="009576D3"/>
    <w:rsid w:val="009A54B4"/>
    <w:rsid w:val="009E1705"/>
    <w:rsid w:val="00AA1398"/>
    <w:rsid w:val="00B132D8"/>
    <w:rsid w:val="00B7169C"/>
    <w:rsid w:val="00CF0BE4"/>
    <w:rsid w:val="00D540F5"/>
    <w:rsid w:val="00D90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D54A81"/>
  <w15:chartTrackingRefBased/>
  <w15:docId w15:val="{E3700A49-DD9B-4AB0-988B-0AD2C563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InfoBlue">
    <w:name w:val="InfoBlue"/>
    <w:basedOn w:val="Normal"/>
    <w:next w:val="BodyText"/>
    <w:autoRedefine/>
    <w:pPr>
      <w:spacing w:after="120"/>
      <w:ind w:left="720"/>
    </w:pPr>
    <w:rPr>
      <w:i/>
      <w:color w:val="0000FF"/>
    </w:rPr>
  </w:style>
  <w:style w:type="paragraph" w:customStyle="1" w:styleId="Bullet1">
    <w:name w:val="Bullet1"/>
    <w:basedOn w:val="Normal"/>
    <w:pPr>
      <w:ind w:left="720" w:hanging="432"/>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character" w:styleId="Hyperlink">
    <w:name w:val="Hyperlink"/>
    <w:basedOn w:val="DefaultParagraphFont"/>
    <w:semiHidden/>
    <w:rPr>
      <w:color w:val="0000FF"/>
      <w:u w:val="single"/>
    </w:rPr>
  </w:style>
  <w:style w:type="character" w:styleId="Strong">
    <w:name w:val="Strong"/>
    <w:basedOn w:val="DefaultParagraphFont"/>
    <w:uiPriority w:val="22"/>
    <w:qFormat/>
    <w:rsid w:val="006461B9"/>
    <w:rPr>
      <w:b/>
      <w:bCs/>
    </w:rPr>
  </w:style>
  <w:style w:type="paragraph" w:styleId="NormalWeb">
    <w:name w:val="Normal (Web)"/>
    <w:basedOn w:val="Normal"/>
    <w:uiPriority w:val="99"/>
    <w:unhideWhenUsed/>
    <w:rsid w:val="006B3BC4"/>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00CF0BE4"/>
    <w:pPr>
      <w:ind w:left="720"/>
      <w:contextualSpacing/>
    </w:pPr>
  </w:style>
  <w:style w:type="character" w:customStyle="1" w:styleId="Heading2Char">
    <w:name w:val="Heading 2 Char"/>
    <w:basedOn w:val="DefaultParagraphFont"/>
    <w:link w:val="Heading2"/>
    <w:rsid w:val="00B7169C"/>
    <w:rPr>
      <w:rFonts w:ascii="Arial" w:hAnsi="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224940">
      <w:bodyDiv w:val="1"/>
      <w:marLeft w:val="0"/>
      <w:marRight w:val="0"/>
      <w:marTop w:val="0"/>
      <w:marBottom w:val="0"/>
      <w:divBdr>
        <w:top w:val="none" w:sz="0" w:space="0" w:color="auto"/>
        <w:left w:val="none" w:sz="0" w:space="0" w:color="auto"/>
        <w:bottom w:val="none" w:sz="0" w:space="0" w:color="auto"/>
        <w:right w:val="none" w:sz="0" w:space="0" w:color="auto"/>
      </w:divBdr>
    </w:div>
    <w:div w:id="1248272020">
      <w:bodyDiv w:val="1"/>
      <w:marLeft w:val="0"/>
      <w:marRight w:val="0"/>
      <w:marTop w:val="0"/>
      <w:marBottom w:val="0"/>
      <w:divBdr>
        <w:top w:val="none" w:sz="0" w:space="0" w:color="auto"/>
        <w:left w:val="none" w:sz="0" w:space="0" w:color="auto"/>
        <w:bottom w:val="none" w:sz="0" w:space="0" w:color="auto"/>
        <w:right w:val="none" w:sz="0" w:space="0" w:color="auto"/>
      </w:divBdr>
    </w:div>
    <w:div w:id="1451586083">
      <w:bodyDiv w:val="1"/>
      <w:marLeft w:val="0"/>
      <w:marRight w:val="0"/>
      <w:marTop w:val="0"/>
      <w:marBottom w:val="0"/>
      <w:divBdr>
        <w:top w:val="none" w:sz="0" w:space="0" w:color="auto"/>
        <w:left w:val="none" w:sz="0" w:space="0" w:color="auto"/>
        <w:bottom w:val="none" w:sz="0" w:space="0" w:color="auto"/>
        <w:right w:val="none" w:sz="0" w:space="0" w:color="auto"/>
      </w:divBdr>
    </w:div>
    <w:div w:id="1542748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D:\FIT\COURSES\SAD\SAD%202021\RUP%20Doc%20template\rup_uc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rup_ucrs</Template>
  <TotalTime>58</TotalTime>
  <Pages>5</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Use-Case-Realization Specification: &lt;Use-Case Name&gt;</vt:lpstr>
    </vt:vector>
  </TitlesOfParts>
  <Company>&lt;Company Name&gt;</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Use-Case-Realization Specification: &lt;Use-Case Name&gt;</dc:title>
  <dc:subject>&lt;Project Name&gt;</dc:subject>
  <dc:creator>Nguyetdtm</dc:creator>
  <cp:keywords/>
  <dc:description/>
  <cp:lastModifiedBy>Quân Bùi Minh</cp:lastModifiedBy>
  <cp:revision>7</cp:revision>
  <cp:lastPrinted>1999-10-18T09:04:00Z</cp:lastPrinted>
  <dcterms:created xsi:type="dcterms:W3CDTF">2021-11-25T03:07:00Z</dcterms:created>
  <dcterms:modified xsi:type="dcterms:W3CDTF">2024-11-28T15:01:00Z</dcterms:modified>
</cp:coreProperties>
</file>