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53bff5e0dff76c304e9d0c0ce15331949b667e8"/>
    <w:p>
      <w:pPr>
        <w:pStyle w:val="Heading1"/>
      </w:pPr>
      <w:r>
        <w:t xml:space="preserve">The Architecture of Simplicity: Reclaiming Value in Data Engineering</w:t>
      </w:r>
    </w:p>
    <w:p>
      <w:pPr>
        <w:pStyle w:val="FirstParagraph"/>
      </w:pPr>
      <w:r>
        <w:t xml:space="preserve">There is a specific kind of exhaustion known only to those who build the pipelines of the modern data world. It is not the fatigue of physical labor, nor the burnout of endless meetings, but the quiet, grinding depletion that comes from wrestling with infrastructure instead of solving problems. For years, the promise of the cloud was liberation—the idea that engineers would be freed from the shackles of server maintenance to focus on insight and innovation. Yet, somewhere between the ambition of big data and the reality of implementation, the plumbing became so complex that it swallowed the purpose. Engineers found themselves configuring warehouses for hours rather than driving business value for minutes. This inversion of priority is the central friction point in contemporary data engineering, and it is here that a new paradigm is emerging to restore balance. The thesis is clear yet profound: true sophistication in technology is not measured by the complexity of the stack, but by the reduction of cognitive load, allowing engineers to seamless transition from local experimentation to cloud production without losing momentum.</w:t>
      </w:r>
    </w:p>
    <w:p>
      <w:pPr>
        <w:pStyle w:val="BodyText"/>
      </w:pPr>
      <w:r>
        <w:t xml:space="preserve">This narrative is not merely about a new tool, but about a philosophical correction in how we approach data architecture. It is about returning to a state where the machine does what the engineer wants, rather than the engineer serving the machine. As the industry stands on the precipice of this shift, led by innovations like DuckDB Lake, the conversation moves beyond mere performance metrics to something more human. It is about reclaiming the time and mental energy spent on configuration and redirecting it toward creation. When the friction of deployment vanishes, what remains is the pure act of engineering, unburdened by the overhead of orchestration. This is the promise of simplicity, and it is a promise that threatens to upend the established order of data infrastructure.</w:t>
      </w:r>
    </w:p>
    <w:bookmarkStart w:id="20" w:name="the-landscape"/>
    <w:p>
      <w:pPr>
        <w:pStyle w:val="Heading2"/>
      </w:pPr>
      <w:r>
        <w:t xml:space="preserve">The Landscape</w:t>
      </w:r>
    </w:p>
    <w:p>
      <w:pPr>
        <w:pStyle w:val="FirstParagraph"/>
      </w:pPr>
      <w:r>
        <w:t xml:space="preserve">To understand the significance of this shift, one must first appreciate the terrain from which it emerges. The history of data engineering is a history of escalation. It began in the shadows of formal IT departments, where motivated individuals realized they could make machines do their bidding using whatever tools were at hand. Matt Martin, a veteran voice in this space, recalls his own origins with a candor that reflects a generation of engineers. He started off with Microsoft Excel and VBA and a SQL Server running under somebody’s desktop. It was a humble beginning, born of necessity and curiosity. He realized, Oh wow, I can make the machine do what I want. This sentiment captures the primal joy of programming, the moment when abstraction becomes power. However, as these shadow IT organizations grew, so did the complexity of the systems they inhabited. Martin admits, I was also guilty as charged part of a shadow IT org at Home Depot. These internal tools often preceded formal adoption, proving that innovation frequently bubbles up from the edges before it is sanctioned by the center.</w:t>
      </w:r>
    </w:p>
    <w:p>
      <w:pPr>
        <w:pStyle w:val="BodyText"/>
      </w:pPr>
      <w:r>
        <w:t xml:space="preserve">As the industry matured, the tools became more powerful but also more demanding. The transition from local scripts to cloud warehouses introduced a new layer of abstraction that often felt like a barrier. The modern data lakehouse, while powerful, brought with it a constellation of configuration requirements. Martin notes the disparity in time allocation that plagues the profession. You can either spend 80% of your time configuring a warehouse and only 20% actually providing the business value. This statistic is not an anomaly; it is the standard operating procedure for many teams. The cognitive load of managing IAM roles, KMS key configurations, and container orchestration creates a tax on innovation. Engineers spend their days ensuring the pipeline runs rather than asking what the pipeline should do.</w:t>
      </w:r>
    </w:p>
    <w:p>
      <w:pPr>
        <w:pStyle w:val="BodyText"/>
      </w:pPr>
      <w:r>
        <w:t xml:space="preserve">The environment itself became a source of friction. Developing locally often meant simulating a cloud environment that behaved differently than production. Docker containers became necessary evils, adding weight to the development process. The disconnect between the laptop and the cloud created a zone of uncertainty where code that worked locally failed in deployment. This friction slows velocity and dampens morale. Furthermore, the storage formats and metadata management systems evolved into complex ecosystems of their own. Traditional systems often scattered metadata across files in object storage, creating latency and consistency challenges. Transaction speeds languished in single digits, and small file problems plagued performance. The landscape was one of immense power constrained by immense complexity. It was a world where the tools were capable of petabyte-scale scanning, yet engineers were bogged down by the minutiae of getting a simple query to run.</w:t>
      </w:r>
    </w:p>
    <w:p>
      <w:pPr>
        <w:pStyle w:val="BodyText"/>
      </w:pPr>
      <w:r>
        <w:t xml:space="preserve">Yet, within this complexity, there were signs of resistance. The persistence of older formats like XML in logistics worlds, despite modernization efforts towards JSON, suggests that structure and reliability often trump novelty. Alex Monahan points out that XML is also great for agents as well cuz it’s a little more structured harder for them to break. This observation hints at a deeper truth: stability matters. The industry was craving a return to fundamentals, a way to manage data that respected the engineer’s time and intelligence. The stage was set for a solution that could bridge the gap between the simplicity of the early days and the scale of the modern cloud. The need was not for more features, but for less friction. The landscape was ripe for a tool that could honor the history of shadow IT innovation while providing the robustness required for enterprise scale.</w:t>
      </w:r>
    </w:p>
    <w:bookmarkEnd w:id="20"/>
    <w:bookmarkStart w:id="21" w:name="the-heart"/>
    <w:p>
      <w:pPr>
        <w:pStyle w:val="Heading2"/>
      </w:pPr>
      <w:r>
        <w:t xml:space="preserve">The Heart</w:t>
      </w:r>
    </w:p>
    <w:p>
      <w:pPr>
        <w:pStyle w:val="FirstParagraph"/>
      </w:pPr>
      <w:r>
        <w:t xml:space="preserve">At the center of this emerging paradigm lies DuckDB Lake, a specification and implementation that seeks to redefine the relationship between the engineer and the data. It is not merely an extension of an existing database but a reimagining of how metadata and storage interact. The core innovation is deceptively simple: metadata storage lives in SQL databases instead of scattered files across object storage systems globally. This shift alone changes the physics of data engineering. By leveraging the speed and transactional integrity of a SQL catalog, whether it be DuckDB, SQLite, or Postgres, the system resolves query plans in milliseconds compared to the seconds required by file-based systems. This is not a marginal improvement; it is a fundamental change in latency characteristics that ripples through the entire workflow.</w:t>
      </w:r>
    </w:p>
    <w:p>
      <w:pPr>
        <w:pStyle w:val="BodyText"/>
      </w:pPr>
      <w:r>
        <w:t xml:space="preserve">The ease of adoption is the first signal that this tool is different. Martin describes the experience with a sense of disbelief born from years of struggle. I was connected uh I had a DuckDB Lake up and running and connected to AWS S3 in just two lines of code. This is so brain dead easy and this is the way it should be. Such simplicity is often viewed with suspicion in enterprise contexts, assumed to be a trade-off for capability. However, DuckDB Lake maintains compatibility with existing modern data lake systems fully by keeping Parquet files as the storage format. It does not require a rip-and-replace of storage assets but rather offers a smarter way to manage them. The open source specification allows any engine to implement DuckDB Lake format freely without any restrictions. As Monahan states, It is a spec. So, it can be implemented in any engine. This openness fosters collaboration and innovation across different engine implementations within the data community globally, ensuring that the solution is not locked behind a proprietary wall.</w:t>
      </w:r>
    </w:p>
    <w:p>
      <w:pPr>
        <w:pStyle w:val="BodyText"/>
      </w:pPr>
      <w:r>
        <w:t xml:space="preserve">Technical elegance is woven into the architecture through features like inlining and buffering. Small file problems are solved by buffering rows inside the catalog before flushing them permanently. Harris Ward notes, Data inlining is so smart. Love that small data stays in the database until it’s ready for be persisted to object storage. This approach leverages database strengths over object storage limitations effectively, ensuring that small writes do not incur the overhead of creating multiple metadata files for every operation. In traditional systems, a single transaction might create three n plus one files of metadata, creating clutter and latency. DuckDB handles transactions much faster internally now, reaching speeds of one hundred per second compared to single digits in traditional systems. This performance gain is not just about speed; it is about efficiency and cost.</w:t>
      </w:r>
    </w:p>
    <w:p>
      <w:pPr>
        <w:pStyle w:val="BodyText"/>
      </w:pPr>
      <w:r>
        <w:t xml:space="preserve">Security and manageability are also integrated rather than bolted on. Security keys can be managed directly within the catalog database for full encryption capabilities now. This provides unique advantages over bucket layer policies today, simplifying access control and reducing the surface area for configuration errors. Motherduck offers managed services removing infrastructure management burdens like IAM and KMS key configurations entirely, allowing teams to focus on the data rather than the permissions. The system is designed to match local testing environments to production cloud setups seamlessly without complex Docker container configurations ever needed. Alex Monahan emphasizes the flexibility this affords. You can test DuckDB Lake on your laptop, no cloud connection, uh well, no no cloud storage or anything. Setting up the environment locally for DuckDB Lake is so easy compared to all the hoops. This seamless transition from local to cloud reduces deployment friction and increases engineering velocity significantly over time.</w:t>
      </w:r>
    </w:p>
    <w:p>
      <w:pPr>
        <w:pStyle w:val="BodyText"/>
      </w:pPr>
      <w:r>
        <w:t xml:space="preserve">Performance tuning is further enhanced through techniques like Z-ordering. Z-ordering techniques improve query performance dramatically by sorting data across multiple columns simultaneously today. By using Morton curves to sort approximately by both latitude and longitude simultaneously, the system optimizes data retrieval for geospatial and multi-column queries. Geospatial data types are now core fundamental types within the DuckDB engine version one release, acknowledging the growing importance of location data in modern analytics. Furthermore, single node compute power is incredibly strong now optimizing latency for most query workloads today. While petabyte scale scanning is possible, it is often unnecessary for typical business analytical query needs now. This recognition that the right tool for specific job sizes optimizes overall system performance and cost efficiency greatly is crucial. It prevents the over-engineering that often plagues data architecture.</w:t>
      </w:r>
    </w:p>
    <w:p>
      <w:pPr>
        <w:pStyle w:val="BodyText"/>
      </w:pPr>
      <w:r>
        <w:t xml:space="preserve">The ecosystem around DuckDB Lake is expanding through community-driven extensions. Community extensions allow users to build industry-specific file readers using artificial intelligence agents very easily. This expands functionality allowing specialized use cases without core engine modification requirements ever. Graph database extensions exist for DuckDB enabling relationship problem solving beyond relational data structures easily, showing that the engine is not confined to traditional relational models. Visualization tools integrate smoothly, as Tableau connects locally to Duck Lake instances using standard Postgres drivers for visualization purposes very easily. This compatibility ensures that the output of the engineering work is accessible to the broader business without additional integration layers. The definitive guide content is released every few weeks providing definitive guide content for learning DuckDB Lake effectively, ensuring that knowledge transfer keeps pace with development. All of these features converge to create a system that is robust yet accessible, powerful yet simple. It is a testament to the idea that simplicity also can mean speed. And that’s really what Matt was getting to.</w:t>
      </w:r>
    </w:p>
    <w:bookmarkEnd w:id="21"/>
    <w:bookmarkStart w:id="22" w:name="the-turn"/>
    <w:p>
      <w:pPr>
        <w:pStyle w:val="Heading2"/>
      </w:pPr>
      <w:r>
        <w:t xml:space="preserve">The Turn</w:t>
      </w:r>
    </w:p>
    <w:p>
      <w:pPr>
        <w:pStyle w:val="FirstParagraph"/>
      </w:pPr>
      <w:r>
        <w:t xml:space="preserve">The convergence of these technical capabilities points toward a deeper synthesis regarding the nature of engineering work itself. What does it mean when the tools stop fighting the engineer? It means that the cognitive load is reduced significantly for data engineers building complex pipeline solutions every single day. This reduction is not merely a convenience; it is a strategic advantage. When engineers spend eighty percent less time configuring warehouses and more time driving business value daily, the organization moves faster. The friction of infrastructure is removed, leaving the pure logic of the business problem exposed. This is the moment of synthesis where disparate ideas converge into something new: simplicity is not the absence of features, but the presence of clarity.</w:t>
      </w:r>
    </w:p>
    <w:p>
      <w:pPr>
        <w:pStyle w:val="BodyText"/>
      </w:pPr>
      <w:r>
        <w:t xml:space="preserve">The implications extend beyond efficiency into the realm of professional growth. The culture of data engineering has often been one of guarding against failure, of building elaborate safeguards to prevent production breaks. Yet, there is a paradoxical truth that learning from failures and breaking production teaches engineers more than successful deployments ever do today. Matt Martin reflects on this with honesty. I always feel like I learn the most uh through criticism and honestly through failures. That’s where at least in my work career I’ve learned the most when I’ve broken production. Alex Monahan agrees, noting, Everybody breaks production. I’ve done that as well. It’s a it’s it’s it’s a right of passage. When the tooling reduces the cost of failure—by allowing local testing that matches production—the fear of breaking things diminishes. Engineers become more willing to experiment, to push boundaries, and to innovate. The safety net of seamless local testing encourages the kind of risk-taking that leads to breakthroughs.</w:t>
      </w:r>
    </w:p>
    <w:p>
      <w:pPr>
        <w:pStyle w:val="BodyText"/>
      </w:pPr>
      <w:r>
        <w:t xml:space="preserve">This shift also recontextualizes the role of the engineer within the organization. Shadow IT organizations often build internal tools before joining formal IT departments later in their careers. This history suggests that the drive to solve problems often exists outside formal channels because the formal channels are too slow or complex. By adopting tools that reduce configuration burdens, formal IT departments can reclaim this innovation energy. They can provide the power of shadow IT with the stability of enterprise governance. The open specification fosters collaboration and innovation across different engine implementations within the data community globally, ensuring that no single vendor holds the keys to the kingdom. This democratization of technology allows engineers to focus on business value delivery daily rather than vendor lock-in strategies.</w:t>
      </w:r>
    </w:p>
    <w:p>
      <w:pPr>
        <w:pStyle w:val="BodyText"/>
      </w:pPr>
      <w:r>
        <w:t xml:space="preserve">Furthermore, the integration of security and management within the catalog changes the security model from an external policy to an internal property. Security models integrating encryption keys within catalogs provide unique advantages over bucket layer policies today. This means that security becomes a feature of the data itself, not just the container. It is a more robust and intuitive way to handle sensitive information. The ability to manage these keys directly simplifies access control compared to bucket layer policies today, reducing the likelihood of misconfiguration that leads to breaches. The synthesis here is that security, like performance, is best when it is inherent to the design rather than applied as an afterthought.</w:t>
      </w:r>
    </w:p>
    <w:p>
      <w:pPr>
        <w:pStyle w:val="BodyText"/>
      </w:pPr>
      <w:r>
        <w:t xml:space="preserve">Ultimately, the turn reveals that the technology is a vehicle for a cultural shift. It is about moving from a mindset of configuration to a mindset of creation. The optimistic concurrency control models often cause retries whereas DuckDB handles transactions much faster internally now, reducing the frustration of contention. This technical detail mirrors the human experience: less contention, more flow. When the system works with the engineer, the engineer works with the business. The value chain shortens. The distance between idea and insight collapses. This is the highest value of DuckDB Lake: it is not just a database extension, it is a catalyst for a more effective, more human approach to data engineering. It validates the intuition that the machine should serve the human, not the other way around.</w:t>
      </w:r>
    </w:p>
    <w:bookmarkEnd w:id="22"/>
    <w:bookmarkStart w:id="23" w:name="the-path-forward"/>
    <w:p>
      <w:pPr>
        <w:pStyle w:val="Heading2"/>
      </w:pPr>
      <w:r>
        <w:t xml:space="preserve">The Path Forward</w:t>
      </w:r>
    </w:p>
    <w:p>
      <w:pPr>
        <w:pStyle w:val="FirstParagraph"/>
      </w:pPr>
      <w:r>
        <w:t xml:space="preserve">So what does this mean for the engineer standing at the console today? The path forward is not one of radical upheaval but of intentional adoption. Engineers should adopt DuckDB Lake to reduce cognitive load and spend more time driving business value. This begins with a shift in mindset regarding where work happens. Testing locally on your laptop before pushing to production ensures seamless transitions without errors. The habit of testing locally before pushing to production ensures seamless transitions and reduces deployment friction significantly over time. It is a discipline that pays dividends in reduced downtime and increased confidence. Engineers should spend more time solving business problems instead of configuring warehouse plumbing every single day. This requires the courage to choose simplicity over complexity, to select the tool that fits the job rather than the one that looks best on a resume.</w:t>
      </w:r>
    </w:p>
    <w:p>
      <w:pPr>
        <w:pStyle w:val="BodyText"/>
      </w:pPr>
      <w:r>
        <w:t xml:space="preserve">Practical steps involve leveraging the specific features that enable this efficiency. Utilize inlining features to buffer small data writes inside the catalog before flushing permanently. This small configuration choice can have outsized effects on performance. Manage security keys within the catalog database to simplify access control and encryption capabilities. Implement Z-ordering techniques to improve query performance by sorting data across multiple columns. These are not abstract recommendations but concrete actions that improve the daily workflow. Choose partitioning strategies wisely for workloads that query specific customers or segments individually. Partitioning strategies work well for workloads querying specific customers or segments individually at large scale. By making these choices intentionally, engineers optimize their systems for reality rather than theory.</w:t>
      </w:r>
    </w:p>
    <w:p>
      <w:pPr>
        <w:pStyle w:val="BodyText"/>
      </w:pPr>
      <w:r>
        <w:t xml:space="preserve">Community engagement is also vital. Join community slack channels to facilitate conversation and question answering among data engineering practitioners globally today. The Motherduck community slack and DuckDB Discord are places where knowledge is shared and problems are solved collectively. Posting on LinkedIn frequently allows engineers to share knowledge and receive public criticism for learning purposes. Learning through criticism and failures accelerates professional growth more than avoiding mistakes entirely ever does. This openness accelerates the learning curve for everyone involved. Checking email inboxes for book chapters ensures staying updated with latest definitive guide content releases regularly. The book chapters release every few weeks providing definitive guide content for learning DuckDB Lake effectively, making continuous learning manageable and structured.</w:t>
      </w:r>
    </w:p>
    <w:p>
      <w:pPr>
        <w:pStyle w:val="BodyText"/>
      </w:pPr>
      <w:r>
        <w:t xml:space="preserve">There are also broader architectural habits to cultivate. Leverage single node compute power for most queries to optimize latency and reduce cloud costs. Avoid scanning petabyte scale datasets unless necessary for threat detection or fraud optimization cases. This restraint saves significant costs and aligns resources with actual needs. Employ object storage for bottomless storage ensures infinite scalability for growing data lake needs effectively. But combine this with the intelligence to know when not to use it. Collaborate with agents to build industry-specific file readers expanding functionality without core modification requirements. This keeps the core engine lean while allowing for specialization. Monitor transaction logs to understand fundamental differences between Iceberg and Delta lake specifications clearly today. Understanding the landscape helps in making informed migration decisions, such as importing from Iceberg with a metadata only copy for easy migration to DuckDB Lake format quickly.</w:t>
      </w:r>
    </w:p>
    <w:p>
      <w:pPr>
        <w:pStyle w:val="BodyText"/>
      </w:pPr>
      <w:r>
        <w:t xml:space="preserve">Finally, embrace the culture of growth that comes with these tools. Learn from failures and breaking production to accelerate professional growth more than avoiding mistakes. Sanitize data inputs to handle free form text and weird hitting characters effectively in pipelines. Update JDK versions to ensure compatibility with Spark versions preventing weird Java call stack errors. These habits maintain the health of the system and the engineer. As the industry moves forward, the goal is to create environments where innovation is the default, not the exception. The technology is ready. The specification is open. The community is waiting. The only remaining variable is the willingness to embrace simplicity. As Alex Monahan signs off to the community, Quack on and prosper, folks. It is an invitation to join a movement where the focus returns to what matters most: the value hidden within the data, waiting to be unlocked by engineers who are finally free to do their best work. The path forward is clear, and it is paved with less friction and more possibility.</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2026-04-07T17:45:24Z</dcterms:created>
  <dcterms:modified xsi:type="dcterms:W3CDTF">2026-04-07T17:45:24Z</dcterms:modified>
</cp:coreProperties>
</file>

<file path=docProps/custom.xml><?xml version="1.0" encoding="utf-8"?>
<Properties xmlns="http://schemas.openxmlformats.org/officeDocument/2006/custom-properties" xmlns:vt="http://schemas.openxmlformats.org/officeDocument/2006/docPropsVTypes"/>
</file>