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laims-patentkrav"/>
    <w:p>
      <w:pPr>
        <w:pStyle w:val="Heading1"/>
      </w:pPr>
      <w:r>
        <w:t xml:space="preserve">CLAIMS / PATENTKRAV</w:t>
      </w:r>
    </w:p>
    <w:bookmarkStart w:id="9" w:name="independent-claims"/>
    <w:p>
      <w:pPr>
        <w:pStyle w:val="Heading2"/>
      </w:pPr>
      <w:r>
        <w:t xml:space="preserve">Independent Claims</w:t>
      </w:r>
    </w:p>
    <w:p>
      <w:pPr>
        <w:pStyle w:val="FirstParagraph"/>
      </w:pPr>
      <w:r>
        <w:rPr>
          <w:b/>
          <w:bCs/>
        </w:rPr>
        <w:t xml:space="preserve">Claim 1.</w:t>
      </w:r>
      <w:r>
        <w:t xml:space="preserve"> </w:t>
      </w:r>
      <w:r>
        <w:t xml:space="preserve">A computer-implemented method for unilateral entropy harvesting from wireless channel state information, comprising:</w:t>
      </w:r>
    </w:p>
    <w:p>
      <w:pPr>
        <w:numPr>
          <w:ilvl w:val="0"/>
          <w:numId w:val="1001"/>
        </w:numPr>
      </w:pPr>
      <w:r>
        <w:t xml:space="preserve">receiving WiFi Channel State Information (CSI) frames from a wireless interface, each frame comprising complex-valued subcarrier measurements;</w:t>
      </w:r>
    </w:p>
    <w:p>
      <w:pPr>
        <w:numPr>
          <w:ilvl w:val="0"/>
          <w:numId w:val="1001"/>
        </w:numPr>
      </w:pPr>
      <w:r>
        <w:t xml:space="preserve">for each subcarrier measurement, computing the phase angle and quantizing said phase to a discrete level;</w:t>
      </w:r>
    </w:p>
    <w:p>
      <w:pPr>
        <w:numPr>
          <w:ilvl w:val="0"/>
          <w:numId w:val="1001"/>
        </w:numPr>
      </w:pPr>
      <w:r>
        <w:t xml:space="preserve">extracting the least-significant bit (LSB) of each quantized phase value to produce a raw bit stream;</w:t>
      </w:r>
    </w:p>
    <w:p>
      <w:pPr>
        <w:numPr>
          <w:ilvl w:val="0"/>
          <w:numId w:val="1001"/>
        </w:numPr>
      </w:pPr>
      <w:r>
        <w:t xml:space="preserve">applying Von Neumann debiasing to the raw bit stream, wherein consecutive bit pairs are processed such that differing pairs produce an output bit and identical pairs are discarded;</w:t>
      </w:r>
    </w:p>
    <w:p>
      <w:pPr>
        <w:numPr>
          <w:ilvl w:val="0"/>
          <w:numId w:val="1001"/>
        </w:numPr>
      </w:pPr>
      <w:r>
        <w:t xml:space="preserve">accumulating debiased output bits into entropy bytes;</w:t>
      </w:r>
    </w:p>
    <w:p>
      <w:pPr>
        <w:pStyle w:val="FirstParagraph"/>
      </w:pPr>
      <w:r>
        <w:t xml:space="preserve">wherein the method operates on a single device without requiring a second wireless endpoint, and the output bytes constitute general-purpose entropy suitable for any cryptographic application, distinct from bilateral key agreement protocols that require two cooperating endpoints.</w:t>
      </w:r>
    </w:p>
    <w:p>
      <w:pPr>
        <w:pStyle w:val="BodyText"/>
      </w:pPr>
      <w:r>
        <w:rPr>
          <w:b/>
          <w:bCs/>
        </w:rPr>
        <w:t xml:space="preserve">Claim 2.</w:t>
      </w:r>
      <w:r>
        <w:t xml:space="preserve"> </w:t>
      </w:r>
      <w:r>
        <w:t xml:space="preserve">A method for deriving location-locked encryption keys from wireless channel eigenstructure, comprising:</w:t>
      </w:r>
    </w:p>
    <w:p>
      <w:pPr>
        <w:numPr>
          <w:ilvl w:val="0"/>
          <w:numId w:val="1002"/>
        </w:numPr>
      </w:pPr>
      <w:r>
        <w:t xml:space="preserve">capturing complex-valued CSI data across multiple frames from a WiFi interface at an enrollment location, forming a 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number of frames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subcarriers;</w:t>
      </w:r>
    </w:p>
    <w:p>
      <w:pPr>
        <w:numPr>
          <w:ilvl w:val="0"/>
          <w:numId w:val="1002"/>
        </w:numPr>
      </w:pPr>
      <w:r>
        <w:t xml:space="preserve">performing Singular Value Decomposition (SVD) on said CSI matrix to obtain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"/>
          </m:rPr>
          <m:t>Σ</m:t>
        </m:r>
        <m:sSup>
          <m:e>
            <m:r>
              <m:rPr>
                <m:sty m:val="bi"/>
              </m:rPr>
              <m:t>V</m:t>
            </m:r>
          </m:e>
          <m:sup>
            <m:r>
              <m:t>H</m:t>
            </m:r>
          </m:sup>
        </m:sSup>
      </m:oMath>
      <w:r>
        <w:t xml:space="preserve">, where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contains the right singular vectors;</w:t>
      </w:r>
    </w:p>
    <w:p>
      <w:pPr>
        <w:numPr>
          <w:ilvl w:val="0"/>
          <w:numId w:val="1002"/>
        </w:numPr>
      </w:pPr>
      <w:r>
        <w:t xml:space="preserve">storing the top-</w:t>
      </w:r>
      <m:oMath>
        <m:r>
          <m:t>d</m:t>
        </m:r>
      </m:oMath>
      <w:r>
        <w:t xml:space="preserve"> </w:t>
      </w:r>
      <w:r>
        <w:t xml:space="preserve">right singular vectors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as an enrollment profile together with a configurable similarity threshold;</w:t>
      </w:r>
    </w:p>
    <w:p>
      <w:pPr>
        <w:numPr>
          <w:ilvl w:val="0"/>
          <w:numId w:val="1002"/>
        </w:numPr>
      </w:pPr>
      <w:r>
        <w:t xml:space="preserve">at key-derivation time, capturing fresh complex-valued CSI data from the same physical location;</w:t>
      </w:r>
    </w:p>
    <w:p>
      <w:pPr>
        <w:numPr>
          <w:ilvl w:val="0"/>
          <w:numId w:val="1002"/>
        </w:numPr>
      </w:pPr>
      <w:r>
        <w:t xml:space="preserve">computing fresh right singular vectors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via SVD of the fresh CSI matrix;</w:t>
      </w:r>
    </w:p>
    <w:p>
      <w:pPr>
        <w:numPr>
          <w:ilvl w:val="0"/>
          <w:numId w:val="1002"/>
        </w:numPr>
      </w:pPr>
      <w:r>
        <w:t xml:space="preserve">computing subspace similarity as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⟨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if the subspace similarity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meets or exceeds the threshold, deriving a cryptographic key from the enrollment eigenstructure using HKDF-SHA256 with a purpose-specific info string;</w:t>
      </w:r>
    </w:p>
    <w:p>
      <w:pPr>
        <w:numPr>
          <w:ilvl w:val="0"/>
          <w:numId w:val="1002"/>
        </w:numPr>
      </w:pPr>
      <w:r>
        <w:t xml:space="preserve">if the subspace similarity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falls below the threshold, rejecting the key derivation request;</w:t>
      </w:r>
    </w:p>
    <w:p>
      <w:pPr>
        <w:pStyle w:val="FirstParagraph"/>
      </w:pPr>
      <w:r>
        <w:t xml:space="preserve">wherein the derived key is cryptographically bound to the physical RF environment of the enrollment location and cannot be derived from a different physical location, and wherein the method fingerprints the environment rather than the hardware device.</w:t>
      </w:r>
    </w:p>
    <w:p>
      <w:pPr>
        <w:pStyle w:val="BodyText"/>
      </w:pPr>
      <w:r>
        <w:rPr>
          <w:b/>
          <w:bCs/>
        </w:rPr>
        <w:t xml:space="preserve">Claim 3.</w:t>
      </w:r>
      <w:r>
        <w:t xml:space="preserve"> </w:t>
      </w:r>
      <w:r>
        <w:t xml:space="preserve">A method for generating post-quantum mesh encryption keys from composed entropy, comprising:</w:t>
      </w:r>
    </w:p>
    <w:p>
      <w:pPr>
        <w:numPr>
          <w:ilvl w:val="0"/>
          <w:numId w:val="1003"/>
        </w:numPr>
      </w:pPr>
      <w:r>
        <w:t xml:space="preserve">obtaining CSI entropy bytes via the method of Claim 1;</w:t>
      </w:r>
    </w:p>
    <w:p>
      <w:pPr>
        <w:numPr>
          <w:ilvl w:val="0"/>
          <w:numId w:val="1003"/>
        </w:numPr>
      </w:pPr>
      <w:r>
        <w:t xml:space="preserve">obtaining quantum random bytes from a quantum random number generator (QRNG);</w:t>
      </w:r>
    </w:p>
    <w:p>
      <w:pPr>
        <w:numPr>
          <w:ilvl w:val="0"/>
          <w:numId w:val="1003"/>
        </w:numPr>
      </w:pPr>
      <w:r>
        <w:t xml:space="preserve">XOR-combining the CSI entropy bytes with the QRNG bytes to produce composed entropy, wherein the composed output has min-entropy at least as high as the stronger individual source;</w:t>
      </w:r>
    </w:p>
    <w:p>
      <w:pPr>
        <w:numPr>
          <w:ilvl w:val="0"/>
          <w:numId w:val="1003"/>
        </w:numPr>
      </w:pPr>
      <w:r>
        <w:t xml:space="preserve">deriving mesh authentication keys using HKDF-SHA256 with the composed entropy as input keying material and distinct purpose-specific info strings for each key type;</w:t>
      </w:r>
    </w:p>
    <w:p>
      <w:pPr>
        <w:pStyle w:val="FirstParagraph"/>
      </w:pPr>
      <w:r>
        <w:t xml:space="preserve">wherein the derived keys are suitable for use with ML-KEM-768 (NIST FIPS 203) key encapsulation in a wireless mesh network, and wherein compromise of either individual entropy source does not reduce the security of the composed output below the entropy of the uncompromised source.</w:t>
      </w:r>
    </w:p>
    <w:bookmarkEnd w:id="9"/>
    <w:bookmarkStart w:id="10" w:name="dependent-claims"/>
    <w:p>
      <w:pPr>
        <w:pStyle w:val="Heading2"/>
      </w:pPr>
      <w:r>
        <w:t xml:space="preserve">Dependent Claims</w:t>
      </w:r>
    </w:p>
    <w:p>
      <w:pPr>
        <w:pStyle w:val="FirstParagraph"/>
      </w:pPr>
      <w:r>
        <w:rPr>
          <w:b/>
          <w:bCs/>
        </w:rPr>
        <w:t xml:space="preserve">Claim 4.</w:t>
      </w:r>
      <w:r>
        <w:t xml:space="preserve"> </w:t>
      </w:r>
      <w:r>
        <w:t xml:space="preserve">The method of Claim 1, wherein the CSI frames comprise 56 complex-valued subcarrier measurements conforming to the IEEE 802.11n HT20 frame structure.</w:t>
      </w:r>
    </w:p>
    <w:p>
      <w:pPr>
        <w:pStyle w:val="BodyText"/>
      </w:pPr>
      <w:r>
        <w:rPr>
          <w:b/>
          <w:bCs/>
        </w:rPr>
        <w:t xml:space="preserve">Claim 5.</w:t>
      </w:r>
      <w:r>
        <w:t xml:space="preserve"> </w:t>
      </w:r>
      <w:r>
        <w:t xml:space="preserve">The method of Claim 1, wherein the Von Neumann debiasing processes consecutive bit pairs such that a pair (0, 1) produces output bit 0, a pair (1, 0) produces output bit 1, and pairs (0, 0) and (1, 1) are discarded.</w:t>
      </w:r>
    </w:p>
    <w:p>
      <w:pPr>
        <w:pStyle w:val="BodyText"/>
      </w:pPr>
      <w:r>
        <w:rPr>
          <w:b/>
          <w:bCs/>
        </w:rPr>
        <w:t xml:space="preserve">Claim 6.</w:t>
      </w:r>
      <w:r>
        <w:t xml:space="preserve"> </w:t>
      </w:r>
      <w:r>
        <w:t xml:space="preserve">The method of Claim 1, wherein the wireless interface is an ESP32-S3 microcontroller configured to capture raw CSI data from WiFi frames.</w:t>
      </w:r>
    </w:p>
    <w:p>
      <w:pPr>
        <w:pStyle w:val="BodyText"/>
      </w:pPr>
      <w:r>
        <w:rPr>
          <w:b/>
          <w:bCs/>
        </w:rPr>
        <w:t xml:space="preserve">Claim 7.</w:t>
      </w:r>
      <w:r>
        <w:t xml:space="preserve"> </w:t>
      </w:r>
      <w:r>
        <w:t xml:space="preserve">The method of Claim 1, further comprising writing the accumulated entropy bytes to a persistent pool file in append mode, enabling offline consumption by a separate process with position tracking.</w:t>
      </w:r>
    </w:p>
    <w:p>
      <w:pPr>
        <w:pStyle w:val="BodyText"/>
      </w:pPr>
      <w:r>
        <w:rPr>
          <w:b/>
          <w:bCs/>
        </w:rPr>
        <w:t xml:space="preserve">Claim 8.</w:t>
      </w:r>
      <w:r>
        <w:t xml:space="preserve"> </w:t>
      </w:r>
      <w:r>
        <w:t xml:space="preserve">The method of Claim 2, wherein the configurable similarity threshold is selected from preset security profiles comprising: Standard (0.75, office access and workstations), Elevated (0.85, financial and medical records), High (0.95, government classified and SCIF), Military (0.98, defense, nuclear, and critical infrastructure), or a custom value in the range [0.0, 1.0].</w:t>
      </w:r>
    </w:p>
    <w:p>
      <w:pPr>
        <w:pStyle w:val="BodyText"/>
      </w:pPr>
      <w:r>
        <w:rPr>
          <w:b/>
          <w:bCs/>
        </w:rPr>
        <w:t xml:space="preserve">Claim 9.</w:t>
      </w:r>
      <w:r>
        <w:t xml:space="preserve"> </w:t>
      </w:r>
      <w:r>
        <w:t xml:space="preserve">The method of Claim 2, wherein the HKDF-SHA256 key derivation uses a fixed info string for domain separation and an optional salt parameter for network-specific binding.</w:t>
      </w:r>
    </w:p>
    <w:p>
      <w:pPr>
        <w:pStyle w:val="BodyText"/>
      </w:pPr>
      <w:r>
        <w:rPr>
          <w:b/>
          <w:bCs/>
        </w:rPr>
        <w:t xml:space="preserve">Claim 10.</w:t>
      </w:r>
      <w:r>
        <w:t xml:space="preserve"> </w:t>
      </w:r>
      <w:r>
        <w:t xml:space="preserve">The method of Claim 3, wherein the XOR combination provides defense-in-depth such that even if the CSI data is fully compromised by an adversary, the composed output retains the full entropy of the QRNG source.</w:t>
      </w:r>
    </w:p>
    <w:p>
      <w:pPr>
        <w:pStyle w:val="BodyText"/>
      </w:pPr>
      <w:r>
        <w:rPr>
          <w:b/>
          <w:bCs/>
        </w:rPr>
        <w:t xml:space="preserve">Claim 11.</w:t>
      </w:r>
      <w:r>
        <w:t xml:space="preserve"> </w:t>
      </w:r>
      <w:r>
        <w:t xml:space="preserve">The method of Claim 3, further comprising deriving a SipHash-2-4 frame integrity key from the composed entropy using HKDF-SHA256 with a distinct info string separate from the mesh authentication key.</w:t>
      </w:r>
    </w:p>
    <w:p>
      <w:pPr>
        <w:pStyle w:val="BodyText"/>
      </w:pPr>
      <w:r>
        <w:rPr>
          <w:b/>
          <w:bCs/>
        </w:rPr>
        <w:t xml:space="preserve">Claim 12.</w:t>
      </w:r>
      <w:r>
        <w:t xml:space="preserve"> </w:t>
      </w:r>
      <w:r>
        <w:t xml:space="preserve">The method of Claim 3, further comprising deriving a MeshKey for HMAC-SHA256 beacon authentication from the composed entropy using HKDF-SHA256.</w:t>
      </w:r>
    </w:p>
    <w:p>
      <w:pPr>
        <w:pStyle w:val="BodyText"/>
      </w:pPr>
      <w:r>
        <w:rPr>
          <w:b/>
          <w:bCs/>
        </w:rPr>
        <w:t xml:space="preserve">Claim 13.</w:t>
      </w:r>
      <w:r>
        <w:t xml:space="preserve"> </w:t>
      </w:r>
      <w:r>
        <w:t xml:space="preserve">The method of Claim 1, wherein a CSI pool provider raises a runtime error when the pool file is exhausted rather than falling back to operating system entropy, thereby preserving the provenance integrity of CSI-derived entropy.</w:t>
      </w:r>
    </w:p>
    <w:p>
      <w:pPr>
        <w:pStyle w:val="BodyText"/>
      </w:pPr>
      <w:r>
        <w:rPr>
          <w:b/>
          <w:bCs/>
        </w:rPr>
        <w:t xml:space="preserve">Claim 14.</w:t>
      </w:r>
      <w:r>
        <w:t xml:space="preserve"> </w:t>
      </w:r>
      <w:r>
        <w:t xml:space="preserve">The method of Claim 1, wherein the wireless interface is any IEEE 802.11-compatible device capable of reporting per-subcarrier complex-valued channel state information, including but not limited to 802.11n, 802.11ac, and 802.11ax interfaces with any subcarrier count.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2026-04-05T11:29:29Z</dcterms:created>
  <dcterms:modified xsi:type="dcterms:W3CDTF">2026-04-05T11:29:29Z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