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pPr>
            <w:r>
              <w:rPr>
                <w:rFonts w:ascii="Arial" w:cs="Arial" w:eastAsia="Arial" w:hAnsi="Arial"/>
                <w:b w:val="false"/>
                <w:bCs w:val="false"/>
                <w:sz w:val="22"/>
                <w:szCs w:val="22"/>
                <w:rtl/>
              </w:rPr>
              <w:t xml:space="preserve">تحديث حالة الحملة </w:t>
            </w:r>
            <w:r>
              <w:rPr>
                <w:rFonts w:ascii="Arial" w:cs="Arial" w:eastAsia="Arial" w:hAnsi="Arial"/>
                <w:b w:val="false"/>
                <w:bCs w:val="false"/>
                <w:sz w:val="22"/>
                <w:szCs w:val="22"/>
              </w:rPr>
              <w:t xml:space="preserve">(Update Campaign Status)</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Use Case Name:</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pPr>
            <w:r>
              <w:rPr>
                <w:rFonts w:ascii="Arial" w:cs="Arial" w:eastAsia="Arial" w:hAnsi="Arial"/>
                <w:b w:val="false"/>
                <w:bCs w:val="false"/>
                <w:sz w:val="22"/>
                <w:szCs w:val="22"/>
                <w:rtl/>
              </w:rPr>
              <w:t xml:space="preserve">مدير التسويق </w:t>
            </w:r>
            <w:r>
              <w:rPr>
                <w:rFonts w:ascii="Arial" w:cs="Arial" w:eastAsia="Arial" w:hAnsi="Arial"/>
                <w:b w:val="false"/>
                <w:bCs w:val="false"/>
                <w:sz w:val="22"/>
                <w:szCs w:val="22"/>
              </w:rPr>
              <w:t xml:space="preserve">(Marketing Manager)</w:t>
            </w:r>
          </w:p>
          <w:p>
            <w:pPr>
              <w:bidi/>
              <w:spacing w:after="60"/>
            </w:pPr>
            <w:r>
              <w:rPr>
                <w:rFonts w:ascii="Arial" w:cs="Arial" w:eastAsia="Arial" w:hAnsi="Arial"/>
                <w:b w:val="false"/>
                <w:bCs w:val="false"/>
                <w:sz w:val="22"/>
                <w:szCs w:val="22"/>
                <w:rtl/>
              </w:rPr>
              <w:t xml:space="preserve">الأدمن </w:t>
            </w:r>
            <w:r>
              <w:rPr>
                <w:rFonts w:ascii="Arial" w:cs="Arial" w:eastAsia="Arial" w:hAnsi="Arial"/>
                <w:b w:val="false"/>
                <w:bCs w:val="false"/>
                <w:sz w:val="22"/>
                <w:szCs w:val="22"/>
              </w:rPr>
              <w:t xml:space="preserve">(Admin)</w:t>
            </w:r>
          </w:p>
          <w:p>
            <w:pPr>
              <w:bidi/>
              <w:spacing w:after="60"/>
            </w:pPr>
            <w:r>
              <w:rPr>
                <w:rFonts w:ascii="Arial" w:cs="Arial" w:eastAsia="Arial" w:hAnsi="Arial"/>
                <w:b w:val="false"/>
                <w:bCs w:val="false"/>
                <w:sz w:val="22"/>
                <w:szCs w:val="22"/>
                <w:rtl/>
              </w:rPr>
              <w:t xml:space="preserve">خدمة الإشعارات </w:t>
            </w:r>
            <w:r>
              <w:rPr>
                <w:rFonts w:ascii="Arial" w:cs="Arial" w:eastAsia="Arial" w:hAnsi="Arial"/>
                <w:b w:val="false"/>
                <w:bCs w:val="false"/>
                <w:sz w:val="22"/>
                <w:szCs w:val="22"/>
              </w:rPr>
              <w:t xml:space="preserve">(Notification Service)</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Actors</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تمكين مدير التسويق أو الأدمن من تحديث حالة الحملة الإعلانية ضمن الانتقالات المسموحة، بما يضبط مرحلة الحملة الإدارية قبل تنفيذها من قبل الموظفين.</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Purpose</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يختار المستخدم حملة ويحدد حالتها الجديدة من بين الحالات المسموحة (جديدة، مثبتة، تحتاج تعديل، مرفوضة)، ثم يؤكد التغيير بزر "نعم". يحدّث النظام الحالة ويرسل إشعاراً إلى الطرف الآخر ويعرض رسالة نجاح. تنتهي رحلة الحملة داخل النظام عند "مثبتة" (ثم ينفذها مدير التسويق على أرض الواقع خارج النظام) أو عند "مرفوضة" (تُلغى تماماً). لا يتتبع النظام التنفيذ الفعلي للحملة، وتصله بياناتها بعد انتهائها من Google Sheets.</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Overview</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center"/>
            </w:pPr>
            <w:r>
              <w:rPr>
                <w:rFonts w:ascii="Arial" w:cs="Arial" w:eastAsia="Arial" w:hAnsi="Arial"/>
                <w:b/>
                <w:bCs/>
                <w:sz w:val="22"/>
                <w:szCs w:val="22"/>
                <w:rtl w:val="false"/>
              </w:rPr>
              <w:t xml:space="preserve">Essential</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Type</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قام المستخدم (مدير التسويق أو الأدمن) بتسجيل الدخول بنجاح.</w:t>
            </w:r>
          </w:p>
          <w:p>
            <w:pPr>
              <w:bidi/>
              <w:spacing w:after="60"/>
              <w:jc w:val="start"/>
            </w:pPr>
            <w:r>
              <w:rPr>
                <w:rFonts w:ascii="Arial" w:cs="Arial" w:eastAsia="Arial" w:hAnsi="Arial"/>
                <w:b w:val="false"/>
                <w:bCs w:val="false"/>
                <w:sz w:val="22"/>
                <w:szCs w:val="22"/>
                <w:rtl/>
              </w:rPr>
              <w:t xml:space="preserve">توجد حملة واحدة على الأقل مسجلة في النظام وليست في حالة نهائية (مثبتة أو مرفوضة).</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Preconditions</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تم تحديث حالة الحملة إلى الحالة الجديدة المؤكدة.</w:t>
            </w:r>
          </w:p>
          <w:p>
            <w:pPr>
              <w:bidi/>
              <w:spacing w:after="60"/>
              <w:jc w:val="start"/>
            </w:pPr>
            <w:r>
              <w:rPr>
                <w:rFonts w:ascii="Arial" w:cs="Arial" w:eastAsia="Arial" w:hAnsi="Arial"/>
                <w:b w:val="false"/>
                <w:bCs w:val="false"/>
                <w:sz w:val="22"/>
                <w:szCs w:val="22"/>
                <w:rtl/>
              </w:rPr>
              <w:t xml:space="preserve">تم إشعار الطرف الآخر (الأدمن أو مدير التسويق) بالتغيير.</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Postconditions</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يجب أن يعرض النظام الانتقالات المسموحة فقط، وأن يمنع أي محاولة لانتقال غير مسموح مع رسالة خطأ.</w:t>
            </w:r>
          </w:p>
          <w:p>
            <w:pPr>
              <w:bidi/>
              <w:spacing w:after="60"/>
              <w:jc w:val="start"/>
            </w:pPr>
            <w:r>
              <w:rPr>
                <w:rFonts w:ascii="Arial" w:cs="Arial" w:eastAsia="Arial" w:hAnsi="Arial"/>
                <w:b w:val="false"/>
                <w:bCs w:val="false"/>
                <w:sz w:val="22"/>
                <w:szCs w:val="22"/>
                <w:rtl/>
              </w:rPr>
              <w:t xml:space="preserve">يجب ألا تُعد الحملة جاهزة للتنفيذ من قبل الموظفين قبل أن تصبح "مثبتة".</w:t>
            </w:r>
          </w:p>
          <w:p>
            <w:pPr>
              <w:bidi/>
              <w:spacing w:after="60"/>
              <w:jc w:val="start"/>
            </w:pPr>
            <w:r>
              <w:rPr>
                <w:rFonts w:ascii="Arial" w:cs="Arial" w:eastAsia="Arial" w:hAnsi="Arial"/>
                <w:b w:val="false"/>
                <w:bCs w:val="false"/>
                <w:sz w:val="22"/>
                <w:szCs w:val="22"/>
                <w:rtl/>
              </w:rPr>
              <w:t xml:space="preserve">تنشأ الحملة بالحالة "جديدة" بواسطة مدير التسويق، ويُشعَر الأدمن تلقائياً.</w:t>
            </w:r>
          </w:p>
          <w:p>
            <w:pPr>
              <w:bidi/>
              <w:spacing w:after="60"/>
              <w:jc w:val="start"/>
            </w:pPr>
            <w:r>
              <w:rPr>
                <w:rFonts w:ascii="Arial" w:cs="Arial" w:eastAsia="Arial" w:hAnsi="Arial"/>
                <w:b w:val="false"/>
                <w:bCs w:val="false"/>
                <w:sz w:val="22"/>
                <w:szCs w:val="22"/>
                <w:rtl/>
              </w:rPr>
              <w:t xml:space="preserve">من "جديدة": ينقلها الأدمن فقط إلى "مثبتة" أو "تحتاج تعديل" أو "مرفوضة"، ويُشعَر مدير التسويق في جميع الحالات.</w:t>
            </w:r>
          </w:p>
          <w:p>
            <w:pPr>
              <w:bidi/>
              <w:spacing w:after="60"/>
              <w:jc w:val="start"/>
            </w:pPr>
            <w:r>
              <w:rPr>
                <w:rFonts w:ascii="Arial" w:cs="Arial" w:eastAsia="Arial" w:hAnsi="Arial"/>
                <w:b w:val="false"/>
                <w:bCs w:val="false"/>
                <w:sz w:val="22"/>
                <w:szCs w:val="22"/>
                <w:rtl/>
              </w:rPr>
              <w:t xml:space="preserve">من "تحتاج تعديل": يعدل الأدمن الحملة بنفسه ثم ينقلها إلى "مثبتة"، أو يطلب تعديلها من مدير التسويق، فينقلها مدير التسويق بعد التعديل إلى "جديدة" لتعود إلى الأدمن ليختار من جديد بين الحالات الثلاث.</w:t>
            </w:r>
          </w:p>
          <w:p>
            <w:pPr>
              <w:bidi/>
              <w:spacing w:after="60"/>
              <w:jc w:val="start"/>
            </w:pPr>
            <w:r>
              <w:rPr>
                <w:rFonts w:ascii="Arial" w:cs="Arial" w:eastAsia="Arial" w:hAnsi="Arial"/>
                <w:b w:val="false"/>
                <w:bCs w:val="false"/>
                <w:sz w:val="22"/>
                <w:szCs w:val="22"/>
                <w:rtl/>
              </w:rPr>
              <w:t xml:space="preserve">حالتا "مثبتة" و"مرفوضة" نهائيتان ولا يمكن الانتقال منهما، ولذلك لا يمكن إرجاع حملة مرفوضة.</w:t>
            </w:r>
          </w:p>
          <w:p>
            <w:pPr>
              <w:bidi/>
              <w:spacing w:after="60"/>
              <w:jc w:val="start"/>
            </w:pPr>
            <w:r>
              <w:rPr>
                <w:rFonts w:ascii="Arial" w:cs="Arial" w:eastAsia="Arial" w:hAnsi="Arial"/>
                <w:b w:val="false"/>
                <w:bCs w:val="false"/>
                <w:sz w:val="22"/>
                <w:szCs w:val="22"/>
                <w:rtl/>
              </w:rPr>
              <w:t xml:space="preserve">عند "مثبتة" يبدأ مدير التسويق تنفيذ الحملة على أرض الواقع خارج النظام، وعند "مرفوضة" تُلغى الحملة تماماً.</w:t>
            </w:r>
          </w:p>
          <w:p>
            <w:pPr>
              <w:bidi/>
              <w:spacing w:after="60"/>
              <w:jc w:val="start"/>
            </w:pPr>
            <w:r>
              <w:rPr>
                <w:rFonts w:ascii="Arial" w:cs="Arial" w:eastAsia="Arial" w:hAnsi="Arial"/>
                <w:b w:val="false"/>
                <w:bCs w:val="false"/>
                <w:sz w:val="22"/>
                <w:szCs w:val="22"/>
                <w:rtl/>
              </w:rPr>
              <w:t xml:space="preserve">يجب طلب تأكيد المستخدم بزر "نعم" قبل تغيير الحالة.</w:t>
            </w:r>
          </w:p>
          <w:p>
            <w:pPr>
              <w:bidi/>
              <w:spacing w:after="60"/>
              <w:jc w:val="start"/>
            </w:pPr>
            <w:r>
              <w:rPr>
                <w:rFonts w:ascii="Arial" w:cs="Arial" w:eastAsia="Arial" w:hAnsi="Arial"/>
                <w:b w:val="false"/>
                <w:bCs w:val="false"/>
                <w:sz w:val="22"/>
                <w:szCs w:val="22"/>
                <w:rtl/>
              </w:rPr>
              <w:t xml:space="preserve">يجب ألا تتغير الحالة تلقائياً بانتهاء تاريخ الحملة، فالتغيير يدوي فقط.</w:t>
            </w:r>
          </w:p>
          <w:p>
            <w:pPr>
              <w:bidi/>
              <w:spacing w:after="60"/>
              <w:jc w:val="start"/>
            </w:pPr>
            <w:r>
              <w:rPr>
                <w:rFonts w:ascii="Arial" w:cs="Arial" w:eastAsia="Arial" w:hAnsi="Arial"/>
                <w:b w:val="false"/>
                <w:bCs w:val="false"/>
                <w:sz w:val="22"/>
                <w:szCs w:val="22"/>
                <w:rtl/>
              </w:rPr>
              <w:t xml:space="preserve">لا يؤثر تغيير الحالة على العملاء المرتبطين بالحملة أو على استيراد بياناتها من Google Sheets أو على تقرير فعالية الحملات.</w:t>
            </w:r>
          </w:p>
          <w:p>
            <w:pPr>
              <w:bidi/>
              <w:spacing w:after="60"/>
              <w:jc w:val="start"/>
            </w:pPr>
            <w:r>
              <w:rPr>
                <w:rFonts w:ascii="Arial" w:cs="Arial" w:eastAsia="Arial" w:hAnsi="Arial"/>
                <w:b w:val="false"/>
                <w:bCs w:val="false"/>
                <w:sz w:val="22"/>
                <w:szCs w:val="22"/>
                <w:rtl/>
              </w:rPr>
              <w:t xml:space="preserve">لا يتتبع النظام التنفيذ الفعلي للحملة قبل انتهائها.</w:t>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Special Requirements</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tbl>
            <w:tblPr>
              <w:bidiVisual/>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3250"/>
              <w:gridCol w:w="3250"/>
            </w:tblGrid>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center"/>
                  </w:pPr>
                  <w:r>
                    <w:rPr>
                      <w:rFonts w:ascii="Arial" w:cs="Arial" w:eastAsia="Arial" w:hAnsi="Arial"/>
                      <w:b/>
                      <w:bCs/>
                      <w:sz w:val="22"/>
                      <w:szCs w:val="22"/>
                      <w:rtl/>
                    </w:rPr>
                    <w:t xml:space="preserve">System Response</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center"/>
                  </w:pPr>
                  <w:r>
                    <w:rPr>
                      <w:rFonts w:ascii="Arial" w:cs="Arial" w:eastAsia="Arial" w:hAnsi="Arial"/>
                      <w:b/>
                      <w:bCs/>
                      <w:sz w:val="22"/>
                      <w:szCs w:val="22"/>
                      <w:rtl/>
                    </w:rPr>
                    <w:t xml:space="preserve">Actor Action</w:t>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1. يفتح المستخدم (مدير التسويق أو الأدمن) قائمة الحملات</w:t>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2. يعرض النظام الحملات مع حالة كل منها (جديدة، مثبتة، تحتاج تعديل، مرفوضة).</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3. يختار المستخدم الحملة ويضغط تحديث الحالة</w:t>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4. يعرض النظام الحالة الحالية للحملة والحالات الجديدة المسموح بها فقط وفق الحالة الحالية ودور المستخدم.</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5. يختار المستخدم الحالة الجديدة</w:t>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6. يعرض النظام رسالة تأكيد بتغيير الحالة من الحالة الحالية إلى الجديدة مع زر "نعم".</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7. يضغط المستخدم على "نعم"</w:t>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8. يتحقق النظام من أن الانتقال مسموح به لهذا المستخدم.</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9. يحدّث النظام حالة الحملة.</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10. يرسل النظام إشعاراً إلى الطرف الآخر (الأدمن إن كان المنفذ مدير التسويق، أو مدير التسويق إن كان المنفذ الأدمن).</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r>
            <w:tr>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11. يعرض النظام رسالة نجاح تفيد بتحديث حالة الحملة.</w:t>
                  </w:r>
                </w:p>
              </w:tc>
              <w:tc>
                <w:tcPr>
                  <w:tcW w:type="dxa" w:w="325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val="false"/>
                      <w:bCs w:val="false"/>
                      <w:sz w:val="22"/>
                      <w:szCs w:val="22"/>
                      <w:rtl/>
                    </w:rPr>
                    <w:t xml:space="preserve"/>
                  </w:r>
                </w:p>
              </w:tc>
            </w:tr>
          </w:tbl>
          <w:p>
            <w:pPr>
              <w:bidi/>
              <w:spacing w:after="60"/>
              <w:jc w:val="start"/>
            </w:pPr>
            <w:r>
              <w:rPr>
                <w:rFonts w:ascii="Arial" w:cs="Arial" w:eastAsia="Arial" w:hAnsi="Arial"/>
                <w:b w:val="false"/>
                <w:bCs w:val="false"/>
                <w:sz w:val="22"/>
                <w:szCs w:val="22"/>
                <w:rtl/>
              </w:rPr>
              <w:t xml:space="preserve"/>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Flow of Events</w:t>
            </w:r>
          </w:p>
        </w:tc>
      </w:tr>
      <w:tr>
        <w:tc>
          <w:tcPr>
            <w:tcW w:type="dxa" w:w="7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bidi/>
              <w:spacing w:after="60"/>
              <w:jc w:val="start"/>
            </w:pPr>
            <w:r>
              <w:rPr>
                <w:rFonts w:ascii="Arial" w:cs="Arial" w:eastAsia="Arial" w:hAnsi="Arial"/>
                <w:b/>
                <w:bCs/>
                <w:sz w:val="22"/>
                <w:szCs w:val="22"/>
                <w:rtl/>
              </w:rPr>
              <w:t xml:space="preserve">الخطوة 4 – لا توجد حالات جديدة مسموحة:</w:t>
            </w:r>
          </w:p>
          <w:p>
            <w:pPr>
              <w:bidi/>
              <w:spacing w:after="60"/>
              <w:jc w:val="start"/>
            </w:pPr>
            <w:r>
              <w:rPr>
                <w:rFonts w:ascii="Arial" w:cs="Arial" w:eastAsia="Arial" w:hAnsi="Arial"/>
                <w:b w:val="false"/>
                <w:bCs w:val="false"/>
                <w:sz w:val="22"/>
                <w:szCs w:val="22"/>
                <w:rtl/>
              </w:rPr>
              <w:t xml:space="preserve">1. تكون الحملة في حالة نهائية (مثبتة أو مرفوضة)، أو لا يملك المستخدم أي انتقال مسموح لها.</w:t>
            </w:r>
          </w:p>
          <w:p>
            <w:pPr>
              <w:bidi/>
              <w:spacing w:after="60"/>
              <w:jc w:val="start"/>
            </w:pPr>
            <w:r>
              <w:rPr>
                <w:rFonts w:ascii="Arial" w:cs="Arial" w:eastAsia="Arial" w:hAnsi="Arial"/>
                <w:b w:val="false"/>
                <w:bCs w:val="false"/>
                <w:sz w:val="22"/>
                <w:szCs w:val="22"/>
                <w:rtl/>
              </w:rPr>
              <w:t xml:space="preserve">2. يعرض النظام رسالة توضح عدم إمكانية تغيير الحالة.</w:t>
            </w:r>
          </w:p>
          <w:p>
            <w:pPr>
              <w:bidi/>
              <w:spacing w:after="60"/>
              <w:jc w:val="start"/>
            </w:pPr>
            <w:r>
              <w:rPr>
                <w:rFonts w:ascii="Arial" w:cs="Arial" w:eastAsia="Arial" w:hAnsi="Arial"/>
                <w:b w:val="false"/>
                <w:bCs w:val="false"/>
                <w:sz w:val="22"/>
                <w:szCs w:val="22"/>
                <w:rtl/>
              </w:rPr>
              <w:t xml:space="preserve">3. تنتهي العملية.</w:t>
            </w:r>
          </w:p>
          <w:p>
            <w:pPr>
              <w:bidi/>
              <w:spacing w:after="80"/>
              <w:jc w:val="start"/>
            </w:pPr>
            <w:r>
              <w:rPr>
                <w:rFonts w:ascii="Arial" w:cs="Arial" w:eastAsia="Arial" w:hAnsi="Arial"/>
                <w:b w:val="false"/>
                <w:bCs w:val="false"/>
                <w:sz w:val="22"/>
                <w:szCs w:val="22"/>
                <w:rtl/>
              </w:rPr>
              <w:t xml:space="preserve"/>
            </w:r>
          </w:p>
          <w:p>
            <w:pPr>
              <w:bidi/>
              <w:spacing w:after="60"/>
              <w:jc w:val="start"/>
            </w:pPr>
            <w:r>
              <w:rPr>
                <w:rFonts w:ascii="Arial" w:cs="Arial" w:eastAsia="Arial" w:hAnsi="Arial"/>
                <w:b/>
                <w:bCs/>
                <w:sz w:val="22"/>
                <w:szCs w:val="22"/>
                <w:rtl/>
              </w:rPr>
              <w:t xml:space="preserve">الخطوة 8 – انتقال غير مسموح:</w:t>
            </w:r>
          </w:p>
          <w:p>
            <w:pPr>
              <w:bidi/>
              <w:spacing w:after="60"/>
              <w:jc w:val="start"/>
            </w:pPr>
            <w:r>
              <w:rPr>
                <w:rFonts w:ascii="Arial" w:cs="Arial" w:eastAsia="Arial" w:hAnsi="Arial"/>
                <w:b w:val="false"/>
                <w:bCs w:val="false"/>
                <w:sz w:val="22"/>
                <w:szCs w:val="22"/>
                <w:rtl/>
              </w:rPr>
              <w:t xml:space="preserve">1. يكتشف النظام أن الانتقال غير مسموح، أو أن حالة الحملة تغيرت من قبل الطرف الآخر بعد عرض الخيارات.</w:t>
            </w:r>
          </w:p>
          <w:p>
            <w:pPr>
              <w:bidi/>
              <w:spacing w:after="60"/>
              <w:jc w:val="start"/>
            </w:pPr>
            <w:r>
              <w:rPr>
                <w:rFonts w:ascii="Arial" w:cs="Arial" w:eastAsia="Arial" w:hAnsi="Arial"/>
                <w:b w:val="false"/>
                <w:bCs w:val="false"/>
                <w:sz w:val="22"/>
                <w:szCs w:val="22"/>
                <w:rtl/>
              </w:rPr>
              <w:t xml:space="preserve">2. يمنع النظام التغيير ويعرض رسالة خطأ توضح السبب.</w:t>
            </w:r>
          </w:p>
          <w:p>
            <w:pPr>
              <w:bidi/>
              <w:spacing w:after="60"/>
              <w:jc w:val="start"/>
            </w:pPr>
            <w:r>
              <w:rPr>
                <w:rFonts w:ascii="Arial" w:cs="Arial" w:eastAsia="Arial" w:hAnsi="Arial"/>
                <w:b w:val="false"/>
                <w:bCs w:val="false"/>
                <w:sz w:val="22"/>
                <w:szCs w:val="22"/>
                <w:rtl/>
              </w:rPr>
              <w:t xml:space="preserve">3. يحدّث النظام عرض الحالة الحالية والخيارات المتاحة.</w:t>
            </w:r>
          </w:p>
          <w:p>
            <w:pPr>
              <w:bidi/>
              <w:spacing w:after="60"/>
              <w:jc w:val="start"/>
            </w:pPr>
            <w:r>
              <w:rPr>
                <w:rFonts w:ascii="Arial" w:cs="Arial" w:eastAsia="Arial" w:hAnsi="Arial"/>
                <w:b w:val="false"/>
                <w:bCs w:val="false"/>
                <w:sz w:val="22"/>
                <w:szCs w:val="22"/>
                <w:rtl/>
              </w:rPr>
              <w:t xml:space="preserve">4. العودة إلى الخطوة 4.</w:t>
            </w:r>
          </w:p>
          <w:p>
            <w:pPr>
              <w:bidi/>
              <w:spacing w:after="80"/>
              <w:jc w:val="start"/>
            </w:pPr>
            <w:r>
              <w:rPr>
                <w:rFonts w:ascii="Arial" w:cs="Arial" w:eastAsia="Arial" w:hAnsi="Arial"/>
                <w:b w:val="false"/>
                <w:bCs w:val="false"/>
                <w:sz w:val="22"/>
                <w:szCs w:val="22"/>
                <w:rtl/>
              </w:rPr>
              <w:t xml:space="preserve"/>
            </w:r>
          </w:p>
          <w:p>
            <w:pPr>
              <w:bidi/>
              <w:spacing w:after="60"/>
              <w:jc w:val="start"/>
            </w:pPr>
            <w:r>
              <w:rPr>
                <w:rFonts w:ascii="Arial" w:cs="Arial" w:eastAsia="Arial" w:hAnsi="Arial"/>
                <w:b/>
                <w:bCs/>
                <w:sz w:val="22"/>
                <w:szCs w:val="22"/>
                <w:rtl/>
              </w:rPr>
              <w:t xml:space="preserve">الخطوات 5 إلى 7 – إلغاء العملية:</w:t>
            </w:r>
          </w:p>
          <w:p>
            <w:pPr>
              <w:bidi/>
              <w:spacing w:after="60"/>
              <w:jc w:val="start"/>
            </w:pPr>
            <w:r>
              <w:rPr>
                <w:rFonts w:ascii="Arial" w:cs="Arial" w:eastAsia="Arial" w:hAnsi="Arial"/>
                <w:b w:val="false"/>
                <w:bCs w:val="false"/>
                <w:sz w:val="22"/>
                <w:szCs w:val="22"/>
                <w:rtl/>
              </w:rPr>
              <w:t xml:space="preserve">1. يختار المستخدم إلغاء العملية قبل التأكيد.</w:t>
            </w:r>
          </w:p>
          <w:p>
            <w:pPr>
              <w:bidi/>
              <w:spacing w:after="60"/>
              <w:jc w:val="start"/>
            </w:pPr>
            <w:r>
              <w:rPr>
                <w:rFonts w:ascii="Arial" w:cs="Arial" w:eastAsia="Arial" w:hAnsi="Arial"/>
                <w:b w:val="false"/>
                <w:bCs w:val="false"/>
                <w:sz w:val="22"/>
                <w:szCs w:val="22"/>
                <w:rtl/>
              </w:rPr>
              <w:t xml:space="preserve">2. يتجاهل النظام التغيير ويبقي الحالة كما هي.</w:t>
            </w:r>
          </w:p>
          <w:p>
            <w:pPr>
              <w:bidi/>
              <w:spacing w:after="60"/>
              <w:jc w:val="start"/>
            </w:pPr>
            <w:r>
              <w:rPr>
                <w:rFonts w:ascii="Arial" w:cs="Arial" w:eastAsia="Arial" w:hAnsi="Arial"/>
                <w:b w:val="false"/>
                <w:bCs w:val="false"/>
                <w:sz w:val="22"/>
                <w:szCs w:val="22"/>
                <w:rtl/>
              </w:rPr>
              <w:t xml:space="preserve">3. تنتهي العملية.</w:t>
            </w:r>
          </w:p>
          <w:p>
            <w:pPr>
              <w:bidi/>
              <w:spacing w:after="80"/>
              <w:jc w:val="start"/>
            </w:pPr>
            <w:r>
              <w:rPr>
                <w:rFonts w:ascii="Arial" w:cs="Arial" w:eastAsia="Arial" w:hAnsi="Arial"/>
                <w:b w:val="false"/>
                <w:bCs w:val="false"/>
                <w:sz w:val="22"/>
                <w:szCs w:val="22"/>
                <w:rtl/>
              </w:rPr>
              <w:t xml:space="preserve"/>
            </w:r>
          </w:p>
        </w:tc>
        <w:tc>
          <w:tcPr>
            <w:tcW w:type="dxa" w:w="20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Alternative Flow of Events</w:t>
            </w:r>
          </w:p>
        </w:tc>
      </w:tr>
    </w:tbl>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2026-10-24T14:57:18.480Z</dcterms:created>
  <dcterms:modified xsi:type="dcterms:W3CDTF">2026-10-24T14:57:18.498Z</dcterms:modified>
</cp:coreProperties>
</file>

<file path=docProps/custom.xml><?xml version="1.0" encoding="utf-8"?>
<Properties xmlns="http://schemas.openxmlformats.org/officeDocument/2006/custom-properties" xmlns:vt="http://schemas.openxmlformats.org/officeDocument/2006/docPropsVTypes"/>
</file>