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6"/>
        <w:bidiVisual/>
        <w:tblW w:w="0" w:type="auto"/>
        <w:tblInd w:w="0" w:type="dxa"/>
        <w:tblLook w:val="04A0" w:firstRow="1" w:lastRow="0" w:firstColumn="1" w:lastColumn="0" w:noHBand="0" w:noVBand="1"/>
      </w:tblPr>
      <w:tblGrid>
        <w:gridCol w:w="5891"/>
        <w:gridCol w:w="2405"/>
      </w:tblGrid>
      <w:tr w:rsidR="0050402B" w14:paraId="66402274"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4419F480" w14:textId="77777777" w:rsidR="00D2781D" w:rsidRDefault="00000000">
            <w:r>
              <w:rPr>
                <w:rFonts w:ascii="Arial" w:hAnsi="Arial"/>
                <w:color w:val="000000"/>
                <w:sz w:val="20"/>
              </w:rPr>
              <w:t>عرض العملاء والبحث عنهم</w:t>
            </w:r>
          </w:p>
        </w:tc>
        <w:tc>
          <w:tcPr>
            <w:tcW w:w="2405" w:type="dxa"/>
            <w:tcBorders>
              <w:top w:val="single" w:sz="4" w:space="0" w:color="auto"/>
              <w:left w:val="single" w:sz="4" w:space="0" w:color="auto"/>
              <w:bottom w:val="single" w:sz="4" w:space="0" w:color="auto"/>
              <w:right w:val="single" w:sz="4" w:space="0" w:color="auto"/>
            </w:tcBorders>
            <w:vAlign w:val="center"/>
            <w:hideMark/>
          </w:tcPr>
          <w:p w14:paraId="32C5B867" w14:textId="77777777" w:rsidR="00D2781D" w:rsidRDefault="00000000">
            <w:r>
              <w:rPr>
                <w:rFonts w:ascii="Arial" w:hAnsi="Arial"/>
                <w:color w:val="000000"/>
                <w:sz w:val="20"/>
              </w:rPr>
              <w:t>Use Case Name:</w:t>
            </w:r>
          </w:p>
        </w:tc>
      </w:tr>
      <w:tr w:rsidR="0050402B" w14:paraId="25947523"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4576B094" w14:textId="32E04362" w:rsidR="00D2781D" w:rsidRDefault="00000000">
            <w:pPr>
              <w:rPr>
                <w:rFonts w:hint="cs"/>
                <w:rtl/>
                <w:lang w:bidi="ar-SY"/>
              </w:rPr>
            </w:pPr>
            <w:r>
              <w:rPr>
                <w:rFonts w:ascii="Arial" w:hAnsi="Arial"/>
                <w:color w:val="000000"/>
                <w:sz w:val="20"/>
              </w:rPr>
              <w:t xml:space="preserve">موظف المبيعات. مدير المبيعات ومدير النظام </w:t>
            </w:r>
          </w:p>
        </w:tc>
        <w:tc>
          <w:tcPr>
            <w:tcW w:w="2405" w:type="dxa"/>
            <w:tcBorders>
              <w:top w:val="single" w:sz="4" w:space="0" w:color="auto"/>
              <w:left w:val="single" w:sz="4" w:space="0" w:color="auto"/>
              <w:bottom w:val="single" w:sz="4" w:space="0" w:color="auto"/>
              <w:right w:val="single" w:sz="4" w:space="0" w:color="auto"/>
            </w:tcBorders>
            <w:vAlign w:val="center"/>
            <w:hideMark/>
          </w:tcPr>
          <w:p w14:paraId="756101F1" w14:textId="77777777" w:rsidR="00D2781D" w:rsidRDefault="00000000">
            <w:r>
              <w:rPr>
                <w:rFonts w:ascii="Arial" w:hAnsi="Arial"/>
                <w:color w:val="000000"/>
                <w:sz w:val="20"/>
              </w:rPr>
              <w:t>Actors</w:t>
            </w:r>
          </w:p>
        </w:tc>
      </w:tr>
      <w:tr w:rsidR="0050402B" w14:paraId="53B1EA29"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4B5E797C" w14:textId="77777777" w:rsidR="00D2781D" w:rsidRDefault="00000000">
            <w:r>
              <w:rPr>
                <w:rFonts w:ascii="Arial" w:hAnsi="Arial"/>
                <w:color w:val="000000"/>
                <w:sz w:val="20"/>
              </w:rPr>
              <w:t>تمكين المستخدم المخوّل من استعراض العملاء المسجلين، والعثور على عميل باستخدام اسمه أو رقم هاتفه، وتضييق النتائج باستخدام المرشحات، ثم فتح الملف الموحد للعميل.</w:t>
            </w:r>
          </w:p>
        </w:tc>
        <w:tc>
          <w:tcPr>
            <w:tcW w:w="2405" w:type="dxa"/>
            <w:tcBorders>
              <w:top w:val="single" w:sz="4" w:space="0" w:color="auto"/>
              <w:left w:val="single" w:sz="4" w:space="0" w:color="auto"/>
              <w:bottom w:val="single" w:sz="4" w:space="0" w:color="auto"/>
              <w:right w:val="single" w:sz="4" w:space="0" w:color="auto"/>
            </w:tcBorders>
            <w:vAlign w:val="center"/>
            <w:hideMark/>
          </w:tcPr>
          <w:p w14:paraId="0267659D" w14:textId="77777777" w:rsidR="00D2781D" w:rsidRDefault="00000000">
            <w:r>
              <w:rPr>
                <w:rFonts w:ascii="Arial" w:hAnsi="Arial"/>
                <w:color w:val="000000"/>
                <w:sz w:val="20"/>
              </w:rPr>
              <w:t>Purpose</w:t>
            </w:r>
          </w:p>
        </w:tc>
      </w:tr>
      <w:tr w:rsidR="0050402B" w14:paraId="01B301F6"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6B711497" w14:textId="77777777" w:rsidR="00D2781D" w:rsidRDefault="00000000">
            <w:r>
              <w:rPr>
                <w:rFonts w:ascii="Arial" w:hAnsi="Arial"/>
                <w:color w:val="000000"/>
                <w:sz w:val="20"/>
              </w:rPr>
              <w:t>يدخل المستخدم إلى صفحة العملاء، فيعرض النظام قائمة العملاء المسجلين. يستطيع المستخدم البحث بالاسم أو رقم الهاتف، وتصفية القائمة حسب حالة العميل أو مصدره أو الموظف المسؤول. يحدّث النظام النتائج وفق المعايير المحددة، ويتيح للمستخدم فتح الملف الموحد لأي عميل ضمن النتائج.</w:t>
            </w:r>
          </w:p>
        </w:tc>
        <w:tc>
          <w:tcPr>
            <w:tcW w:w="2405" w:type="dxa"/>
            <w:tcBorders>
              <w:top w:val="single" w:sz="4" w:space="0" w:color="auto"/>
              <w:left w:val="single" w:sz="4" w:space="0" w:color="auto"/>
              <w:bottom w:val="single" w:sz="4" w:space="0" w:color="auto"/>
              <w:right w:val="single" w:sz="4" w:space="0" w:color="auto"/>
            </w:tcBorders>
            <w:vAlign w:val="center"/>
            <w:hideMark/>
          </w:tcPr>
          <w:p w14:paraId="6C2FD2B3" w14:textId="77777777" w:rsidR="00D2781D" w:rsidRDefault="00000000">
            <w:r>
              <w:rPr>
                <w:rFonts w:ascii="Arial" w:hAnsi="Arial"/>
                <w:color w:val="000000"/>
                <w:sz w:val="20"/>
              </w:rPr>
              <w:t>Overview</w:t>
            </w:r>
          </w:p>
        </w:tc>
      </w:tr>
      <w:tr w:rsidR="0050402B" w14:paraId="66E85CD6"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4B5EE141" w14:textId="77777777" w:rsidR="00D2781D" w:rsidRDefault="00000000">
            <w:r>
              <w:rPr>
                <w:rFonts w:ascii="Arial" w:hAnsi="Arial"/>
                <w:color w:val="000000"/>
                <w:sz w:val="20"/>
              </w:rPr>
              <w:t>أساسية</w:t>
            </w:r>
          </w:p>
        </w:tc>
        <w:tc>
          <w:tcPr>
            <w:tcW w:w="2405" w:type="dxa"/>
            <w:tcBorders>
              <w:top w:val="single" w:sz="4" w:space="0" w:color="auto"/>
              <w:left w:val="single" w:sz="4" w:space="0" w:color="auto"/>
              <w:bottom w:val="single" w:sz="4" w:space="0" w:color="auto"/>
              <w:right w:val="single" w:sz="4" w:space="0" w:color="auto"/>
            </w:tcBorders>
            <w:vAlign w:val="center"/>
            <w:hideMark/>
          </w:tcPr>
          <w:p w14:paraId="11F45EDF" w14:textId="77777777" w:rsidR="00D2781D" w:rsidRDefault="00000000">
            <w:r>
              <w:rPr>
                <w:rFonts w:ascii="Arial" w:hAnsi="Arial"/>
                <w:color w:val="000000"/>
                <w:sz w:val="20"/>
              </w:rPr>
              <w:t>Type</w:t>
            </w:r>
          </w:p>
        </w:tc>
      </w:tr>
      <w:tr w:rsidR="0050402B" w14:paraId="4D210C17"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7B3E770C" w14:textId="77777777" w:rsidR="00D2781D" w:rsidRDefault="00000000">
            <w:r>
              <w:rPr>
                <w:rFonts w:ascii="Arial" w:hAnsi="Arial"/>
                <w:color w:val="000000"/>
                <w:sz w:val="20"/>
              </w:rPr>
              <w:t>1. أن يكون المستخدم قد سجّل الدخول إلى النظام.</w:t>
            </w:r>
            <w:r>
              <w:rPr>
                <w:rFonts w:ascii="Arial" w:hAnsi="Arial"/>
                <w:color w:val="000000"/>
                <w:sz w:val="20"/>
              </w:rPr>
              <w:br/>
              <w:t>2. أن يمتلك المستخدم صلاحية عرض العملاء.</w:t>
            </w:r>
          </w:p>
        </w:tc>
        <w:tc>
          <w:tcPr>
            <w:tcW w:w="2405" w:type="dxa"/>
            <w:tcBorders>
              <w:top w:val="single" w:sz="4" w:space="0" w:color="auto"/>
              <w:left w:val="single" w:sz="4" w:space="0" w:color="auto"/>
              <w:bottom w:val="single" w:sz="4" w:space="0" w:color="auto"/>
              <w:right w:val="single" w:sz="4" w:space="0" w:color="auto"/>
            </w:tcBorders>
            <w:vAlign w:val="center"/>
            <w:hideMark/>
          </w:tcPr>
          <w:p w14:paraId="266A0A7C" w14:textId="77777777" w:rsidR="00D2781D" w:rsidRDefault="00000000">
            <w:r>
              <w:rPr>
                <w:rFonts w:ascii="Arial" w:hAnsi="Arial"/>
                <w:color w:val="000000"/>
                <w:sz w:val="20"/>
              </w:rPr>
              <w:t>Preconditions</w:t>
            </w:r>
          </w:p>
        </w:tc>
      </w:tr>
      <w:tr w:rsidR="0050402B" w14:paraId="6908DB0E"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07D9AE6B" w14:textId="77777777" w:rsidR="00D2781D" w:rsidRDefault="00000000">
            <w:r>
              <w:rPr>
                <w:rFonts w:ascii="Arial" w:hAnsi="Arial"/>
                <w:color w:val="000000"/>
                <w:sz w:val="20"/>
              </w:rPr>
              <w:t>1. عند وجود نتائج، يعرض النظام العملاء المطابقين لمعايير البحث والتصفية.</w:t>
            </w:r>
            <w:r>
              <w:rPr>
                <w:rFonts w:ascii="Arial" w:hAnsi="Arial"/>
                <w:color w:val="000000"/>
                <w:sz w:val="20"/>
              </w:rPr>
              <w:br/>
              <w:t>2. يستطيع المستخدم فتح الملف الموحد للعميل الذي اختاره.</w:t>
            </w:r>
            <w:r>
              <w:rPr>
                <w:rFonts w:ascii="Arial" w:hAnsi="Arial"/>
                <w:color w:val="000000"/>
                <w:sz w:val="20"/>
              </w:rPr>
              <w:br/>
              <w:t>3. لا تُعدّل بيانات العملاء خلال هذه الحالة.</w:t>
            </w:r>
          </w:p>
        </w:tc>
        <w:tc>
          <w:tcPr>
            <w:tcW w:w="2405" w:type="dxa"/>
            <w:tcBorders>
              <w:top w:val="single" w:sz="4" w:space="0" w:color="auto"/>
              <w:left w:val="single" w:sz="4" w:space="0" w:color="auto"/>
              <w:bottom w:val="single" w:sz="4" w:space="0" w:color="auto"/>
              <w:right w:val="single" w:sz="4" w:space="0" w:color="auto"/>
            </w:tcBorders>
            <w:vAlign w:val="center"/>
            <w:hideMark/>
          </w:tcPr>
          <w:p w14:paraId="4504ED1A" w14:textId="77777777" w:rsidR="00D2781D" w:rsidRDefault="00000000">
            <w:r>
              <w:rPr>
                <w:rFonts w:ascii="Arial" w:hAnsi="Arial"/>
                <w:color w:val="000000"/>
                <w:sz w:val="20"/>
              </w:rPr>
              <w:t>Postconditions</w:t>
            </w:r>
          </w:p>
        </w:tc>
      </w:tr>
      <w:tr w:rsidR="0050402B" w14:paraId="76851486"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13C89569" w14:textId="77777777" w:rsidR="00D2781D" w:rsidRDefault="00000000">
            <w:r>
              <w:rPr>
                <w:rFonts w:ascii="Arial" w:hAnsi="Arial"/>
                <w:color w:val="000000"/>
                <w:sz w:val="20"/>
              </w:rPr>
              <w:t>1. يتيح البحث استخدام الاسم أو رقم الهاتف.</w:t>
            </w:r>
            <w:r>
              <w:rPr>
                <w:rFonts w:ascii="Arial" w:hAnsi="Arial"/>
                <w:color w:val="000000"/>
                <w:sz w:val="20"/>
              </w:rPr>
              <w:br/>
              <w:t>2. يمكن تطبيق مرشح واحد أو أكثر، وتُعرض النتائج المطابقة لجميع المعايير المحددة.</w:t>
            </w:r>
            <w:r>
              <w:rPr>
                <w:rFonts w:ascii="Arial" w:hAnsi="Arial"/>
                <w:color w:val="000000"/>
                <w:sz w:val="20"/>
              </w:rPr>
              <w:br/>
              <w:t>3. تُعرض بيانات العملاء وفق صلاحيات المستخدم.</w:t>
            </w:r>
            <w:r>
              <w:rPr>
                <w:rFonts w:ascii="Arial" w:hAnsi="Arial"/>
                <w:color w:val="000000"/>
                <w:sz w:val="20"/>
              </w:rPr>
              <w:br/>
              <w:t>4. تُقسّم القائمة إلى صفحات، مع الحفاظ على معايير البحث والتصفية عند الانتقال بينها.</w:t>
            </w:r>
          </w:p>
        </w:tc>
        <w:tc>
          <w:tcPr>
            <w:tcW w:w="2405" w:type="dxa"/>
            <w:tcBorders>
              <w:top w:val="single" w:sz="4" w:space="0" w:color="auto"/>
              <w:left w:val="single" w:sz="4" w:space="0" w:color="auto"/>
              <w:bottom w:val="single" w:sz="4" w:space="0" w:color="auto"/>
              <w:right w:val="single" w:sz="4" w:space="0" w:color="auto"/>
            </w:tcBorders>
            <w:vAlign w:val="center"/>
            <w:hideMark/>
          </w:tcPr>
          <w:p w14:paraId="11189126" w14:textId="77777777" w:rsidR="00D2781D" w:rsidRDefault="00000000">
            <w:r>
              <w:rPr>
                <w:rFonts w:ascii="Arial" w:hAnsi="Arial"/>
                <w:color w:val="000000"/>
                <w:sz w:val="20"/>
              </w:rPr>
              <w:t>Special Requirements</w:t>
            </w:r>
          </w:p>
        </w:tc>
      </w:tr>
      <w:tr w:rsidR="0050402B" w14:paraId="29F29377" w14:textId="77777777" w:rsidTr="005C2B8F">
        <w:trPr>
          <w:trHeight w:val="12950"/>
        </w:trPr>
        <w:tc>
          <w:tcPr>
            <w:tcW w:w="5891" w:type="dxa"/>
            <w:tcBorders>
              <w:top w:val="single" w:sz="4" w:space="0" w:color="auto"/>
              <w:left w:val="single" w:sz="4" w:space="0" w:color="auto"/>
              <w:bottom w:val="single" w:sz="4" w:space="0" w:color="auto"/>
              <w:right w:val="single" w:sz="4" w:space="0" w:color="auto"/>
            </w:tcBorders>
            <w:vAlign w:val="center"/>
          </w:tcPr>
          <w:p w14:paraId="6A7161F2" w14:textId="77777777" w:rsidR="00D2781D" w:rsidRDefault="00D2781D">
            <w:pPr>
              <w:jc w:val="righ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62"/>
              <w:gridCol w:w="1896"/>
              <w:gridCol w:w="1901"/>
            </w:tblGrid>
            <w:tr w:rsidR="00D2781D" w14:paraId="00E698EF" w14:textId="77777777">
              <w:trPr>
                <w:jc w:val="center"/>
              </w:trPr>
              <w:tc>
                <w:tcPr>
                  <w:tcW w:w="1964" w:type="dxa"/>
                  <w:shd w:val="clear" w:color="auto" w:fill="FFFFFF"/>
                  <w:vAlign w:val="center"/>
                </w:tcPr>
                <w:p w14:paraId="1AC77821" w14:textId="77777777" w:rsidR="00D2781D" w:rsidRDefault="00000000">
                  <w:r>
                    <w:rPr>
                      <w:rFonts w:ascii="Arial" w:hAnsi="Arial"/>
                      <w:color w:val="000000"/>
                      <w:sz w:val="18"/>
                    </w:rPr>
                    <w:t>#</w:t>
                  </w:r>
                </w:p>
              </w:tc>
              <w:tc>
                <w:tcPr>
                  <w:tcW w:w="1964" w:type="dxa"/>
                  <w:shd w:val="clear" w:color="auto" w:fill="FFFFFF"/>
                  <w:vAlign w:val="center"/>
                </w:tcPr>
                <w:p w14:paraId="71583D16" w14:textId="77777777" w:rsidR="00D2781D" w:rsidRDefault="00000000">
                  <w:r>
                    <w:rPr>
                      <w:rFonts w:ascii="Arial" w:hAnsi="Arial"/>
                      <w:color w:val="000000"/>
                      <w:sz w:val="18"/>
                    </w:rPr>
                    <w:t>إجراء المستخدم</w:t>
                  </w:r>
                </w:p>
              </w:tc>
              <w:tc>
                <w:tcPr>
                  <w:tcW w:w="1964" w:type="dxa"/>
                  <w:shd w:val="clear" w:color="auto" w:fill="FFFFFF"/>
                  <w:vAlign w:val="center"/>
                </w:tcPr>
                <w:p w14:paraId="612C708C" w14:textId="77777777" w:rsidR="00D2781D" w:rsidRDefault="00000000">
                  <w:r>
                    <w:rPr>
                      <w:rFonts w:ascii="Arial" w:hAnsi="Arial"/>
                      <w:color w:val="000000"/>
                      <w:sz w:val="18"/>
                    </w:rPr>
                    <w:t>استجابة النظام</w:t>
                  </w:r>
                </w:p>
              </w:tc>
            </w:tr>
            <w:tr w:rsidR="00D2781D" w14:paraId="53270B9C" w14:textId="77777777">
              <w:trPr>
                <w:jc w:val="center"/>
              </w:trPr>
              <w:tc>
                <w:tcPr>
                  <w:tcW w:w="1964" w:type="dxa"/>
                  <w:shd w:val="clear" w:color="auto" w:fill="FFFFFF"/>
                  <w:vAlign w:val="center"/>
                </w:tcPr>
                <w:p w14:paraId="2985B5C8" w14:textId="77777777" w:rsidR="00D2781D" w:rsidRDefault="00000000">
                  <w:r>
                    <w:rPr>
                      <w:rFonts w:ascii="Arial" w:hAnsi="Arial"/>
                      <w:color w:val="000000"/>
                      <w:sz w:val="18"/>
                    </w:rPr>
                    <w:t>1</w:t>
                  </w:r>
                </w:p>
              </w:tc>
              <w:tc>
                <w:tcPr>
                  <w:tcW w:w="1964" w:type="dxa"/>
                  <w:shd w:val="clear" w:color="auto" w:fill="FFFFFF"/>
                  <w:vAlign w:val="center"/>
                </w:tcPr>
                <w:p w14:paraId="099B92E7" w14:textId="77777777" w:rsidR="00D2781D" w:rsidRDefault="00000000">
                  <w:r>
                    <w:rPr>
                      <w:rFonts w:ascii="Arial" w:hAnsi="Arial"/>
                      <w:color w:val="000000"/>
                      <w:sz w:val="18"/>
                    </w:rPr>
                    <w:t>يختار المستخدم «العملاء» من القائمة الرئيسية.</w:t>
                  </w:r>
                </w:p>
              </w:tc>
              <w:tc>
                <w:tcPr>
                  <w:tcW w:w="1964" w:type="dxa"/>
                  <w:shd w:val="clear" w:color="auto" w:fill="FFFFFF"/>
                  <w:vAlign w:val="center"/>
                </w:tcPr>
                <w:p w14:paraId="305F4D59" w14:textId="77777777" w:rsidR="00D2781D" w:rsidRDefault="00000000">
                  <w:r>
                    <w:rPr>
                      <w:rFonts w:ascii="Arial" w:hAnsi="Arial"/>
                      <w:color w:val="000000"/>
                      <w:sz w:val="18"/>
                    </w:rPr>
                    <w:t>يتحقق النظام من تسجيل الدخول ومن صلاحية عرض العملاء.</w:t>
                  </w:r>
                </w:p>
              </w:tc>
            </w:tr>
            <w:tr w:rsidR="00D2781D" w14:paraId="325E879B" w14:textId="77777777">
              <w:trPr>
                <w:jc w:val="center"/>
              </w:trPr>
              <w:tc>
                <w:tcPr>
                  <w:tcW w:w="1964" w:type="dxa"/>
                  <w:shd w:val="clear" w:color="auto" w:fill="FFFFFF"/>
                  <w:vAlign w:val="center"/>
                </w:tcPr>
                <w:p w14:paraId="1BF551AE" w14:textId="77777777" w:rsidR="00D2781D" w:rsidRDefault="00000000">
                  <w:r>
                    <w:rPr>
                      <w:rFonts w:ascii="Arial" w:hAnsi="Arial"/>
                      <w:color w:val="000000"/>
                      <w:sz w:val="18"/>
                    </w:rPr>
                    <w:t>2</w:t>
                  </w:r>
                </w:p>
              </w:tc>
              <w:tc>
                <w:tcPr>
                  <w:tcW w:w="1964" w:type="dxa"/>
                  <w:shd w:val="clear" w:color="auto" w:fill="FFFFFF"/>
                  <w:vAlign w:val="center"/>
                </w:tcPr>
                <w:p w14:paraId="2D4B2E85" w14:textId="77777777" w:rsidR="00D2781D" w:rsidRDefault="00000000">
                  <w:r>
                    <w:rPr>
                      <w:rFonts w:ascii="Arial" w:hAnsi="Arial"/>
                      <w:color w:val="000000"/>
                      <w:sz w:val="18"/>
                    </w:rPr>
                    <w:t>—</w:t>
                  </w:r>
                </w:p>
              </w:tc>
              <w:tc>
                <w:tcPr>
                  <w:tcW w:w="1964" w:type="dxa"/>
                  <w:shd w:val="clear" w:color="auto" w:fill="FFFFFF"/>
                  <w:vAlign w:val="center"/>
                </w:tcPr>
                <w:p w14:paraId="38446189" w14:textId="77777777" w:rsidR="00D2781D" w:rsidRDefault="00000000">
                  <w:r>
                    <w:rPr>
                      <w:rFonts w:ascii="Arial" w:hAnsi="Arial"/>
                      <w:color w:val="000000"/>
                      <w:sz w:val="18"/>
                    </w:rPr>
                    <w:t>يعرض النظام قائمة العملاء، متضمنة الاسم ورقم الهاتف وحالة العميل ومصدره والموظف المسؤول، مرتبة من الأحدث إلى الأقدم ومقسّمة إلى صفحات.</w:t>
                  </w:r>
                </w:p>
              </w:tc>
            </w:tr>
            <w:tr w:rsidR="00D2781D" w14:paraId="20080985" w14:textId="77777777">
              <w:trPr>
                <w:jc w:val="center"/>
              </w:trPr>
              <w:tc>
                <w:tcPr>
                  <w:tcW w:w="1964" w:type="dxa"/>
                  <w:shd w:val="clear" w:color="auto" w:fill="FFFFFF"/>
                  <w:vAlign w:val="center"/>
                </w:tcPr>
                <w:p w14:paraId="6F85200B" w14:textId="77777777" w:rsidR="00D2781D" w:rsidRDefault="00000000">
                  <w:r>
                    <w:rPr>
                      <w:rFonts w:ascii="Arial" w:hAnsi="Arial"/>
                      <w:color w:val="000000"/>
                      <w:sz w:val="18"/>
                    </w:rPr>
                    <w:t>3</w:t>
                  </w:r>
                </w:p>
              </w:tc>
              <w:tc>
                <w:tcPr>
                  <w:tcW w:w="1964" w:type="dxa"/>
                  <w:shd w:val="clear" w:color="auto" w:fill="FFFFFF"/>
                  <w:vAlign w:val="center"/>
                </w:tcPr>
                <w:p w14:paraId="612B44EC" w14:textId="77777777" w:rsidR="00D2781D" w:rsidRDefault="00000000">
                  <w:r>
                    <w:rPr>
                      <w:rFonts w:ascii="Arial" w:hAnsi="Arial"/>
                      <w:color w:val="000000"/>
                      <w:sz w:val="18"/>
                    </w:rPr>
                    <w:t>يدخل المستخدم اسم العميل أو رقم هاتفه في حقل البحث، ويمكنه تحديد مرشحات حالة العميل أو المصدر أو الموظف المسؤول.</w:t>
                  </w:r>
                </w:p>
              </w:tc>
              <w:tc>
                <w:tcPr>
                  <w:tcW w:w="1964" w:type="dxa"/>
                  <w:shd w:val="clear" w:color="auto" w:fill="FFFFFF"/>
                  <w:vAlign w:val="center"/>
                </w:tcPr>
                <w:p w14:paraId="5400068C" w14:textId="77777777" w:rsidR="00D2781D" w:rsidRDefault="00000000">
                  <w:r>
                    <w:rPr>
                      <w:rFonts w:ascii="Arial" w:hAnsi="Arial"/>
                      <w:color w:val="000000"/>
                      <w:sz w:val="18"/>
                    </w:rPr>
                    <w:t>يطبّق النظام نص البحث والمرشحات المحددة، ثم يعرض النتائج المطابقة.</w:t>
                  </w:r>
                </w:p>
              </w:tc>
            </w:tr>
            <w:tr w:rsidR="00D2781D" w14:paraId="5301166A" w14:textId="77777777">
              <w:trPr>
                <w:jc w:val="center"/>
              </w:trPr>
              <w:tc>
                <w:tcPr>
                  <w:tcW w:w="1964" w:type="dxa"/>
                  <w:shd w:val="clear" w:color="auto" w:fill="FFFFFF"/>
                  <w:vAlign w:val="center"/>
                </w:tcPr>
                <w:p w14:paraId="6F61F2EE" w14:textId="77777777" w:rsidR="00D2781D" w:rsidRDefault="00000000">
                  <w:r>
                    <w:rPr>
                      <w:rFonts w:ascii="Arial" w:hAnsi="Arial"/>
                      <w:color w:val="000000"/>
                      <w:sz w:val="18"/>
                    </w:rPr>
                    <w:t>4</w:t>
                  </w:r>
                </w:p>
              </w:tc>
              <w:tc>
                <w:tcPr>
                  <w:tcW w:w="1964" w:type="dxa"/>
                  <w:shd w:val="clear" w:color="auto" w:fill="FFFFFF"/>
                  <w:vAlign w:val="center"/>
                </w:tcPr>
                <w:p w14:paraId="1BB17678" w14:textId="77777777" w:rsidR="00D2781D" w:rsidRDefault="00000000">
                  <w:r>
                    <w:rPr>
                      <w:rFonts w:ascii="Arial" w:hAnsi="Arial"/>
                      <w:color w:val="000000"/>
                      <w:sz w:val="18"/>
                    </w:rPr>
                    <w:t>يراجع المستخدم النتائج ويختار العميل المطلوب.</w:t>
                  </w:r>
                </w:p>
              </w:tc>
              <w:tc>
                <w:tcPr>
                  <w:tcW w:w="1964" w:type="dxa"/>
                  <w:shd w:val="clear" w:color="auto" w:fill="FFFFFF"/>
                  <w:vAlign w:val="center"/>
                </w:tcPr>
                <w:p w14:paraId="021AA38D" w14:textId="77777777" w:rsidR="00D2781D" w:rsidRDefault="00000000">
                  <w:r>
                    <w:rPr>
                      <w:rFonts w:ascii="Arial" w:hAnsi="Arial"/>
                      <w:color w:val="000000"/>
                      <w:sz w:val="18"/>
                    </w:rPr>
                    <w:t>يفتح النظام الملف الموحد للعميل المحدد.</w:t>
                  </w:r>
                </w:p>
              </w:tc>
            </w:tr>
          </w:tbl>
          <w:p w14:paraId="6BC5B135" w14:textId="77777777" w:rsidR="00D2781D" w:rsidRDefault="00D2781D"/>
        </w:tc>
        <w:tc>
          <w:tcPr>
            <w:tcW w:w="2405" w:type="dxa"/>
            <w:tcBorders>
              <w:top w:val="single" w:sz="4" w:space="0" w:color="auto"/>
              <w:left w:val="single" w:sz="4" w:space="0" w:color="auto"/>
              <w:bottom w:val="single" w:sz="4" w:space="0" w:color="auto"/>
              <w:right w:val="single" w:sz="4" w:space="0" w:color="auto"/>
            </w:tcBorders>
            <w:vAlign w:val="center"/>
            <w:hideMark/>
          </w:tcPr>
          <w:p w14:paraId="1A2C20CA" w14:textId="77777777" w:rsidR="00D2781D" w:rsidRDefault="00000000">
            <w:r>
              <w:rPr>
                <w:rFonts w:ascii="Arial" w:hAnsi="Arial"/>
                <w:color w:val="000000"/>
                <w:sz w:val="20"/>
              </w:rPr>
              <w:t>Flow of Events</w:t>
            </w:r>
          </w:p>
        </w:tc>
      </w:tr>
      <w:tr w:rsidR="0050402B" w14:paraId="0F33894D"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tcPr>
          <w:p w14:paraId="5A100AE7" w14:textId="77777777" w:rsidR="00D2781D" w:rsidRDefault="00000000">
            <w:r>
              <w:rPr>
                <w:rFonts w:ascii="Arial" w:hAnsi="Arial"/>
                <w:color w:val="000000"/>
                <w:sz w:val="20"/>
              </w:rPr>
              <w:lastRenderedPageBreak/>
              <w:t>1. لا توجد نتائج مطابقة: يعرض النظام رسالة توضح عدم العثور على عملاء يطابقون معايير البحث، ويتيح للمستخدم تعديل المعايير أو مسحها.</w:t>
            </w:r>
            <w:r>
              <w:rPr>
                <w:rFonts w:ascii="Arial" w:hAnsi="Arial"/>
                <w:color w:val="000000"/>
                <w:sz w:val="20"/>
              </w:rPr>
              <w:br/>
            </w:r>
            <w:r>
              <w:rPr>
                <w:rFonts w:ascii="Arial" w:hAnsi="Arial"/>
                <w:color w:val="000000"/>
                <w:sz w:val="20"/>
              </w:rPr>
              <w:br/>
              <w:t>2. إلغاء البحث أو التصفية: يمسح المستخدم نص البحث أو المرشحات، فيعيد النظام عرض القائمة دون تلك المعايير.</w:t>
            </w:r>
            <w:r>
              <w:rPr>
                <w:rFonts w:ascii="Arial" w:hAnsi="Arial"/>
                <w:color w:val="000000"/>
                <w:sz w:val="20"/>
              </w:rPr>
              <w:br/>
            </w:r>
            <w:r>
              <w:rPr>
                <w:rFonts w:ascii="Arial" w:hAnsi="Arial"/>
                <w:color w:val="000000"/>
                <w:sz w:val="20"/>
              </w:rPr>
              <w:br/>
              <w:t>3. لا يوجد عملاء مسجلون: يعرض النظام رسالة توضح أن قائمة العملاء فارغة.</w:t>
            </w:r>
            <w:r>
              <w:rPr>
                <w:rFonts w:ascii="Arial" w:hAnsi="Arial"/>
                <w:color w:val="000000"/>
                <w:sz w:val="20"/>
              </w:rPr>
              <w:br/>
            </w:r>
            <w:r>
              <w:rPr>
                <w:rFonts w:ascii="Arial" w:hAnsi="Arial"/>
                <w:color w:val="000000"/>
                <w:sz w:val="20"/>
              </w:rPr>
              <w:br/>
              <w:t>4. الانتقال بين الصفحات: يختار المستخدم صفحة أخرى، فيعرض النظام العملاء الموجودين فيها مع الحفاظ على معايير البحث والتصفية.</w:t>
            </w:r>
            <w:r>
              <w:rPr>
                <w:rFonts w:ascii="Arial" w:hAnsi="Arial"/>
                <w:color w:val="000000"/>
                <w:sz w:val="20"/>
              </w:rPr>
              <w:br/>
            </w:r>
            <w:r>
              <w:rPr>
                <w:rFonts w:ascii="Arial" w:hAnsi="Arial"/>
                <w:color w:val="000000"/>
                <w:sz w:val="20"/>
              </w:rPr>
              <w:br/>
              <w:t>5. انتهاء الجلسة: يطلب النظام من المستخدم تسجيل الدخول مجددًا.</w:t>
            </w:r>
            <w:r>
              <w:rPr>
                <w:rFonts w:ascii="Arial" w:hAnsi="Arial"/>
                <w:color w:val="000000"/>
                <w:sz w:val="20"/>
              </w:rPr>
              <w:br/>
            </w:r>
            <w:r>
              <w:rPr>
                <w:rFonts w:ascii="Arial" w:hAnsi="Arial"/>
                <w:color w:val="000000"/>
                <w:sz w:val="20"/>
              </w:rPr>
              <w:br/>
              <w:t>6. تعذّر تحميل البيانات: يعرض النظام رسالة خطأ ويتيح إعادة المحاولة.</w:t>
            </w:r>
          </w:p>
        </w:tc>
        <w:tc>
          <w:tcPr>
            <w:tcW w:w="2405" w:type="dxa"/>
            <w:tcBorders>
              <w:top w:val="single" w:sz="4" w:space="0" w:color="auto"/>
              <w:left w:val="single" w:sz="4" w:space="0" w:color="auto"/>
              <w:bottom w:val="single" w:sz="4" w:space="0" w:color="auto"/>
              <w:right w:val="single" w:sz="4" w:space="0" w:color="auto"/>
            </w:tcBorders>
            <w:vAlign w:val="center"/>
            <w:hideMark/>
          </w:tcPr>
          <w:p w14:paraId="347F357B" w14:textId="77777777" w:rsidR="00D2781D" w:rsidRDefault="00000000">
            <w:r>
              <w:rPr>
                <w:rFonts w:ascii="Arial" w:hAnsi="Arial"/>
                <w:color w:val="000000"/>
                <w:sz w:val="20"/>
              </w:rPr>
              <w:t>Alternative Flow of Events</w:t>
            </w:r>
          </w:p>
        </w:tc>
      </w:tr>
      <w:tr w:rsidR="00D2781D" w14:paraId="7D2CAA9B" w14:textId="77777777">
        <w:tc>
          <w:tcPr>
            <w:tcW w:w="5891" w:type="dxa"/>
            <w:vAlign w:val="center"/>
          </w:tcPr>
          <w:p w14:paraId="47270BBD" w14:textId="77777777" w:rsidR="00D2781D" w:rsidRDefault="00000000">
            <w:r>
              <w:rPr>
                <w:rFonts w:ascii="Arial" w:hAnsi="Arial"/>
                <w:color w:val="000000"/>
                <w:sz w:val="20"/>
              </w:rPr>
              <w:t>يختار المستخدم «العملاء» من القائمة الرئيسية للنظام.</w:t>
            </w:r>
          </w:p>
        </w:tc>
        <w:tc>
          <w:tcPr>
            <w:tcW w:w="2405" w:type="dxa"/>
            <w:vAlign w:val="center"/>
          </w:tcPr>
          <w:p w14:paraId="3FFA376A" w14:textId="77777777" w:rsidR="00D2781D" w:rsidRDefault="00000000">
            <w:r>
              <w:rPr>
                <w:rFonts w:ascii="Arial" w:hAnsi="Arial"/>
                <w:color w:val="000000"/>
                <w:sz w:val="20"/>
              </w:rPr>
              <w:t>Trigger</w:t>
            </w:r>
          </w:p>
        </w:tc>
      </w:tr>
      <w:tr w:rsidR="00D2781D" w14:paraId="50F815DE" w14:textId="77777777">
        <w:tc>
          <w:tcPr>
            <w:tcW w:w="5891" w:type="dxa"/>
            <w:vAlign w:val="center"/>
          </w:tcPr>
          <w:p w14:paraId="3599F8FD" w14:textId="77777777" w:rsidR="00D2781D" w:rsidRDefault="00000000">
            <w:r>
              <w:rPr>
                <w:rFonts w:ascii="Arial" w:hAnsi="Arial"/>
                <w:color w:val="000000"/>
                <w:sz w:val="20"/>
              </w:rPr>
              <w:t>موظف المبيعات: الوصول بسرعة إلى العميل المطلوب والاطلاع على بياناته.</w:t>
            </w:r>
            <w:r>
              <w:rPr>
                <w:rFonts w:ascii="Arial" w:hAnsi="Arial"/>
                <w:color w:val="000000"/>
                <w:sz w:val="20"/>
              </w:rPr>
              <w:br/>
              <w:t>مدير المبيعات: متابعة العملاء والوصول إلى ملفاتهم وفق الصلاحيات.</w:t>
            </w:r>
            <w:r>
              <w:rPr>
                <w:rFonts w:ascii="Arial" w:hAnsi="Arial"/>
                <w:color w:val="000000"/>
                <w:sz w:val="20"/>
              </w:rPr>
              <w:br/>
              <w:t>مدير النظام: ضمان أن الوصول إلى بيانات العملاء محكوم بالصلاحيات الممنوحة.</w:t>
            </w:r>
          </w:p>
        </w:tc>
        <w:tc>
          <w:tcPr>
            <w:tcW w:w="2405" w:type="dxa"/>
            <w:vAlign w:val="center"/>
          </w:tcPr>
          <w:p w14:paraId="6EF1E556" w14:textId="77777777" w:rsidR="00D2781D" w:rsidRDefault="00000000">
            <w:r>
              <w:rPr>
                <w:rFonts w:ascii="Arial" w:hAnsi="Arial"/>
                <w:color w:val="000000"/>
                <w:sz w:val="20"/>
              </w:rPr>
              <w:t>Stakeholders and Interests</w:t>
            </w:r>
          </w:p>
        </w:tc>
      </w:tr>
      <w:tr w:rsidR="00D2781D" w14:paraId="082B7977" w14:textId="77777777">
        <w:tc>
          <w:tcPr>
            <w:tcW w:w="5891" w:type="dxa"/>
            <w:vAlign w:val="center"/>
          </w:tcPr>
          <w:p w14:paraId="586BC8C7" w14:textId="77777777" w:rsidR="00D2781D" w:rsidRDefault="00000000">
            <w:r>
              <w:rPr>
                <w:rFonts w:ascii="Arial" w:hAnsi="Arial"/>
                <w:color w:val="000000"/>
                <w:sz w:val="20"/>
              </w:rPr>
              <w:t>فتح الملف الموحد للعميل، وإضافة عميل جديد، وتعديل بيانات العميل.</w:t>
            </w:r>
          </w:p>
        </w:tc>
        <w:tc>
          <w:tcPr>
            <w:tcW w:w="2405" w:type="dxa"/>
            <w:vAlign w:val="center"/>
          </w:tcPr>
          <w:p w14:paraId="3A02600C" w14:textId="77777777" w:rsidR="00D2781D" w:rsidRDefault="00000000">
            <w:r>
              <w:rPr>
                <w:rFonts w:ascii="Arial" w:hAnsi="Arial"/>
                <w:color w:val="000000"/>
                <w:sz w:val="20"/>
              </w:rPr>
              <w:t>Related Use Cases</w:t>
            </w:r>
          </w:p>
        </w:tc>
      </w:tr>
      <w:tr w:rsidR="00D2781D" w14:paraId="4F3A7020" w14:textId="77777777">
        <w:tc>
          <w:tcPr>
            <w:tcW w:w="5891" w:type="dxa"/>
            <w:vAlign w:val="center"/>
          </w:tcPr>
          <w:p w14:paraId="06DF7A30" w14:textId="77777777" w:rsidR="00D2781D" w:rsidRDefault="00000000">
            <w:r>
              <w:rPr>
                <w:rFonts w:ascii="Arial" w:hAnsi="Arial"/>
                <w:color w:val="000000"/>
                <w:sz w:val="20"/>
              </w:rPr>
              <w:t>لا توجد نقاط مفتوحة ضمن نطاق حالة الاستخدام المحدد.</w:t>
            </w:r>
          </w:p>
        </w:tc>
        <w:tc>
          <w:tcPr>
            <w:tcW w:w="2405" w:type="dxa"/>
            <w:vAlign w:val="center"/>
          </w:tcPr>
          <w:p w14:paraId="465F4081" w14:textId="77777777" w:rsidR="00D2781D" w:rsidRDefault="00000000">
            <w:r>
              <w:rPr>
                <w:rFonts w:ascii="Arial" w:hAnsi="Arial"/>
                <w:color w:val="000000"/>
                <w:sz w:val="20"/>
              </w:rPr>
              <w:t>Open Issues</w:t>
            </w:r>
          </w:p>
        </w:tc>
      </w:tr>
      <w:tr w:rsidR="00D2781D" w14:paraId="75D3F8F7" w14:textId="77777777">
        <w:tc>
          <w:tcPr>
            <w:tcW w:w="5891" w:type="dxa"/>
            <w:vAlign w:val="center"/>
          </w:tcPr>
          <w:p w14:paraId="0FEC5E9C" w14:textId="77777777" w:rsidR="00D2781D" w:rsidRDefault="00000000">
            <w:r>
              <w:rPr>
                <w:rFonts w:ascii="Arial" w:hAnsi="Arial"/>
                <w:color w:val="000000"/>
                <w:sz w:val="20"/>
              </w:rPr>
              <w:t>الممثلون: موظف المبيعات، ومدير المبيعات، ومدير النظام بحسب الصلاحيات.</w:t>
            </w:r>
            <w:r>
              <w:rPr>
                <w:rFonts w:ascii="Arial" w:hAnsi="Arial"/>
                <w:color w:val="000000"/>
                <w:sz w:val="20"/>
              </w:rPr>
              <w:br/>
              <w:t>الصلاحية: عرض العملاء.</w:t>
            </w:r>
            <w:r>
              <w:rPr>
                <w:rFonts w:ascii="Arial" w:hAnsi="Arial"/>
                <w:color w:val="000000"/>
                <w:sz w:val="20"/>
              </w:rPr>
              <w:br/>
              <w:t>واجهة النظام: صفحة العملاء والبحث والتصفية.</w:t>
            </w:r>
          </w:p>
        </w:tc>
        <w:tc>
          <w:tcPr>
            <w:tcW w:w="2405" w:type="dxa"/>
            <w:vAlign w:val="center"/>
          </w:tcPr>
          <w:p w14:paraId="79F6381F" w14:textId="77777777" w:rsidR="00D2781D" w:rsidRDefault="00000000">
            <w:r>
              <w:rPr>
                <w:rFonts w:ascii="Arial" w:hAnsi="Arial"/>
                <w:color w:val="000000"/>
                <w:sz w:val="20"/>
              </w:rPr>
              <w:t>Traceability</w:t>
            </w:r>
          </w:p>
        </w:tc>
      </w:tr>
    </w:tbl>
    <w:p w14:paraId="600317BC" w14:textId="77777777" w:rsidR="0050402B" w:rsidRDefault="0050402B" w:rsidP="0050402B">
      <w:pPr>
        <w:tabs>
          <w:tab w:val="right" w:pos="2835"/>
        </w:tabs>
        <w:bidi w:val="0"/>
        <w:jc w:val="right"/>
        <w:rPr>
          <w:b/>
          <w:bCs/>
          <w:rtl/>
          <w:lang w:bidi="ar-SY"/>
        </w:rPr>
      </w:pPr>
    </w:p>
    <w:p w14:paraId="71B278CF" w14:textId="77777777" w:rsidR="00411F9C" w:rsidRDefault="00411F9C" w:rsidP="0050402B">
      <w:pPr>
        <w:jc w:val="right"/>
        <w:rPr>
          <w:rtl/>
          <w:lang w:bidi="ar-SY"/>
        </w:rPr>
      </w:pPr>
    </w:p>
    <w:p w14:paraId="66D1A485" w14:textId="77777777" w:rsidR="00A0784E" w:rsidRPr="00A0784E" w:rsidRDefault="00A0784E" w:rsidP="00A0784E">
      <w:pPr>
        <w:jc w:val="right"/>
        <w:rPr>
          <w:lang w:bidi="ar-SY"/>
        </w:rPr>
      </w:pPr>
    </w:p>
    <w:p w14:paraId="13A15DF5" w14:textId="77777777" w:rsidR="00A0784E" w:rsidRDefault="00A0784E" w:rsidP="00A0784E">
      <w:pPr>
        <w:jc w:val="right"/>
        <w:rPr>
          <w:lang w:bidi="ar-SY"/>
        </w:rPr>
      </w:pPr>
    </w:p>
    <w:p w14:paraId="309E391A" w14:textId="77777777" w:rsidR="00A0784E" w:rsidRPr="00A0784E" w:rsidRDefault="00A0784E" w:rsidP="00A0784E">
      <w:pPr>
        <w:tabs>
          <w:tab w:val="left" w:pos="2796"/>
        </w:tabs>
        <w:jc w:val="right"/>
        <w:rPr>
          <w:lang w:bidi="ar-SY"/>
        </w:rPr>
      </w:pPr>
      <w:r>
        <w:rPr>
          <w:rtl/>
          <w:lang w:bidi="ar-SY"/>
        </w:rPr>
        <w:tab/>
      </w:r>
    </w:p>
    <w:sectPr w:rsidR="00A0784E" w:rsidRPr="00A0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E5CA7"/>
    <w:multiLevelType w:val="hybridMultilevel"/>
    <w:tmpl w:val="2B92F7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261EC5"/>
    <w:multiLevelType w:val="multilevel"/>
    <w:tmpl w:val="5332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53458"/>
    <w:multiLevelType w:val="multilevel"/>
    <w:tmpl w:val="B9D6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E94FA0"/>
    <w:multiLevelType w:val="hybridMultilevel"/>
    <w:tmpl w:val="5394A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72550B6"/>
    <w:multiLevelType w:val="hybridMultilevel"/>
    <w:tmpl w:val="25A6C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0913FB4"/>
    <w:multiLevelType w:val="multilevel"/>
    <w:tmpl w:val="59FC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1550D"/>
    <w:multiLevelType w:val="hybridMultilevel"/>
    <w:tmpl w:val="FC6C78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AB37761"/>
    <w:multiLevelType w:val="multilevel"/>
    <w:tmpl w:val="318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370BB1"/>
    <w:multiLevelType w:val="hybridMultilevel"/>
    <w:tmpl w:val="40D45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64886611">
    <w:abstractNumId w:val="4"/>
  </w:num>
  <w:num w:numId="2" w16cid:durableId="18706047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3042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99394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77388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2294700">
    <w:abstractNumId w:val="5"/>
  </w:num>
  <w:num w:numId="7" w16cid:durableId="949430071">
    <w:abstractNumId w:val="7"/>
  </w:num>
  <w:num w:numId="8" w16cid:durableId="371227552">
    <w:abstractNumId w:val="2"/>
  </w:num>
  <w:num w:numId="9" w16cid:durableId="21520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2B"/>
    <w:rsid w:val="000F0F66"/>
    <w:rsid w:val="00111A0B"/>
    <w:rsid w:val="003A0C2D"/>
    <w:rsid w:val="00411F9C"/>
    <w:rsid w:val="00435F9D"/>
    <w:rsid w:val="0050402B"/>
    <w:rsid w:val="00520AC8"/>
    <w:rsid w:val="005C2B8F"/>
    <w:rsid w:val="0073171F"/>
    <w:rsid w:val="00A0784E"/>
    <w:rsid w:val="00AE051A"/>
    <w:rsid w:val="00AF378F"/>
    <w:rsid w:val="00B64E2A"/>
    <w:rsid w:val="00D2781D"/>
    <w:rsid w:val="00D35763"/>
    <w:rsid w:val="00D655EC"/>
    <w:rsid w:val="00F52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BB4BC"/>
  <w15:chartTrackingRefBased/>
  <w15:docId w15:val="{A94FB09E-A24A-4DDB-8CBF-35A19B45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402B"/>
    <w:pPr>
      <w:bidi/>
      <w:spacing w:line="256" w:lineRule="auto"/>
    </w:pPr>
  </w:style>
  <w:style w:type="paragraph" w:styleId="3">
    <w:name w:val="heading 3"/>
    <w:basedOn w:val="a"/>
    <w:link w:val="3Char"/>
    <w:uiPriority w:val="9"/>
    <w:qFormat/>
    <w:rsid w:val="00504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50402B"/>
    <w:rPr>
      <w:rFonts w:ascii="Times New Roman" w:eastAsia="Times New Roman" w:hAnsi="Times New Roman" w:cs="Times New Roman"/>
      <w:b/>
      <w:bCs/>
      <w:sz w:val="27"/>
      <w:szCs w:val="27"/>
    </w:rPr>
  </w:style>
  <w:style w:type="paragraph" w:styleId="a3">
    <w:name w:val="Normal (Web)"/>
    <w:basedOn w:val="a"/>
    <w:uiPriority w:val="99"/>
    <w:semiHidden/>
    <w:unhideWhenUsed/>
    <w:rsid w:val="0050402B"/>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50402B"/>
    <w:rPr>
      <w:b/>
      <w:bCs/>
    </w:rPr>
  </w:style>
  <w:style w:type="paragraph" w:styleId="a5">
    <w:name w:val="List Paragraph"/>
    <w:basedOn w:val="a"/>
    <w:uiPriority w:val="34"/>
    <w:qFormat/>
    <w:rsid w:val="0050402B"/>
    <w:pPr>
      <w:ind w:left="720"/>
      <w:contextualSpacing/>
    </w:pPr>
  </w:style>
  <w:style w:type="table" w:styleId="a6">
    <w:name w:val="Table Grid"/>
    <w:basedOn w:val="a1"/>
    <w:uiPriority w:val="39"/>
    <w:rsid w:val="0050402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Grid Table 1 Light"/>
    <w:basedOn w:val="a1"/>
    <w:uiPriority w:val="46"/>
    <w:rsid w:val="0050402B"/>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a"/>
    <w:rsid w:val="00111A0B"/>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7053">
      <w:bodyDiv w:val="1"/>
      <w:marLeft w:val="0"/>
      <w:marRight w:val="0"/>
      <w:marTop w:val="0"/>
      <w:marBottom w:val="0"/>
      <w:divBdr>
        <w:top w:val="none" w:sz="0" w:space="0" w:color="auto"/>
        <w:left w:val="none" w:sz="0" w:space="0" w:color="auto"/>
        <w:bottom w:val="none" w:sz="0" w:space="0" w:color="auto"/>
        <w:right w:val="none" w:sz="0" w:space="0" w:color="auto"/>
      </w:divBdr>
    </w:div>
    <w:div w:id="72898529">
      <w:bodyDiv w:val="1"/>
      <w:marLeft w:val="0"/>
      <w:marRight w:val="0"/>
      <w:marTop w:val="0"/>
      <w:marBottom w:val="0"/>
      <w:divBdr>
        <w:top w:val="none" w:sz="0" w:space="0" w:color="auto"/>
        <w:left w:val="none" w:sz="0" w:space="0" w:color="auto"/>
        <w:bottom w:val="none" w:sz="0" w:space="0" w:color="auto"/>
        <w:right w:val="none" w:sz="0" w:space="0" w:color="auto"/>
      </w:divBdr>
    </w:div>
    <w:div w:id="220168062">
      <w:bodyDiv w:val="1"/>
      <w:marLeft w:val="0"/>
      <w:marRight w:val="0"/>
      <w:marTop w:val="0"/>
      <w:marBottom w:val="0"/>
      <w:divBdr>
        <w:top w:val="none" w:sz="0" w:space="0" w:color="auto"/>
        <w:left w:val="none" w:sz="0" w:space="0" w:color="auto"/>
        <w:bottom w:val="none" w:sz="0" w:space="0" w:color="auto"/>
        <w:right w:val="none" w:sz="0" w:space="0" w:color="auto"/>
      </w:divBdr>
    </w:div>
    <w:div w:id="318269058">
      <w:bodyDiv w:val="1"/>
      <w:marLeft w:val="0"/>
      <w:marRight w:val="0"/>
      <w:marTop w:val="0"/>
      <w:marBottom w:val="0"/>
      <w:divBdr>
        <w:top w:val="none" w:sz="0" w:space="0" w:color="auto"/>
        <w:left w:val="none" w:sz="0" w:space="0" w:color="auto"/>
        <w:bottom w:val="none" w:sz="0" w:space="0" w:color="auto"/>
        <w:right w:val="none" w:sz="0" w:space="0" w:color="auto"/>
      </w:divBdr>
    </w:div>
    <w:div w:id="341586745">
      <w:bodyDiv w:val="1"/>
      <w:marLeft w:val="0"/>
      <w:marRight w:val="0"/>
      <w:marTop w:val="0"/>
      <w:marBottom w:val="0"/>
      <w:divBdr>
        <w:top w:val="none" w:sz="0" w:space="0" w:color="auto"/>
        <w:left w:val="none" w:sz="0" w:space="0" w:color="auto"/>
        <w:bottom w:val="none" w:sz="0" w:space="0" w:color="auto"/>
        <w:right w:val="none" w:sz="0" w:space="0" w:color="auto"/>
      </w:divBdr>
    </w:div>
    <w:div w:id="371226565">
      <w:bodyDiv w:val="1"/>
      <w:marLeft w:val="0"/>
      <w:marRight w:val="0"/>
      <w:marTop w:val="0"/>
      <w:marBottom w:val="0"/>
      <w:divBdr>
        <w:top w:val="none" w:sz="0" w:space="0" w:color="auto"/>
        <w:left w:val="none" w:sz="0" w:space="0" w:color="auto"/>
        <w:bottom w:val="none" w:sz="0" w:space="0" w:color="auto"/>
        <w:right w:val="none" w:sz="0" w:space="0" w:color="auto"/>
      </w:divBdr>
    </w:div>
    <w:div w:id="475073698">
      <w:bodyDiv w:val="1"/>
      <w:marLeft w:val="0"/>
      <w:marRight w:val="0"/>
      <w:marTop w:val="0"/>
      <w:marBottom w:val="0"/>
      <w:divBdr>
        <w:top w:val="none" w:sz="0" w:space="0" w:color="auto"/>
        <w:left w:val="none" w:sz="0" w:space="0" w:color="auto"/>
        <w:bottom w:val="none" w:sz="0" w:space="0" w:color="auto"/>
        <w:right w:val="none" w:sz="0" w:space="0" w:color="auto"/>
      </w:divBdr>
    </w:div>
    <w:div w:id="735083428">
      <w:bodyDiv w:val="1"/>
      <w:marLeft w:val="0"/>
      <w:marRight w:val="0"/>
      <w:marTop w:val="0"/>
      <w:marBottom w:val="0"/>
      <w:divBdr>
        <w:top w:val="none" w:sz="0" w:space="0" w:color="auto"/>
        <w:left w:val="none" w:sz="0" w:space="0" w:color="auto"/>
        <w:bottom w:val="none" w:sz="0" w:space="0" w:color="auto"/>
        <w:right w:val="none" w:sz="0" w:space="0" w:color="auto"/>
      </w:divBdr>
    </w:div>
    <w:div w:id="1004892376">
      <w:bodyDiv w:val="1"/>
      <w:marLeft w:val="0"/>
      <w:marRight w:val="0"/>
      <w:marTop w:val="0"/>
      <w:marBottom w:val="0"/>
      <w:divBdr>
        <w:top w:val="none" w:sz="0" w:space="0" w:color="auto"/>
        <w:left w:val="none" w:sz="0" w:space="0" w:color="auto"/>
        <w:bottom w:val="none" w:sz="0" w:space="0" w:color="auto"/>
        <w:right w:val="none" w:sz="0" w:space="0" w:color="auto"/>
      </w:divBdr>
    </w:div>
    <w:div w:id="1367868419">
      <w:bodyDiv w:val="1"/>
      <w:marLeft w:val="0"/>
      <w:marRight w:val="0"/>
      <w:marTop w:val="0"/>
      <w:marBottom w:val="0"/>
      <w:divBdr>
        <w:top w:val="none" w:sz="0" w:space="0" w:color="auto"/>
        <w:left w:val="none" w:sz="0" w:space="0" w:color="auto"/>
        <w:bottom w:val="none" w:sz="0" w:space="0" w:color="auto"/>
        <w:right w:val="none" w:sz="0" w:space="0" w:color="auto"/>
      </w:divBdr>
    </w:div>
    <w:div w:id="1387412843">
      <w:bodyDiv w:val="1"/>
      <w:marLeft w:val="0"/>
      <w:marRight w:val="0"/>
      <w:marTop w:val="0"/>
      <w:marBottom w:val="0"/>
      <w:divBdr>
        <w:top w:val="none" w:sz="0" w:space="0" w:color="auto"/>
        <w:left w:val="none" w:sz="0" w:space="0" w:color="auto"/>
        <w:bottom w:val="none" w:sz="0" w:space="0" w:color="auto"/>
        <w:right w:val="none" w:sz="0" w:space="0" w:color="auto"/>
      </w:divBdr>
    </w:div>
    <w:div w:id="1465007511">
      <w:bodyDiv w:val="1"/>
      <w:marLeft w:val="0"/>
      <w:marRight w:val="0"/>
      <w:marTop w:val="0"/>
      <w:marBottom w:val="0"/>
      <w:divBdr>
        <w:top w:val="none" w:sz="0" w:space="0" w:color="auto"/>
        <w:left w:val="none" w:sz="0" w:space="0" w:color="auto"/>
        <w:bottom w:val="none" w:sz="0" w:space="0" w:color="auto"/>
        <w:right w:val="none" w:sz="0" w:space="0" w:color="auto"/>
      </w:divBdr>
    </w:div>
    <w:div w:id="1544363209">
      <w:bodyDiv w:val="1"/>
      <w:marLeft w:val="0"/>
      <w:marRight w:val="0"/>
      <w:marTop w:val="0"/>
      <w:marBottom w:val="0"/>
      <w:divBdr>
        <w:top w:val="none" w:sz="0" w:space="0" w:color="auto"/>
        <w:left w:val="none" w:sz="0" w:space="0" w:color="auto"/>
        <w:bottom w:val="none" w:sz="0" w:space="0" w:color="auto"/>
        <w:right w:val="none" w:sz="0" w:space="0" w:color="auto"/>
      </w:divBdr>
    </w:div>
    <w:div w:id="1578633438">
      <w:bodyDiv w:val="1"/>
      <w:marLeft w:val="0"/>
      <w:marRight w:val="0"/>
      <w:marTop w:val="0"/>
      <w:marBottom w:val="0"/>
      <w:divBdr>
        <w:top w:val="none" w:sz="0" w:space="0" w:color="auto"/>
        <w:left w:val="none" w:sz="0" w:space="0" w:color="auto"/>
        <w:bottom w:val="none" w:sz="0" w:space="0" w:color="auto"/>
        <w:right w:val="none" w:sz="0" w:space="0" w:color="auto"/>
      </w:divBdr>
    </w:div>
    <w:div w:id="1852841796">
      <w:bodyDiv w:val="1"/>
      <w:marLeft w:val="0"/>
      <w:marRight w:val="0"/>
      <w:marTop w:val="0"/>
      <w:marBottom w:val="0"/>
      <w:divBdr>
        <w:top w:val="none" w:sz="0" w:space="0" w:color="auto"/>
        <w:left w:val="none" w:sz="0" w:space="0" w:color="auto"/>
        <w:bottom w:val="none" w:sz="0" w:space="0" w:color="auto"/>
        <w:right w:val="none" w:sz="0" w:space="0" w:color="auto"/>
      </w:divBdr>
    </w:div>
    <w:div w:id="207304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moumen harash</dc:creator>
  <cp:keywords/>
  <dc:description/>
  <cp:lastModifiedBy>qusai almadi</cp:lastModifiedBy>
  <cp:revision>4</cp:revision>
  <dcterms:created xsi:type="dcterms:W3CDTF">2026-08-16T21:41:00Z</dcterms:created>
  <dcterms:modified xsi:type="dcterms:W3CDTF">2026-10-27T06:25:00Z</dcterms:modified>
</cp:coreProperties>
</file>