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CB61B" w14:textId="77777777" w:rsidR="00A8260A" w:rsidRPr="00E144FD" w:rsidRDefault="00A8260A" w:rsidP="00E144FD">
      <w:pPr>
        <w:bidi/>
        <w:spacing w:after="240"/>
        <w:rPr>
          <w:rFonts w:ascii="Tajawal" w:hAnsi="Tajawal" w:cs="Tajawal"/>
        </w:rPr>
      </w:pPr>
    </w:p>
    <w:p w14:paraId="53E2FB54" w14:textId="77777777" w:rsidR="00A8260A" w:rsidRPr="00E144FD" w:rsidRDefault="00A8260A" w:rsidP="00E144FD">
      <w:pPr>
        <w:bidi/>
        <w:spacing w:after="240"/>
        <w:rPr>
          <w:rFonts w:ascii="Tajawal" w:hAnsi="Tajawal" w:cs="Tajawal"/>
        </w:rPr>
      </w:pPr>
    </w:p>
    <w:p w14:paraId="45D0B755" w14:textId="77777777" w:rsidR="00A8260A" w:rsidRPr="00E144FD" w:rsidRDefault="00A8260A" w:rsidP="00E144FD">
      <w:pPr>
        <w:bidi/>
        <w:spacing w:after="240"/>
        <w:jc w:val="center"/>
        <w:rPr>
          <w:rFonts w:ascii="Tajawal" w:hAnsi="Tajawal" w:cs="Tajawal"/>
        </w:rPr>
      </w:pPr>
    </w:p>
    <w:p w14:paraId="73160E58" w14:textId="77777777" w:rsidR="00A8260A" w:rsidRPr="00E144FD" w:rsidRDefault="00000000" w:rsidP="00E144FD">
      <w:pPr>
        <w:bidi/>
        <w:spacing w:after="0"/>
        <w:jc w:val="center"/>
        <w:rPr>
          <w:rFonts w:ascii="Tajawal" w:hAnsi="Tajawal" w:cs="Tajawal"/>
        </w:rPr>
      </w:pPr>
      <w:r w:rsidRPr="00E144FD">
        <w:rPr>
          <w:rFonts w:ascii="Tajawal" w:hAnsi="Tajawal" w:cs="Tajawal"/>
          <w:b/>
          <w:sz w:val="48"/>
        </w:rPr>
        <w:t>Software Requirements</w:t>
      </w:r>
    </w:p>
    <w:p w14:paraId="30313756" w14:textId="77777777" w:rsidR="00A8260A" w:rsidRPr="00E144FD" w:rsidRDefault="00000000" w:rsidP="00E144FD">
      <w:pPr>
        <w:bidi/>
        <w:spacing w:after="440"/>
        <w:jc w:val="center"/>
        <w:rPr>
          <w:rFonts w:ascii="Tajawal" w:hAnsi="Tajawal" w:cs="Tajawal"/>
        </w:rPr>
      </w:pPr>
      <w:r w:rsidRPr="00E144FD">
        <w:rPr>
          <w:rFonts w:ascii="Tajawal" w:hAnsi="Tajawal" w:cs="Tajawal"/>
          <w:b/>
          <w:sz w:val="48"/>
        </w:rPr>
        <w:t>Specification</w:t>
      </w:r>
    </w:p>
    <w:p w14:paraId="6B24B156" w14:textId="77777777" w:rsidR="00A8260A" w:rsidRPr="00E144FD" w:rsidRDefault="00000000" w:rsidP="00E144FD">
      <w:pPr>
        <w:bidi/>
        <w:jc w:val="center"/>
        <w:rPr>
          <w:rFonts w:ascii="Tajawal" w:hAnsi="Tajawal" w:cs="Tajawal"/>
        </w:rPr>
      </w:pPr>
      <w:r w:rsidRPr="00E144FD">
        <w:rPr>
          <w:rFonts w:ascii="Tajawal" w:hAnsi="Tajawal" w:cs="Tajawal"/>
          <w:sz w:val="24"/>
        </w:rPr>
        <w:t>for</w:t>
      </w:r>
    </w:p>
    <w:p w14:paraId="79B41AF0" w14:textId="77777777" w:rsidR="00A8260A" w:rsidRPr="00E144FD" w:rsidRDefault="00000000" w:rsidP="00E144FD">
      <w:pPr>
        <w:bidi/>
        <w:spacing w:after="440"/>
        <w:jc w:val="center"/>
        <w:rPr>
          <w:rFonts w:ascii="Tajawal" w:hAnsi="Tajawal" w:cs="Tajawal"/>
        </w:rPr>
      </w:pPr>
      <w:r w:rsidRPr="00E144FD">
        <w:rPr>
          <w:rFonts w:ascii="Tajawal" w:hAnsi="Tajawal" w:cs="Tajawal"/>
          <w:b/>
          <w:sz w:val="36"/>
        </w:rPr>
        <w:t>Al-Mohtaref CRM System</w:t>
      </w:r>
    </w:p>
    <w:p w14:paraId="0D7A5C35" w14:textId="77777777" w:rsidR="00A8260A" w:rsidRPr="00E144FD" w:rsidRDefault="00000000" w:rsidP="00E144FD">
      <w:pPr>
        <w:bidi/>
        <w:spacing w:after="440"/>
        <w:jc w:val="center"/>
        <w:rPr>
          <w:rFonts w:ascii="Tajawal" w:hAnsi="Tajawal" w:cs="Tajawal"/>
        </w:rPr>
      </w:pPr>
      <w:r w:rsidRPr="00E144FD">
        <w:rPr>
          <w:rFonts w:ascii="Tajawal" w:hAnsi="Tajawal" w:cs="Tajawal"/>
          <w:sz w:val="22"/>
        </w:rPr>
        <w:t>Version 1.0 approved</w:t>
      </w:r>
    </w:p>
    <w:p w14:paraId="2A3009D7" w14:textId="77777777" w:rsidR="00A8260A" w:rsidRPr="00E144FD" w:rsidRDefault="00000000" w:rsidP="00E144FD">
      <w:pPr>
        <w:bidi/>
        <w:spacing w:after="240"/>
        <w:jc w:val="center"/>
        <w:rPr>
          <w:rFonts w:ascii="Tajawal" w:hAnsi="Tajawal" w:cs="Tajawal"/>
        </w:rPr>
      </w:pPr>
      <w:r w:rsidRPr="00E144FD">
        <w:rPr>
          <w:rFonts w:ascii="Tajawal" w:hAnsi="Tajawal" w:cs="Tajawal"/>
          <w:sz w:val="22"/>
        </w:rPr>
        <w:t>Prepared by &lt;author&gt;</w:t>
      </w:r>
    </w:p>
    <w:p w14:paraId="0FF63382" w14:textId="77777777" w:rsidR="00A8260A" w:rsidRPr="00E144FD" w:rsidRDefault="00000000" w:rsidP="00E144FD">
      <w:pPr>
        <w:bidi/>
        <w:spacing w:after="240"/>
        <w:jc w:val="center"/>
        <w:rPr>
          <w:rFonts w:ascii="Tajawal" w:hAnsi="Tajawal" w:cs="Tajawal"/>
        </w:rPr>
      </w:pPr>
      <w:r w:rsidRPr="00E144FD">
        <w:rPr>
          <w:rFonts w:ascii="Tajawal" w:hAnsi="Tajawal" w:cs="Tajawal"/>
          <w:sz w:val="22"/>
        </w:rPr>
        <w:t>&lt;organization&gt;</w:t>
      </w:r>
    </w:p>
    <w:p w14:paraId="7322B0C1" w14:textId="77777777" w:rsidR="00A8260A" w:rsidRPr="00E144FD" w:rsidRDefault="00000000" w:rsidP="00E144FD">
      <w:pPr>
        <w:bidi/>
        <w:spacing w:after="240"/>
        <w:jc w:val="center"/>
        <w:rPr>
          <w:rFonts w:ascii="Tajawal" w:hAnsi="Tajawal" w:cs="Tajawal"/>
        </w:rPr>
      </w:pPr>
      <w:r w:rsidRPr="00E144FD">
        <w:rPr>
          <w:rFonts w:ascii="Tajawal" w:hAnsi="Tajawal" w:cs="Tajawal"/>
          <w:sz w:val="22"/>
        </w:rPr>
        <w:t>&lt;date created&gt;</w:t>
      </w:r>
    </w:p>
    <w:p w14:paraId="14E3D49A" w14:textId="77777777" w:rsidR="00A8260A" w:rsidRPr="00E144FD" w:rsidRDefault="00000000" w:rsidP="00E144FD">
      <w:pPr>
        <w:bidi/>
        <w:spacing w:after="0"/>
        <w:jc w:val="center"/>
        <w:rPr>
          <w:rFonts w:ascii="Tajawal" w:hAnsi="Tajawal" w:cs="Tajawal"/>
        </w:rPr>
      </w:pPr>
      <w:r w:rsidRPr="00E144FD">
        <w:rPr>
          <w:rFonts w:ascii="Tajawal" w:hAnsi="Tajawal" w:cs="Tajawal"/>
          <w:sz w:val="16"/>
        </w:rPr>
        <w:t>Copyright © 1999 by Karl E. Wiegers. Permission is granted to use, modify, and distribute this document.</w:t>
      </w:r>
    </w:p>
    <w:p w14:paraId="035FCE6C" w14:textId="77777777" w:rsidR="00A8260A" w:rsidRPr="00E144FD" w:rsidRDefault="00000000" w:rsidP="00E144FD">
      <w:pPr>
        <w:bidi/>
        <w:rPr>
          <w:rFonts w:ascii="Tajawal" w:hAnsi="Tajawal" w:cs="Tajawal"/>
        </w:rPr>
      </w:pPr>
      <w:r w:rsidRPr="00E144FD">
        <w:rPr>
          <w:rFonts w:ascii="Tajawal" w:hAnsi="Tajawal" w:cs="Tajawal"/>
        </w:rPr>
        <w:br w:type="page"/>
      </w:r>
    </w:p>
    <w:p w14:paraId="0D7EBABD" w14:textId="77777777" w:rsidR="00A8260A" w:rsidRPr="00E144FD" w:rsidRDefault="00000000" w:rsidP="00E144FD">
      <w:pPr>
        <w:pStyle w:val="21"/>
        <w:bidi/>
        <w:rPr>
          <w:rFonts w:ascii="Tajawal" w:hAnsi="Tajawal" w:cs="Tajawal"/>
        </w:rPr>
      </w:pPr>
      <w:r w:rsidRPr="00E144FD">
        <w:rPr>
          <w:rFonts w:ascii="Tajawal" w:hAnsi="Tajawal" w:cs="Tajawal"/>
        </w:rPr>
        <w:lastRenderedPageBreak/>
        <w:t>4.1 الوظائف المشتركة للمستخدمين</w:t>
      </w:r>
    </w:p>
    <w:p w14:paraId="51CE8C4C" w14:textId="77777777" w:rsidR="00A8260A" w:rsidRPr="00E144FD" w:rsidRDefault="00000000" w:rsidP="00E144FD">
      <w:pPr>
        <w:bidi/>
        <w:rPr>
          <w:rFonts w:ascii="Tajawal" w:hAnsi="Tajawal" w:cs="Tajawal"/>
        </w:rPr>
      </w:pPr>
      <w:r w:rsidRPr="00E144FD">
        <w:rPr>
          <w:rFonts w:ascii="Tajawal" w:hAnsi="Tajawal" w:cs="Tajawal"/>
        </w:rPr>
        <w:t>REQ-01: يجب أن يتيح النظام لكل مستخدم تسجيل الدخول باستخدام حساب مرتبط بدوره.</w:t>
      </w:r>
    </w:p>
    <w:p w14:paraId="7BE91CD1" w14:textId="77777777" w:rsidR="00A8260A" w:rsidRPr="00E144FD" w:rsidRDefault="00000000" w:rsidP="00E144FD">
      <w:pPr>
        <w:bidi/>
        <w:rPr>
          <w:rFonts w:ascii="Tajawal" w:hAnsi="Tajawal" w:cs="Tajawal"/>
        </w:rPr>
      </w:pPr>
      <w:r w:rsidRPr="00E144FD">
        <w:rPr>
          <w:rFonts w:ascii="Tajawal" w:hAnsi="Tajawal" w:cs="Tajawal"/>
        </w:rPr>
        <w:t>REQ-02: يجب أن يتيح النظام لكل مستخدم تغيير كلمة المرور الخاصة به.</w:t>
      </w:r>
    </w:p>
    <w:p w14:paraId="39037CA1" w14:textId="77777777" w:rsidR="00A8260A" w:rsidRPr="00E144FD" w:rsidRDefault="00000000" w:rsidP="00E144FD">
      <w:pPr>
        <w:bidi/>
        <w:rPr>
          <w:rFonts w:ascii="Tajawal" w:hAnsi="Tajawal" w:cs="Tajawal"/>
        </w:rPr>
      </w:pPr>
      <w:r w:rsidRPr="00E144FD">
        <w:rPr>
          <w:rFonts w:ascii="Tajawal" w:hAnsi="Tajawal" w:cs="Tajawal"/>
        </w:rPr>
        <w:t>REQ-03: يجب أن يتيح النظام لكل مستخدم عرض الإشعارات الموجهة إليه.</w:t>
      </w:r>
    </w:p>
    <w:p w14:paraId="55D10C52" w14:textId="77777777" w:rsidR="00A8260A" w:rsidRPr="00E144FD" w:rsidRDefault="00000000" w:rsidP="00E144FD">
      <w:pPr>
        <w:bidi/>
        <w:rPr>
          <w:rFonts w:ascii="Tajawal" w:hAnsi="Tajawal" w:cs="Tajawal"/>
        </w:rPr>
      </w:pPr>
      <w:r w:rsidRPr="00E144FD">
        <w:rPr>
          <w:rFonts w:ascii="Tajawal" w:hAnsi="Tajawal" w:cs="Tajawal"/>
        </w:rPr>
        <w:t>REQ-04: يجب أن يتيح النظام لكل مستخدم عرض الملف الموحد للعميل ضمن الصلاحيات الممنوحة له.</w:t>
      </w:r>
    </w:p>
    <w:p w14:paraId="4FD28BD7" w14:textId="77777777" w:rsidR="00A8260A" w:rsidRPr="00E144FD" w:rsidRDefault="00000000" w:rsidP="00E144FD">
      <w:pPr>
        <w:pStyle w:val="21"/>
        <w:bidi/>
        <w:rPr>
          <w:rFonts w:ascii="Tajawal" w:hAnsi="Tajawal" w:cs="Tajawal"/>
        </w:rPr>
      </w:pPr>
      <w:r w:rsidRPr="00E144FD">
        <w:rPr>
          <w:rFonts w:ascii="Tajawal" w:hAnsi="Tajawal" w:cs="Tajawal"/>
        </w:rPr>
        <w:t>4.2 إدارة النظام والمستخدمين</w:t>
      </w:r>
    </w:p>
    <w:p w14:paraId="5B4BA014" w14:textId="77777777" w:rsidR="00A8260A" w:rsidRPr="00E144FD" w:rsidRDefault="00000000" w:rsidP="00E144FD">
      <w:pPr>
        <w:bidi/>
        <w:rPr>
          <w:rFonts w:ascii="Tajawal" w:hAnsi="Tajawal" w:cs="Tajawal"/>
        </w:rPr>
      </w:pPr>
      <w:r w:rsidRPr="00E144FD">
        <w:rPr>
          <w:rFonts w:ascii="Tajawal" w:hAnsi="Tajawal" w:cs="Tajawal"/>
        </w:rPr>
        <w:t>REQ-05: يجب أن يتيح النظام للمسؤول إنشاء حساب مستخدم وتعيين دور له.</w:t>
      </w:r>
    </w:p>
    <w:p w14:paraId="7F490B75" w14:textId="77777777" w:rsidR="00A8260A" w:rsidRPr="00E144FD" w:rsidRDefault="00000000" w:rsidP="00E144FD">
      <w:pPr>
        <w:bidi/>
        <w:rPr>
          <w:rFonts w:ascii="Tajawal" w:hAnsi="Tajawal" w:cs="Tajawal"/>
        </w:rPr>
      </w:pPr>
      <w:r w:rsidRPr="00E144FD">
        <w:rPr>
          <w:rFonts w:ascii="Tajawal" w:hAnsi="Tajawal" w:cs="Tajawal"/>
        </w:rPr>
        <w:t>REQ-06: يجب أن يتيح النظام للمسؤول تعطيل حساب المستخدم أو إعادة تفعيله، وألا يتمكن الحساب المعطّل من تسجيل الدخول.</w:t>
      </w:r>
    </w:p>
    <w:p w14:paraId="304992CC" w14:textId="77777777" w:rsidR="00A8260A" w:rsidRPr="00E144FD" w:rsidRDefault="00000000" w:rsidP="00E144FD">
      <w:pPr>
        <w:bidi/>
        <w:rPr>
          <w:rFonts w:ascii="Tajawal" w:hAnsi="Tajawal" w:cs="Tajawal"/>
        </w:rPr>
      </w:pPr>
      <w:r w:rsidRPr="00E144FD">
        <w:rPr>
          <w:rFonts w:ascii="Tajawal" w:hAnsi="Tajawal" w:cs="Tajawal"/>
        </w:rPr>
        <w:t>REQ-07: يجب أن يطبق النظام صلاحيات الوصول حسب الدور، بحيث لا يصل المستخدم إلا إلى الوظائف والبيانات المسموح بها لدوره.</w:t>
      </w:r>
    </w:p>
    <w:p w14:paraId="1191695D" w14:textId="77777777" w:rsidR="00A8260A" w:rsidRPr="00E144FD" w:rsidRDefault="00000000" w:rsidP="00E144FD">
      <w:pPr>
        <w:pStyle w:val="21"/>
        <w:bidi/>
        <w:rPr>
          <w:rFonts w:ascii="Tajawal" w:hAnsi="Tajawal" w:cs="Tajawal"/>
        </w:rPr>
      </w:pPr>
      <w:r w:rsidRPr="00E144FD">
        <w:rPr>
          <w:rFonts w:ascii="Tajawal" w:hAnsi="Tajawal" w:cs="Tajawal"/>
        </w:rPr>
        <w:t>4.3 بيانات العملاء والمبيعات</w:t>
      </w:r>
    </w:p>
    <w:p w14:paraId="1283D2AE" w14:textId="77777777" w:rsidR="00A8260A" w:rsidRPr="00E144FD" w:rsidRDefault="00000000" w:rsidP="00E144FD">
      <w:pPr>
        <w:bidi/>
        <w:rPr>
          <w:rFonts w:ascii="Tajawal" w:hAnsi="Tajawal" w:cs="Tajawal"/>
        </w:rPr>
      </w:pPr>
      <w:r w:rsidRPr="00E144FD">
        <w:rPr>
          <w:rFonts w:ascii="Tajawal" w:hAnsi="Tajawal" w:cs="Tajawal"/>
        </w:rPr>
        <w:t>REQ-08: يجب أن يتيح النظام لمدير المبيعات استيراد بيانات العملاء من مصدر خارجي منظم، مثل Google Sheets، والتحقق من البيانات قبل إضافتها.</w:t>
      </w:r>
    </w:p>
    <w:p w14:paraId="66361209" w14:textId="77777777" w:rsidR="00A8260A" w:rsidRPr="00E144FD" w:rsidRDefault="00000000" w:rsidP="00E144FD">
      <w:pPr>
        <w:bidi/>
        <w:rPr>
          <w:rFonts w:ascii="Tajawal" w:hAnsi="Tajawal" w:cs="Tajawal"/>
        </w:rPr>
      </w:pPr>
      <w:r w:rsidRPr="00E144FD">
        <w:rPr>
          <w:rFonts w:ascii="Tajawal" w:hAnsi="Tajawal" w:cs="Tajawal"/>
        </w:rPr>
        <w:t>REQ-09: يجب أن يتيح النظام لمدير المبيعات تصفية سجلات العملاء وفق معايير قابلة للتحديد، مثل العمر أو مصدر التسجيل أو حالة العميل أو مجال الاهتمام.</w:t>
      </w:r>
    </w:p>
    <w:p w14:paraId="435EBF48" w14:textId="77777777" w:rsidR="00A8260A" w:rsidRPr="00E144FD" w:rsidRDefault="00000000" w:rsidP="00E144FD">
      <w:pPr>
        <w:bidi/>
        <w:rPr>
          <w:rFonts w:ascii="Tajawal" w:hAnsi="Tajawal" w:cs="Tajawal"/>
        </w:rPr>
      </w:pPr>
      <w:r w:rsidRPr="00E144FD">
        <w:rPr>
          <w:rFonts w:ascii="Tajawal" w:hAnsi="Tajawal" w:cs="Tajawal"/>
        </w:rPr>
        <w:t>REQ-10: يجب أن يتيح النظام لمدير المبيعات توزيع العملاء على موظفي المبيعات وتحديد الموظف المسؤول عن متابعة كل عميل.</w:t>
      </w:r>
    </w:p>
    <w:p w14:paraId="24DD0918" w14:textId="77777777" w:rsidR="00A8260A" w:rsidRPr="00E144FD" w:rsidRDefault="00000000" w:rsidP="00E144FD">
      <w:pPr>
        <w:bidi/>
        <w:rPr>
          <w:rFonts w:ascii="Tajawal" w:hAnsi="Tajawal" w:cs="Tajawal"/>
        </w:rPr>
      </w:pPr>
      <w:r w:rsidRPr="00E144FD">
        <w:rPr>
          <w:rFonts w:ascii="Tajawal" w:hAnsi="Tajawal" w:cs="Tajawal"/>
        </w:rPr>
        <w:t>REQ-11: يجب أن يتيح النظام لموظفي التسويق ومديري التسويق وموظفي المبيعات عرض بيانات العملاء ضمن صلاحياتهم.</w:t>
      </w:r>
    </w:p>
    <w:p w14:paraId="4EB2B2B0" w14:textId="77777777" w:rsidR="00A8260A" w:rsidRPr="00E144FD" w:rsidRDefault="00000000" w:rsidP="00E144FD">
      <w:pPr>
        <w:bidi/>
        <w:rPr>
          <w:rFonts w:ascii="Tajawal" w:hAnsi="Tajawal" w:cs="Tajawal"/>
        </w:rPr>
      </w:pPr>
      <w:r w:rsidRPr="00E144FD">
        <w:rPr>
          <w:rFonts w:ascii="Tajawal" w:hAnsi="Tajawal" w:cs="Tajawal"/>
        </w:rPr>
        <w:t>REQ-12: يجب أن يتيح النظام لموظف المبيعات تسجيل تفاصيل التواصل مع العميل، بما فيها التاريخ والقناة والنتيجة.</w:t>
      </w:r>
    </w:p>
    <w:p w14:paraId="387DE307" w14:textId="77777777" w:rsidR="00A8260A" w:rsidRPr="00E144FD" w:rsidRDefault="00000000" w:rsidP="00E144FD">
      <w:pPr>
        <w:bidi/>
        <w:rPr>
          <w:rFonts w:ascii="Tajawal" w:hAnsi="Tajawal" w:cs="Tajawal"/>
        </w:rPr>
      </w:pPr>
      <w:r w:rsidRPr="00E144FD">
        <w:rPr>
          <w:rFonts w:ascii="Tajawal" w:hAnsi="Tajawal" w:cs="Tajawal"/>
        </w:rPr>
        <w:t>REQ-13: يجب أن يحتفظ النظام بسجل موحد لتفاعلات العميل، بما فيها التواصل والملاحظات وتغييرات الحالة والإجراءات المسجلة.</w:t>
      </w:r>
    </w:p>
    <w:p w14:paraId="507B5C42" w14:textId="77777777" w:rsidR="00A8260A" w:rsidRPr="00E144FD" w:rsidRDefault="00000000" w:rsidP="00E144FD">
      <w:pPr>
        <w:bidi/>
        <w:rPr>
          <w:rFonts w:ascii="Tajawal" w:hAnsi="Tajawal" w:cs="Tajawal"/>
        </w:rPr>
      </w:pPr>
      <w:r w:rsidRPr="00E144FD">
        <w:rPr>
          <w:rFonts w:ascii="Tajawal" w:hAnsi="Tajawal" w:cs="Tajawal"/>
        </w:rPr>
        <w:t>REQ-14: يجب أن يتيح النظام لموظف المبيعات تحديث حالة العميل باستخدام قائمة حالات معتمدة، مثل مهتم أو تم التواصل معه أو مسجل أو مشترك أو منسحب.</w:t>
      </w:r>
    </w:p>
    <w:p w14:paraId="278F2C37" w14:textId="77777777" w:rsidR="00A8260A" w:rsidRPr="00E144FD" w:rsidRDefault="00000000" w:rsidP="00E144FD">
      <w:pPr>
        <w:pStyle w:val="21"/>
        <w:bidi/>
        <w:rPr>
          <w:rFonts w:ascii="Tajawal" w:hAnsi="Tajawal" w:cs="Tajawal"/>
        </w:rPr>
      </w:pPr>
      <w:r w:rsidRPr="00E144FD">
        <w:rPr>
          <w:rFonts w:ascii="Tajawal" w:hAnsi="Tajawal" w:cs="Tajawal"/>
        </w:rPr>
        <w:t>4.4 التسويق والحملات</w:t>
      </w:r>
    </w:p>
    <w:p w14:paraId="3AA00476" w14:textId="77777777" w:rsidR="00A8260A" w:rsidRPr="00E144FD" w:rsidRDefault="00000000" w:rsidP="00E144FD">
      <w:pPr>
        <w:bidi/>
        <w:rPr>
          <w:rFonts w:ascii="Tajawal" w:hAnsi="Tajawal" w:cs="Tajawal"/>
        </w:rPr>
      </w:pPr>
      <w:r w:rsidRPr="00E144FD">
        <w:rPr>
          <w:rFonts w:ascii="Tajawal" w:hAnsi="Tajawal" w:cs="Tajawal"/>
        </w:rPr>
        <w:t>REQ-15: يجب أن يتيح النظام لموظف التسويق إنشاء حملة تسويقية وإدخال تفاصيلها الأساسية ومصدرها.</w:t>
      </w:r>
    </w:p>
    <w:p w14:paraId="27D7EB79" w14:textId="77777777" w:rsidR="00A8260A" w:rsidRPr="00E144FD" w:rsidRDefault="00000000" w:rsidP="00E144FD">
      <w:pPr>
        <w:bidi/>
        <w:rPr>
          <w:rFonts w:ascii="Tajawal" w:hAnsi="Tajawal" w:cs="Tajawal"/>
        </w:rPr>
      </w:pPr>
      <w:r w:rsidRPr="00E144FD">
        <w:rPr>
          <w:rFonts w:ascii="Tajawal" w:hAnsi="Tajawal" w:cs="Tajawal"/>
        </w:rPr>
        <w:t>REQ-16: يجب أن يتيح النظام للمسؤول مراجعة الحملة والموافقة عليها أو إعادتها إلى قسم التسويق للتعديل.</w:t>
      </w:r>
    </w:p>
    <w:p w14:paraId="21715B2C" w14:textId="77777777" w:rsidR="00A8260A" w:rsidRPr="00E144FD" w:rsidRDefault="00000000" w:rsidP="00E144FD">
      <w:pPr>
        <w:bidi/>
        <w:rPr>
          <w:rFonts w:ascii="Tajawal" w:hAnsi="Tajawal" w:cs="Tajawal"/>
        </w:rPr>
      </w:pPr>
      <w:r w:rsidRPr="00E144FD">
        <w:rPr>
          <w:rFonts w:ascii="Tajawal" w:hAnsi="Tajawal" w:cs="Tajawal"/>
        </w:rPr>
        <w:t>REQ-17: يجب أن يتيح النظام لمدير التسويق تحديث حالة الحملة ومتابعة انتقالها بين مراحل العمل.</w:t>
      </w:r>
    </w:p>
    <w:p w14:paraId="14C37523" w14:textId="77777777" w:rsidR="00A8260A" w:rsidRPr="00E144FD" w:rsidRDefault="00000000" w:rsidP="00E144FD">
      <w:pPr>
        <w:bidi/>
        <w:rPr>
          <w:rFonts w:ascii="Tajawal" w:hAnsi="Tajawal" w:cs="Tajawal"/>
        </w:rPr>
      </w:pPr>
      <w:r w:rsidRPr="00E144FD">
        <w:rPr>
          <w:rFonts w:ascii="Tajawal" w:hAnsi="Tajawal" w:cs="Tajawal"/>
        </w:rPr>
        <w:lastRenderedPageBreak/>
        <w:t>REQ-18: يجب أن يتيح النظام لمدير التسويق تصدير تقارير الحملات بصيغتي PDF وExcel، ويصل المسؤول إلى الوظيفة نفسها من خلال الوراثة دون تكرار حالة استخدام مستقلة.</w:t>
      </w:r>
    </w:p>
    <w:p w14:paraId="29718480" w14:textId="28A8FD7B" w:rsidR="00A8260A" w:rsidRPr="00E144FD" w:rsidRDefault="00000000" w:rsidP="00E144FD">
      <w:pPr>
        <w:pStyle w:val="21"/>
        <w:bidi/>
        <w:rPr>
          <w:rFonts w:ascii="Tajawal" w:hAnsi="Tajawal" w:cs="Tajawal"/>
        </w:rPr>
      </w:pPr>
      <w:r w:rsidRPr="00E144FD">
        <w:rPr>
          <w:rFonts w:ascii="Tajawal" w:hAnsi="Tajawal" w:cs="Tajawal"/>
        </w:rPr>
        <w:t xml:space="preserve">4.5 </w:t>
      </w:r>
      <w:proofErr w:type="gramStart"/>
      <w:r w:rsidR="00E144FD" w:rsidRPr="00E144FD">
        <w:rPr>
          <w:rFonts w:ascii="Tajawal" w:hAnsi="Tajawal" w:cs="Tajawal"/>
          <w:rtl/>
          <w:lang w:bidi="ar-SY"/>
        </w:rPr>
        <w:t xml:space="preserve">الموجه </w:t>
      </w:r>
      <w:r w:rsidRPr="00E144FD">
        <w:rPr>
          <w:rFonts w:ascii="Tajawal" w:hAnsi="Tajawal" w:cs="Tajawal"/>
        </w:rPr>
        <w:t xml:space="preserve"> الأكاديمي</w:t>
      </w:r>
      <w:proofErr w:type="gramEnd"/>
    </w:p>
    <w:p w14:paraId="02F4F29A" w14:textId="77777777" w:rsidR="00A8260A" w:rsidRPr="00E144FD" w:rsidRDefault="00000000" w:rsidP="00E144FD">
      <w:pPr>
        <w:bidi/>
        <w:rPr>
          <w:rFonts w:ascii="Tajawal" w:hAnsi="Tajawal" w:cs="Tajawal"/>
        </w:rPr>
      </w:pPr>
      <w:r w:rsidRPr="00E144FD">
        <w:rPr>
          <w:rFonts w:ascii="Tajawal" w:hAnsi="Tajawal" w:cs="Tajawal"/>
        </w:rPr>
        <w:t>REQ-19: يجب أن يتيح النظام للمرشد الأكاديمي عرض العملاء المشتركين المحولين إلى الإرشاد الأكاديمي.</w:t>
      </w:r>
    </w:p>
    <w:p w14:paraId="0A0BB818" w14:textId="77777777" w:rsidR="00A8260A" w:rsidRPr="00E144FD" w:rsidRDefault="00000000" w:rsidP="00E144FD">
      <w:pPr>
        <w:bidi/>
        <w:rPr>
          <w:rFonts w:ascii="Tajawal" w:hAnsi="Tajawal" w:cs="Tajawal"/>
        </w:rPr>
      </w:pPr>
      <w:r w:rsidRPr="00E144FD">
        <w:rPr>
          <w:rFonts w:ascii="Tajawal" w:hAnsi="Tajawal" w:cs="Tajawal"/>
        </w:rPr>
        <w:t>REQ-20: يجب أن يتيح النظام للمرشد الأكاديمي إسناد الطالب إلى مجموعة أو مسار تعليمي مناسب وتسجيل قرار الإسناد.</w:t>
      </w:r>
    </w:p>
    <w:p w14:paraId="7EA22265" w14:textId="77777777" w:rsidR="00A8260A" w:rsidRPr="00E144FD" w:rsidRDefault="00000000" w:rsidP="00E144FD">
      <w:pPr>
        <w:bidi/>
        <w:rPr>
          <w:rFonts w:ascii="Tajawal" w:hAnsi="Tajawal" w:cs="Tajawal"/>
        </w:rPr>
      </w:pPr>
      <w:r w:rsidRPr="00E144FD">
        <w:rPr>
          <w:rFonts w:ascii="Tajawal" w:hAnsi="Tajawal" w:cs="Tajawal"/>
        </w:rPr>
        <w:t>REQ-21: يجب أن يتيح النظام للمرشد الأكاديمي عرض السجل الأكاديمي للطالب وتحديث بيانات المتابعة الأكاديمية المسموح بها.</w:t>
      </w:r>
    </w:p>
    <w:p w14:paraId="2D0E7DEF" w14:textId="77777777" w:rsidR="00A8260A" w:rsidRPr="00E144FD" w:rsidRDefault="00000000" w:rsidP="00E144FD">
      <w:pPr>
        <w:pStyle w:val="21"/>
        <w:bidi/>
        <w:rPr>
          <w:rFonts w:ascii="Tajawal" w:hAnsi="Tajawal" w:cs="Tajawal"/>
        </w:rPr>
      </w:pPr>
      <w:r w:rsidRPr="00E144FD">
        <w:rPr>
          <w:rFonts w:ascii="Tajawal" w:hAnsi="Tajawal" w:cs="Tajawal"/>
        </w:rPr>
        <w:t>4.6 خدمة العملاء وإدارة المشكلات</w:t>
      </w:r>
    </w:p>
    <w:p w14:paraId="2002111E" w14:textId="77777777" w:rsidR="00A8260A" w:rsidRPr="00E144FD" w:rsidRDefault="00000000" w:rsidP="00E144FD">
      <w:pPr>
        <w:bidi/>
        <w:rPr>
          <w:rFonts w:ascii="Tajawal" w:hAnsi="Tajawal" w:cs="Tajawal"/>
        </w:rPr>
      </w:pPr>
      <w:r w:rsidRPr="00E144FD">
        <w:rPr>
          <w:rFonts w:ascii="Tajawal" w:hAnsi="Tajawal" w:cs="Tajawal"/>
        </w:rPr>
        <w:t>REQ-22: يجب أن يتيح النظام لموظف خدمة العملاء إنشاء مشكلة أو شكوى وربطها بملف العميل.</w:t>
      </w:r>
    </w:p>
    <w:p w14:paraId="0A5776D5" w14:textId="77777777" w:rsidR="00A8260A" w:rsidRPr="00E144FD" w:rsidRDefault="00000000" w:rsidP="00E144FD">
      <w:pPr>
        <w:bidi/>
        <w:rPr>
          <w:rFonts w:ascii="Tajawal" w:hAnsi="Tajawal" w:cs="Tajawal"/>
        </w:rPr>
      </w:pPr>
      <w:r w:rsidRPr="00E144FD">
        <w:rPr>
          <w:rFonts w:ascii="Tajawal" w:hAnsi="Tajawal" w:cs="Tajawal"/>
        </w:rPr>
        <w:t>REQ-23: يجب أن يتيح النظام لموظف خدمة العملاء تصعيد المشكلة إلى الجهة المسؤولة وفق آلية التصعيد المعتمدة.</w:t>
      </w:r>
    </w:p>
    <w:p w14:paraId="58766F11" w14:textId="77777777" w:rsidR="00A8260A" w:rsidRPr="00E144FD" w:rsidRDefault="00000000" w:rsidP="00E144FD">
      <w:pPr>
        <w:bidi/>
        <w:rPr>
          <w:rFonts w:ascii="Tajawal" w:hAnsi="Tajawal" w:cs="Tajawal"/>
        </w:rPr>
      </w:pPr>
      <w:r w:rsidRPr="00E144FD">
        <w:rPr>
          <w:rFonts w:ascii="Tajawal" w:hAnsi="Tajawal" w:cs="Tajawal"/>
        </w:rPr>
        <w:t>REQ-24: يجب أن يتيح النظام لموظف خدمة العملاء تحديث حالة المشكلة وتسجيل الإجراءات المتخذة حتى إغلاقها.</w:t>
      </w:r>
    </w:p>
    <w:p w14:paraId="528FC707" w14:textId="77777777" w:rsidR="00A8260A" w:rsidRPr="00E144FD" w:rsidRDefault="00000000" w:rsidP="00E144FD">
      <w:pPr>
        <w:pStyle w:val="21"/>
        <w:bidi/>
        <w:rPr>
          <w:rFonts w:ascii="Tajawal" w:hAnsi="Tajawal" w:cs="Tajawal"/>
        </w:rPr>
      </w:pPr>
      <w:r w:rsidRPr="00E144FD">
        <w:rPr>
          <w:rFonts w:ascii="Tajawal" w:hAnsi="Tajawal" w:cs="Tajawal"/>
        </w:rPr>
        <w:t>4.7 سير العمل بين الأقسام</w:t>
      </w:r>
    </w:p>
    <w:p w14:paraId="70D327F0" w14:textId="77777777" w:rsidR="00A8260A" w:rsidRPr="00E144FD" w:rsidRDefault="00000000" w:rsidP="00E144FD">
      <w:pPr>
        <w:bidi/>
        <w:rPr>
          <w:rFonts w:ascii="Tajawal" w:hAnsi="Tajawal" w:cs="Tajawal"/>
        </w:rPr>
      </w:pPr>
      <w:r w:rsidRPr="00E144FD">
        <w:rPr>
          <w:rFonts w:ascii="Tajawal" w:hAnsi="Tajawal" w:cs="Tajawal"/>
        </w:rPr>
        <w:t>REQ-25: يجب أن يتيح النظام بيانات الحملات المعتمدة لمسار المبيعات، ليتمكن مدير المبيعات من استيراد سجلات العملاء وتوزيعها.</w:t>
      </w:r>
    </w:p>
    <w:p w14:paraId="6FB01E91" w14:textId="77777777" w:rsidR="00A8260A" w:rsidRPr="00E144FD" w:rsidRDefault="00000000" w:rsidP="00E144FD">
      <w:pPr>
        <w:bidi/>
        <w:rPr>
          <w:rFonts w:ascii="Tajawal" w:hAnsi="Tajawal" w:cs="Tajawal"/>
        </w:rPr>
      </w:pPr>
      <w:r w:rsidRPr="00E144FD">
        <w:rPr>
          <w:rFonts w:ascii="Tajawal" w:hAnsi="Tajawal" w:cs="Tajawal"/>
        </w:rPr>
        <w:t>REQ-26: عندما تتغير حالة العميل إلى «مشترك»، يجب أن يحوّل النظام العميل إلى الإرشاد الأكاديمي وخدمة العملاء، وألا ينفذ هذا التحويل إذا لم يتحقق شرط الحالة.</w:t>
      </w:r>
    </w:p>
    <w:p w14:paraId="52918E98" w14:textId="77777777" w:rsidR="00A8260A" w:rsidRPr="00E144FD" w:rsidRDefault="00000000" w:rsidP="00E144FD">
      <w:pPr>
        <w:pStyle w:val="21"/>
        <w:bidi/>
        <w:rPr>
          <w:rFonts w:ascii="Tajawal" w:hAnsi="Tajawal" w:cs="Tajawal"/>
        </w:rPr>
      </w:pPr>
      <w:r w:rsidRPr="00E144FD">
        <w:rPr>
          <w:rFonts w:ascii="Tajawal" w:hAnsi="Tajawal" w:cs="Tajawal"/>
        </w:rPr>
        <w:t>4.8 المتابعة والتذكيرات</w:t>
      </w:r>
    </w:p>
    <w:p w14:paraId="3518490B" w14:textId="77777777" w:rsidR="00A8260A" w:rsidRPr="00E144FD" w:rsidRDefault="00000000" w:rsidP="00E144FD">
      <w:pPr>
        <w:bidi/>
        <w:rPr>
          <w:rFonts w:ascii="Tajawal" w:hAnsi="Tajawal" w:cs="Tajawal"/>
        </w:rPr>
      </w:pPr>
      <w:r w:rsidRPr="00E144FD">
        <w:rPr>
          <w:rFonts w:ascii="Tajawal" w:hAnsi="Tajawal" w:cs="Tajawal"/>
        </w:rPr>
        <w:t>REQ-27: يجب أن يتيح النظام للمستخدم المخوّل تحديد موعد متابعة مستقبلي وربطه بملف العميل.</w:t>
      </w:r>
    </w:p>
    <w:p w14:paraId="7FB6ED14" w14:textId="77777777" w:rsidR="00A8260A" w:rsidRPr="00E144FD" w:rsidRDefault="00000000" w:rsidP="00E144FD">
      <w:pPr>
        <w:bidi/>
        <w:rPr>
          <w:rFonts w:ascii="Tajawal" w:hAnsi="Tajawal" w:cs="Tajawal"/>
        </w:rPr>
      </w:pPr>
      <w:r w:rsidRPr="00E144FD">
        <w:rPr>
          <w:rFonts w:ascii="Tajawal" w:hAnsi="Tajawal" w:cs="Tajawal"/>
        </w:rPr>
        <w:t>REQ-28: يجب أن يرسل النظام إشعاراً إلى الموظف المسؤول عند حلول موعد المتابعة أو تجاوزه.</w:t>
      </w:r>
    </w:p>
    <w:p w14:paraId="27B2206A" w14:textId="77777777" w:rsidR="00A8260A" w:rsidRPr="00E144FD" w:rsidRDefault="00000000" w:rsidP="00E144FD">
      <w:pPr>
        <w:pStyle w:val="21"/>
        <w:bidi/>
        <w:rPr>
          <w:rFonts w:ascii="Tajawal" w:hAnsi="Tajawal" w:cs="Tajawal"/>
        </w:rPr>
      </w:pPr>
      <w:r w:rsidRPr="00E144FD">
        <w:rPr>
          <w:rFonts w:ascii="Tajawal" w:hAnsi="Tajawal" w:cs="Tajawal"/>
        </w:rPr>
        <w:t>4.9 جودة بيانات العملاء والملف الموحد</w:t>
      </w:r>
    </w:p>
    <w:p w14:paraId="779237A1" w14:textId="77777777" w:rsidR="00A8260A" w:rsidRPr="00E144FD" w:rsidRDefault="00000000" w:rsidP="00E144FD">
      <w:pPr>
        <w:bidi/>
        <w:rPr>
          <w:rFonts w:ascii="Tajawal" w:hAnsi="Tajawal" w:cs="Tajawal"/>
        </w:rPr>
      </w:pPr>
      <w:r w:rsidRPr="00E144FD">
        <w:rPr>
          <w:rFonts w:ascii="Tajawal" w:hAnsi="Tajawal" w:cs="Tajawal"/>
        </w:rPr>
        <w:t>REQ-29: يجب أن يتحقق النظام من احتمال تكرار سجل العميل أثناء الاستيراد أو الإدخال اليدوي، وأن ينبه المستخدم قبل إنشاء سجل مكرر.</w:t>
      </w:r>
    </w:p>
    <w:p w14:paraId="3F6D1360" w14:textId="77777777" w:rsidR="00A8260A" w:rsidRPr="00E144FD" w:rsidRDefault="00000000" w:rsidP="00E144FD">
      <w:pPr>
        <w:bidi/>
        <w:rPr>
          <w:rFonts w:ascii="Tajawal" w:hAnsi="Tajawal" w:cs="Tajawal"/>
        </w:rPr>
      </w:pPr>
      <w:r w:rsidRPr="00E144FD">
        <w:rPr>
          <w:rFonts w:ascii="Tajawal" w:hAnsi="Tajawal" w:cs="Tajawal"/>
        </w:rPr>
        <w:t>REQ-30: يجب أن يدعم النظام ربط ولي أمر واحد بعدة طلاب مع الاحتفاظ بسجل مستقل لكل طالب.</w:t>
      </w:r>
    </w:p>
    <w:p w14:paraId="568D1554" w14:textId="77777777" w:rsidR="00A8260A" w:rsidRPr="00E144FD" w:rsidRDefault="00000000" w:rsidP="00E144FD">
      <w:pPr>
        <w:bidi/>
        <w:rPr>
          <w:rFonts w:ascii="Tajawal" w:hAnsi="Tajawal" w:cs="Tajawal"/>
        </w:rPr>
      </w:pPr>
      <w:r w:rsidRPr="00E144FD">
        <w:rPr>
          <w:rFonts w:ascii="Tajawal" w:hAnsi="Tajawal" w:cs="Tajawal"/>
        </w:rPr>
        <w:t>REQ-31: يجب أن يتيح النظام للمستخدمين المخوّلين تسجيل ملاحظات مرتبطة بالعميل وعرضها للمستخدمين المخوّلين.</w:t>
      </w:r>
    </w:p>
    <w:p w14:paraId="7D780DFB" w14:textId="77777777" w:rsidR="00A8260A" w:rsidRPr="00E144FD" w:rsidRDefault="00000000" w:rsidP="00E144FD">
      <w:pPr>
        <w:bidi/>
        <w:rPr>
          <w:rFonts w:ascii="Tajawal" w:hAnsi="Tajawal" w:cs="Tajawal"/>
        </w:rPr>
      </w:pPr>
      <w:r w:rsidRPr="00E144FD">
        <w:rPr>
          <w:rFonts w:ascii="Tajawal" w:hAnsi="Tajawal" w:cs="Tajawal"/>
        </w:rPr>
        <w:t>REQ-32: يجب أن يعرض النظام تسلسلاً زمنياً موحداً لأحداث العميل، بما فيها التواصل وتغيير الحالة والتحويل بين الأقسام والاشتراك.</w:t>
      </w:r>
    </w:p>
    <w:p w14:paraId="01BD478E" w14:textId="77777777" w:rsidR="00A8260A" w:rsidRPr="00E144FD" w:rsidRDefault="00000000" w:rsidP="00E144FD">
      <w:pPr>
        <w:pStyle w:val="21"/>
        <w:bidi/>
        <w:rPr>
          <w:rFonts w:ascii="Tajawal" w:hAnsi="Tajawal" w:cs="Tajawal"/>
        </w:rPr>
      </w:pPr>
      <w:r w:rsidRPr="00E144FD">
        <w:rPr>
          <w:rFonts w:ascii="Tajawal" w:hAnsi="Tajawal" w:cs="Tajawal"/>
        </w:rPr>
        <w:t>4.10 التقارير ومؤشرات الأداء</w:t>
      </w:r>
    </w:p>
    <w:p w14:paraId="556EBF51" w14:textId="77777777" w:rsidR="00A8260A" w:rsidRPr="00E144FD" w:rsidRDefault="00000000" w:rsidP="00E144FD">
      <w:pPr>
        <w:bidi/>
        <w:rPr>
          <w:rFonts w:ascii="Tajawal" w:hAnsi="Tajawal" w:cs="Tajawal"/>
        </w:rPr>
      </w:pPr>
      <w:r w:rsidRPr="00E144FD">
        <w:rPr>
          <w:rFonts w:ascii="Tajawal" w:hAnsi="Tajawal" w:cs="Tajawal"/>
        </w:rPr>
        <w:t>REQ-33: يجب أن يتيح النظام للمستخدمين المخوّلين عرض عدد العملاء في كل مرحلة من مراحل دورة حياة العميل.</w:t>
      </w:r>
    </w:p>
    <w:p w14:paraId="14AE7121" w14:textId="77777777" w:rsidR="00A8260A" w:rsidRPr="00E144FD" w:rsidRDefault="00000000" w:rsidP="00E144FD">
      <w:pPr>
        <w:bidi/>
        <w:rPr>
          <w:rFonts w:ascii="Tajawal" w:hAnsi="Tajawal" w:cs="Tajawal"/>
        </w:rPr>
      </w:pPr>
      <w:r w:rsidRPr="00E144FD">
        <w:rPr>
          <w:rFonts w:ascii="Tajawal" w:hAnsi="Tajawal" w:cs="Tajawal"/>
        </w:rPr>
        <w:t>REQ-34: يجب أن يتيح النظام للمستخدمين المخوّلين عرض تقارير التحويل من عميل مهتم إلى عميل مشترك.</w:t>
      </w:r>
    </w:p>
    <w:p w14:paraId="0336BC49" w14:textId="77777777" w:rsidR="00A8260A" w:rsidRPr="00E144FD" w:rsidRDefault="00000000" w:rsidP="00E144FD">
      <w:pPr>
        <w:bidi/>
        <w:rPr>
          <w:rFonts w:ascii="Tajawal" w:hAnsi="Tajawal" w:cs="Tajawal"/>
        </w:rPr>
      </w:pPr>
      <w:r w:rsidRPr="00E144FD">
        <w:rPr>
          <w:rFonts w:ascii="Tajawal" w:hAnsi="Tajawal" w:cs="Tajawal"/>
        </w:rPr>
        <w:lastRenderedPageBreak/>
        <w:t>REQ-35: يجب أن يوفر النظام تقارير عن العملاء حسب مصدر التسجيل أو الحملة التسويقية.</w:t>
      </w:r>
    </w:p>
    <w:p w14:paraId="65E1DFF5" w14:textId="77777777" w:rsidR="00A8260A" w:rsidRPr="00E144FD" w:rsidRDefault="00000000" w:rsidP="00E144FD">
      <w:pPr>
        <w:bidi/>
        <w:rPr>
          <w:rFonts w:ascii="Tajawal" w:hAnsi="Tajawal" w:cs="Tajawal"/>
        </w:rPr>
      </w:pPr>
      <w:r w:rsidRPr="00E144FD">
        <w:rPr>
          <w:rFonts w:ascii="Tajawal" w:hAnsi="Tajawal" w:cs="Tajawal"/>
        </w:rPr>
        <w:t>REQ-36: يجب أن يتيح النظام للمسؤول عرض تقارير موحدة عن أداء الأقسام وفق الصلاحيات الممنوحة له.</w:t>
      </w:r>
    </w:p>
    <w:p w14:paraId="2559B6FD" w14:textId="77777777" w:rsidR="00A8260A" w:rsidRPr="00E144FD" w:rsidRDefault="00000000" w:rsidP="00E144FD">
      <w:pPr>
        <w:pStyle w:val="21"/>
        <w:bidi/>
        <w:rPr>
          <w:rFonts w:ascii="Tajawal" w:hAnsi="Tajawal" w:cs="Tajawal"/>
        </w:rPr>
      </w:pPr>
      <w:r w:rsidRPr="00E144FD">
        <w:rPr>
          <w:rFonts w:ascii="Tajawal" w:hAnsi="Tajawal" w:cs="Tajawal"/>
        </w:rPr>
        <w:t>4.11 التكاملات الخارجية</w:t>
      </w:r>
    </w:p>
    <w:p w14:paraId="7DCDD17C" w14:textId="77777777" w:rsidR="00A8260A" w:rsidRPr="00E144FD" w:rsidRDefault="00000000" w:rsidP="00E144FD">
      <w:pPr>
        <w:bidi/>
        <w:rPr>
          <w:rFonts w:ascii="Tajawal" w:hAnsi="Tajawal" w:cs="Tajawal"/>
        </w:rPr>
      </w:pPr>
      <w:r w:rsidRPr="00E144FD">
        <w:rPr>
          <w:rFonts w:ascii="Tajawal" w:hAnsi="Tajawal" w:cs="Tajawal"/>
        </w:rPr>
        <w:t>REQ-37: يجب أن يدعم النظام استيراد بيانات العملاء من Google Sheets أو ملف منظم، مع معاينة البيانات قبل تأكيد الاستيراد.</w:t>
      </w:r>
    </w:p>
    <w:p w14:paraId="5BEA907C" w14:textId="77777777" w:rsidR="00A8260A" w:rsidRPr="00E144FD" w:rsidRDefault="00000000" w:rsidP="00E144FD">
      <w:pPr>
        <w:bidi/>
        <w:rPr>
          <w:rFonts w:ascii="Tajawal" w:hAnsi="Tajawal" w:cs="Tajawal"/>
        </w:rPr>
      </w:pPr>
      <w:r w:rsidRPr="00E144FD">
        <w:rPr>
          <w:rFonts w:ascii="Tajawal" w:hAnsi="Tajawal" w:cs="Tajawal"/>
        </w:rPr>
        <w:t>REQ-38: في حال اعتماد التكامل، يجب أن يتيح النظام تسجيل تفاعلات WhatsApp أو ربطها بملف العميل، وفق الإمكانات والصلاحيات المتاحة.</w:t>
      </w:r>
    </w:p>
    <w:p w14:paraId="50B5CA6D" w14:textId="77777777" w:rsidR="00A8260A" w:rsidRPr="00E144FD" w:rsidRDefault="00000000" w:rsidP="00E144FD">
      <w:pPr>
        <w:pStyle w:val="21"/>
        <w:bidi/>
        <w:rPr>
          <w:rFonts w:ascii="Tajawal" w:hAnsi="Tajawal" w:cs="Tajawal"/>
        </w:rPr>
      </w:pPr>
      <w:r w:rsidRPr="00E144FD">
        <w:rPr>
          <w:rFonts w:ascii="Tajawal" w:hAnsi="Tajawal" w:cs="Tajawal"/>
        </w:rPr>
        <w:t>4.12 دورة حياة العميل وإعادة تفعيله</w:t>
      </w:r>
    </w:p>
    <w:p w14:paraId="69238838" w14:textId="77777777" w:rsidR="00A8260A" w:rsidRPr="00E144FD" w:rsidRDefault="00000000" w:rsidP="00E144FD">
      <w:pPr>
        <w:bidi/>
        <w:rPr>
          <w:rFonts w:ascii="Tajawal" w:hAnsi="Tajawal" w:cs="Tajawal"/>
        </w:rPr>
      </w:pPr>
      <w:r w:rsidRPr="00E144FD">
        <w:rPr>
          <w:rFonts w:ascii="Tajawal" w:hAnsi="Tajawal" w:cs="Tajawal"/>
        </w:rPr>
        <w:t>REQ-39: يجب أن يحتفظ النظام بسجل تغييرات حالة العميل، بما في ذلك الموظف الذي أجرى كل تغيير وتوقيته.</w:t>
      </w:r>
    </w:p>
    <w:p w14:paraId="132DB745" w14:textId="77777777" w:rsidR="00A8260A" w:rsidRPr="00E144FD" w:rsidRDefault="00000000" w:rsidP="00E144FD">
      <w:pPr>
        <w:bidi/>
        <w:rPr>
          <w:rFonts w:ascii="Tajawal" w:hAnsi="Tajawal" w:cs="Tajawal"/>
        </w:rPr>
      </w:pPr>
      <w:r w:rsidRPr="00E144FD">
        <w:rPr>
          <w:rFonts w:ascii="Tajawal" w:hAnsi="Tajawal" w:cs="Tajawal"/>
        </w:rPr>
        <w:t>REQ-40: يجب أن يتيح النظام للمستخدم المخوّل إعادة تصنيف عميل سابق أو إعادته إلى قائمة المتابعة مع الاحتفاظ بسجله السابق.</w:t>
      </w:r>
    </w:p>
    <w:p w14:paraId="5BDC8D42" w14:textId="77777777" w:rsidR="00A8260A" w:rsidRPr="00E144FD" w:rsidRDefault="00000000" w:rsidP="00E144FD">
      <w:pPr>
        <w:bidi/>
        <w:rPr>
          <w:rFonts w:ascii="Tajawal" w:hAnsi="Tajawal" w:cs="Tajawal"/>
        </w:rPr>
      </w:pPr>
      <w:r w:rsidRPr="00E144FD">
        <w:rPr>
          <w:rFonts w:ascii="Tajawal" w:hAnsi="Tajawal" w:cs="Tajawal"/>
          <w:b/>
          <w:sz w:val="18"/>
        </w:rPr>
        <w:t>Software Requirements Specification for Al-Mohtaref CRM System</w:t>
      </w:r>
    </w:p>
    <w:p w14:paraId="372409D9" w14:textId="77777777" w:rsidR="00A8260A" w:rsidRPr="00E144FD" w:rsidRDefault="00000000" w:rsidP="00E144FD">
      <w:pPr>
        <w:pStyle w:val="1"/>
        <w:bidi/>
        <w:spacing w:before="180" w:after="80"/>
        <w:rPr>
          <w:rFonts w:ascii="Tajawal" w:hAnsi="Tajawal" w:cs="Tajawal"/>
        </w:rPr>
      </w:pPr>
      <w:r w:rsidRPr="00E144FD">
        <w:rPr>
          <w:rFonts w:ascii="Tajawal" w:eastAsia="Arial" w:hAnsi="Tajawal" w:cs="Tajawal"/>
        </w:rPr>
        <w:t>Table of Contents</w:t>
      </w:r>
    </w:p>
    <w:p w14:paraId="7C9AA0BF" w14:textId="77777777" w:rsidR="00A8260A" w:rsidRPr="00E144FD" w:rsidRDefault="00000000" w:rsidP="00E144FD">
      <w:pPr>
        <w:bidi/>
        <w:spacing w:after="20"/>
        <w:rPr>
          <w:rFonts w:ascii="Tajawal" w:hAnsi="Tajawal" w:cs="Tajawal"/>
        </w:rPr>
      </w:pPr>
      <w:r w:rsidRPr="00E144FD">
        <w:rPr>
          <w:rFonts w:ascii="Tajawal" w:hAnsi="Tajawal" w:cs="Tajawal"/>
          <w:sz w:val="18"/>
        </w:rPr>
        <w:t>Table of Contents</w:t>
      </w:r>
    </w:p>
    <w:p w14:paraId="5315B433" w14:textId="77777777" w:rsidR="00A8260A" w:rsidRPr="00E144FD" w:rsidRDefault="00000000" w:rsidP="00E144FD">
      <w:pPr>
        <w:bidi/>
        <w:spacing w:after="20"/>
        <w:rPr>
          <w:rFonts w:ascii="Tajawal" w:hAnsi="Tajawal" w:cs="Tajawal"/>
        </w:rPr>
      </w:pPr>
      <w:r w:rsidRPr="00E144FD">
        <w:rPr>
          <w:rFonts w:ascii="Tajawal" w:hAnsi="Tajawal" w:cs="Tajawal"/>
          <w:sz w:val="18"/>
        </w:rPr>
        <w:t>Revision History</w:t>
      </w:r>
    </w:p>
    <w:p w14:paraId="02AEE944" w14:textId="77777777" w:rsidR="00A8260A" w:rsidRPr="00E144FD" w:rsidRDefault="00000000" w:rsidP="00E144FD">
      <w:pPr>
        <w:bidi/>
        <w:spacing w:after="20"/>
        <w:rPr>
          <w:rFonts w:ascii="Tajawal" w:hAnsi="Tajawal" w:cs="Tajawal"/>
        </w:rPr>
      </w:pPr>
      <w:r w:rsidRPr="00E144FD">
        <w:rPr>
          <w:rFonts w:ascii="Tajawal" w:hAnsi="Tajawal" w:cs="Tajawal"/>
          <w:sz w:val="18"/>
        </w:rPr>
        <w:t>1. Introduction</w:t>
      </w:r>
    </w:p>
    <w:p w14:paraId="0B3775ED" w14:textId="3CF859B2" w:rsidR="00A8260A" w:rsidRPr="00E144FD" w:rsidRDefault="00000000" w:rsidP="00E144FD">
      <w:pPr>
        <w:bidi/>
        <w:spacing w:after="20"/>
        <w:rPr>
          <w:rFonts w:ascii="Tajawal" w:hAnsi="Tajawal" w:cs="Tajawal"/>
        </w:rPr>
      </w:pPr>
      <w:r w:rsidRPr="00E144FD">
        <w:rPr>
          <w:rFonts w:ascii="Tajawal" w:hAnsi="Tajawal" w:cs="Tajawal"/>
          <w:sz w:val="18"/>
        </w:rPr>
        <w:t>1.1 Purpose</w:t>
      </w:r>
    </w:p>
    <w:p w14:paraId="69B3BC9F" w14:textId="1E95CC5F" w:rsidR="00A8260A" w:rsidRPr="00E144FD" w:rsidRDefault="00000000" w:rsidP="00E144FD">
      <w:pPr>
        <w:bidi/>
        <w:spacing w:after="20"/>
        <w:rPr>
          <w:rFonts w:ascii="Tajawal" w:hAnsi="Tajawal" w:cs="Tajawal"/>
        </w:rPr>
      </w:pPr>
      <w:r w:rsidRPr="00E144FD">
        <w:rPr>
          <w:rFonts w:ascii="Tajawal" w:hAnsi="Tajawal" w:cs="Tajawal"/>
          <w:sz w:val="18"/>
        </w:rPr>
        <w:t>1.2 Document Conventions</w:t>
      </w:r>
    </w:p>
    <w:p w14:paraId="2F580116" w14:textId="73CE0FA8" w:rsidR="00A8260A" w:rsidRPr="00E144FD" w:rsidRDefault="00000000" w:rsidP="00E144FD">
      <w:pPr>
        <w:bidi/>
        <w:spacing w:after="20"/>
        <w:rPr>
          <w:rFonts w:ascii="Tajawal" w:hAnsi="Tajawal" w:cs="Tajawal"/>
        </w:rPr>
      </w:pPr>
      <w:r w:rsidRPr="00E144FD">
        <w:rPr>
          <w:rFonts w:ascii="Tajawal" w:hAnsi="Tajawal" w:cs="Tajawal"/>
          <w:sz w:val="18"/>
        </w:rPr>
        <w:t>1.3 Intended Audience and Reading Suggestions</w:t>
      </w:r>
    </w:p>
    <w:p w14:paraId="5E2E71AC" w14:textId="433B943F" w:rsidR="00A8260A" w:rsidRPr="00E144FD" w:rsidRDefault="00000000" w:rsidP="00E144FD">
      <w:pPr>
        <w:bidi/>
        <w:spacing w:after="20"/>
        <w:rPr>
          <w:rFonts w:ascii="Tajawal" w:hAnsi="Tajawal" w:cs="Tajawal"/>
        </w:rPr>
      </w:pPr>
      <w:r w:rsidRPr="00E144FD">
        <w:rPr>
          <w:rFonts w:ascii="Tajawal" w:hAnsi="Tajawal" w:cs="Tajawal"/>
          <w:sz w:val="18"/>
        </w:rPr>
        <w:t>1.4 Product Scope</w:t>
      </w:r>
    </w:p>
    <w:p w14:paraId="36CBB4AB" w14:textId="5FB3043C" w:rsidR="00A8260A" w:rsidRPr="00E144FD" w:rsidRDefault="00000000" w:rsidP="00E144FD">
      <w:pPr>
        <w:bidi/>
        <w:spacing w:after="20"/>
        <w:rPr>
          <w:rFonts w:ascii="Tajawal" w:hAnsi="Tajawal" w:cs="Tajawal"/>
        </w:rPr>
      </w:pPr>
      <w:r w:rsidRPr="00E144FD">
        <w:rPr>
          <w:rFonts w:ascii="Tajawal" w:hAnsi="Tajawal" w:cs="Tajawal"/>
          <w:sz w:val="18"/>
        </w:rPr>
        <w:t>1.5 References</w:t>
      </w:r>
    </w:p>
    <w:p w14:paraId="3FDECE27" w14:textId="77777777" w:rsidR="00A8260A" w:rsidRPr="00E144FD" w:rsidRDefault="00000000" w:rsidP="00E144FD">
      <w:pPr>
        <w:bidi/>
        <w:spacing w:after="20"/>
        <w:rPr>
          <w:rFonts w:ascii="Tajawal" w:hAnsi="Tajawal" w:cs="Tajawal"/>
        </w:rPr>
      </w:pPr>
      <w:r w:rsidRPr="00E144FD">
        <w:rPr>
          <w:rFonts w:ascii="Tajawal" w:hAnsi="Tajawal" w:cs="Tajawal"/>
          <w:sz w:val="18"/>
        </w:rPr>
        <w:t>2. Overall Description</w:t>
      </w:r>
    </w:p>
    <w:p w14:paraId="61977353" w14:textId="71B65958" w:rsidR="00A8260A" w:rsidRPr="00E144FD" w:rsidRDefault="00000000" w:rsidP="00E144FD">
      <w:pPr>
        <w:bidi/>
        <w:spacing w:after="20"/>
        <w:rPr>
          <w:rFonts w:ascii="Tajawal" w:hAnsi="Tajawal" w:cs="Tajawal"/>
        </w:rPr>
      </w:pPr>
      <w:r w:rsidRPr="00E144FD">
        <w:rPr>
          <w:rFonts w:ascii="Tajawal" w:hAnsi="Tajawal" w:cs="Tajawal"/>
          <w:sz w:val="18"/>
        </w:rPr>
        <w:t>2.1 Product Perspective</w:t>
      </w:r>
    </w:p>
    <w:p w14:paraId="0A302A19" w14:textId="7B8E8637" w:rsidR="00A8260A" w:rsidRPr="00E144FD" w:rsidRDefault="00000000" w:rsidP="00E144FD">
      <w:pPr>
        <w:bidi/>
        <w:spacing w:after="20"/>
        <w:rPr>
          <w:rFonts w:ascii="Tajawal" w:hAnsi="Tajawal" w:cs="Tajawal"/>
        </w:rPr>
      </w:pPr>
      <w:r w:rsidRPr="00E144FD">
        <w:rPr>
          <w:rFonts w:ascii="Tajawal" w:hAnsi="Tajawal" w:cs="Tajawal"/>
          <w:sz w:val="18"/>
        </w:rPr>
        <w:t>2.2 Product Functions</w:t>
      </w:r>
    </w:p>
    <w:p w14:paraId="74CBA69E" w14:textId="25BFF8EC" w:rsidR="00A8260A" w:rsidRPr="00E144FD" w:rsidRDefault="00000000" w:rsidP="00E144FD">
      <w:pPr>
        <w:bidi/>
        <w:spacing w:after="20"/>
        <w:rPr>
          <w:rFonts w:ascii="Tajawal" w:hAnsi="Tajawal" w:cs="Tajawal"/>
        </w:rPr>
      </w:pPr>
      <w:r w:rsidRPr="00E144FD">
        <w:rPr>
          <w:rFonts w:ascii="Tajawal" w:hAnsi="Tajawal" w:cs="Tajawal"/>
          <w:sz w:val="18"/>
        </w:rPr>
        <w:t>2.3 User Classes and Characteristics</w:t>
      </w:r>
    </w:p>
    <w:p w14:paraId="43C3FBAD" w14:textId="50BD42D6" w:rsidR="00A8260A" w:rsidRPr="00E144FD" w:rsidRDefault="00000000" w:rsidP="00E144FD">
      <w:pPr>
        <w:bidi/>
        <w:spacing w:after="20"/>
        <w:rPr>
          <w:rFonts w:ascii="Tajawal" w:hAnsi="Tajawal" w:cs="Tajawal"/>
        </w:rPr>
      </w:pPr>
      <w:r w:rsidRPr="00E144FD">
        <w:rPr>
          <w:rFonts w:ascii="Tajawal" w:hAnsi="Tajawal" w:cs="Tajawal"/>
          <w:sz w:val="18"/>
        </w:rPr>
        <w:t>2.4 Operating Environment</w:t>
      </w:r>
    </w:p>
    <w:p w14:paraId="509AF47D" w14:textId="07B9E210" w:rsidR="00A8260A" w:rsidRPr="00E144FD" w:rsidRDefault="00000000" w:rsidP="00E144FD">
      <w:pPr>
        <w:bidi/>
        <w:spacing w:after="20"/>
        <w:rPr>
          <w:rFonts w:ascii="Tajawal" w:hAnsi="Tajawal" w:cs="Tajawal"/>
        </w:rPr>
      </w:pPr>
      <w:r w:rsidRPr="00E144FD">
        <w:rPr>
          <w:rFonts w:ascii="Tajawal" w:hAnsi="Tajawal" w:cs="Tajawal"/>
          <w:sz w:val="18"/>
        </w:rPr>
        <w:t>2.5 Design and Implementation Constraints</w:t>
      </w:r>
    </w:p>
    <w:p w14:paraId="63A234AD" w14:textId="01223CE2" w:rsidR="00A8260A" w:rsidRPr="00E144FD" w:rsidRDefault="00000000" w:rsidP="00E144FD">
      <w:pPr>
        <w:bidi/>
        <w:spacing w:after="20"/>
        <w:rPr>
          <w:rFonts w:ascii="Tajawal" w:hAnsi="Tajawal" w:cs="Tajawal"/>
        </w:rPr>
      </w:pPr>
      <w:r w:rsidRPr="00E144FD">
        <w:rPr>
          <w:rFonts w:ascii="Tajawal" w:hAnsi="Tajawal" w:cs="Tajawal"/>
          <w:sz w:val="18"/>
        </w:rPr>
        <w:t>2.6 User Documentation</w:t>
      </w:r>
    </w:p>
    <w:p w14:paraId="60CBC5CF" w14:textId="19865F01" w:rsidR="00A8260A" w:rsidRPr="00E144FD" w:rsidRDefault="00000000" w:rsidP="00E144FD">
      <w:pPr>
        <w:bidi/>
        <w:spacing w:after="20"/>
        <w:rPr>
          <w:rFonts w:ascii="Tajawal" w:hAnsi="Tajawal" w:cs="Tajawal"/>
        </w:rPr>
      </w:pPr>
      <w:r w:rsidRPr="00E144FD">
        <w:rPr>
          <w:rFonts w:ascii="Tajawal" w:hAnsi="Tajawal" w:cs="Tajawal"/>
          <w:sz w:val="18"/>
        </w:rPr>
        <w:t>2.7 Assumptions and Dependencies</w:t>
      </w:r>
    </w:p>
    <w:p w14:paraId="047084CC" w14:textId="77777777" w:rsidR="00A8260A" w:rsidRPr="00E144FD" w:rsidRDefault="00000000" w:rsidP="00E144FD">
      <w:pPr>
        <w:bidi/>
        <w:spacing w:after="20"/>
        <w:rPr>
          <w:rFonts w:ascii="Tajawal" w:hAnsi="Tajawal" w:cs="Tajawal"/>
        </w:rPr>
      </w:pPr>
      <w:r w:rsidRPr="00E144FD">
        <w:rPr>
          <w:rFonts w:ascii="Tajawal" w:hAnsi="Tajawal" w:cs="Tajawal"/>
          <w:sz w:val="18"/>
        </w:rPr>
        <w:t>3. External Interface Requirements</w:t>
      </w:r>
    </w:p>
    <w:p w14:paraId="6BA33D7B" w14:textId="52F765FB" w:rsidR="00A8260A" w:rsidRPr="00E144FD" w:rsidRDefault="00000000" w:rsidP="00E144FD">
      <w:pPr>
        <w:bidi/>
        <w:spacing w:after="20"/>
        <w:rPr>
          <w:rFonts w:ascii="Tajawal" w:hAnsi="Tajawal" w:cs="Tajawal"/>
        </w:rPr>
      </w:pPr>
      <w:r w:rsidRPr="00E144FD">
        <w:rPr>
          <w:rFonts w:ascii="Tajawal" w:hAnsi="Tajawal" w:cs="Tajawal"/>
          <w:sz w:val="18"/>
        </w:rPr>
        <w:t>3.1 User Interfaces</w:t>
      </w:r>
    </w:p>
    <w:p w14:paraId="707A7A70" w14:textId="7810317F" w:rsidR="00A8260A" w:rsidRPr="00E144FD" w:rsidRDefault="00000000" w:rsidP="00E144FD">
      <w:pPr>
        <w:bidi/>
        <w:spacing w:after="20"/>
        <w:rPr>
          <w:rFonts w:ascii="Tajawal" w:hAnsi="Tajawal" w:cs="Tajawal"/>
        </w:rPr>
      </w:pPr>
      <w:r w:rsidRPr="00E144FD">
        <w:rPr>
          <w:rFonts w:ascii="Tajawal" w:hAnsi="Tajawal" w:cs="Tajawal"/>
          <w:sz w:val="18"/>
        </w:rPr>
        <w:t>3.2 Hardware Interfaces</w:t>
      </w:r>
    </w:p>
    <w:p w14:paraId="25B8041D" w14:textId="2047DF75" w:rsidR="00A8260A" w:rsidRPr="00E144FD" w:rsidRDefault="00000000" w:rsidP="00E144FD">
      <w:pPr>
        <w:bidi/>
        <w:spacing w:after="20"/>
        <w:rPr>
          <w:rFonts w:ascii="Tajawal" w:hAnsi="Tajawal" w:cs="Tajawal"/>
        </w:rPr>
      </w:pPr>
      <w:r w:rsidRPr="00E144FD">
        <w:rPr>
          <w:rFonts w:ascii="Tajawal" w:hAnsi="Tajawal" w:cs="Tajawal"/>
          <w:sz w:val="18"/>
        </w:rPr>
        <w:t>3.3 Software Interfaces</w:t>
      </w:r>
    </w:p>
    <w:p w14:paraId="1F8295E4" w14:textId="00544AF9" w:rsidR="00A8260A" w:rsidRPr="00E144FD" w:rsidRDefault="00000000" w:rsidP="00E144FD">
      <w:pPr>
        <w:bidi/>
        <w:spacing w:after="20"/>
        <w:rPr>
          <w:rFonts w:ascii="Tajawal" w:hAnsi="Tajawal" w:cs="Tajawal"/>
        </w:rPr>
      </w:pPr>
      <w:r w:rsidRPr="00E144FD">
        <w:rPr>
          <w:rFonts w:ascii="Tajawal" w:hAnsi="Tajawal" w:cs="Tajawal"/>
          <w:sz w:val="18"/>
        </w:rPr>
        <w:t>3.4 Communications Interfaces</w:t>
      </w:r>
    </w:p>
    <w:p w14:paraId="6FBD1EFF" w14:textId="77777777" w:rsidR="00A8260A" w:rsidRPr="00E144FD" w:rsidRDefault="00000000" w:rsidP="00E144FD">
      <w:pPr>
        <w:bidi/>
        <w:spacing w:after="20"/>
        <w:rPr>
          <w:rFonts w:ascii="Tajawal" w:hAnsi="Tajawal" w:cs="Tajawal"/>
        </w:rPr>
      </w:pPr>
      <w:r w:rsidRPr="00E144FD">
        <w:rPr>
          <w:rFonts w:ascii="Tajawal" w:hAnsi="Tajawal" w:cs="Tajawal"/>
        </w:rPr>
        <w:t>4. المتطلبات الوظيفية</w:t>
      </w:r>
    </w:p>
    <w:p w14:paraId="455B0E4E" w14:textId="77777777" w:rsidR="00A8260A" w:rsidRPr="00E144FD" w:rsidRDefault="00000000" w:rsidP="00E144FD">
      <w:pPr>
        <w:bidi/>
        <w:spacing w:after="20"/>
        <w:rPr>
          <w:rFonts w:ascii="Tajawal" w:hAnsi="Tajawal" w:cs="Tajawal"/>
        </w:rPr>
      </w:pPr>
      <w:r w:rsidRPr="00E144FD">
        <w:rPr>
          <w:rFonts w:ascii="Tajawal" w:hAnsi="Tajawal" w:cs="Tajawal"/>
        </w:rPr>
        <w:t>4.1 الوظائف المشتركة للمستخدمين</w:t>
      </w:r>
    </w:p>
    <w:p w14:paraId="51408EF1" w14:textId="77777777" w:rsidR="00A8260A" w:rsidRPr="00E144FD" w:rsidRDefault="00000000" w:rsidP="00E144FD">
      <w:pPr>
        <w:bidi/>
        <w:spacing w:after="20"/>
        <w:rPr>
          <w:rFonts w:ascii="Tajawal" w:hAnsi="Tajawal" w:cs="Tajawal"/>
        </w:rPr>
      </w:pPr>
      <w:r w:rsidRPr="00E144FD">
        <w:rPr>
          <w:rFonts w:ascii="Tajawal" w:hAnsi="Tajawal" w:cs="Tajawal"/>
        </w:rPr>
        <w:t>4.2 إدارة النظام والمستخدمين</w:t>
      </w:r>
    </w:p>
    <w:p w14:paraId="34B88DC4" w14:textId="77777777" w:rsidR="00A8260A" w:rsidRPr="00E144FD" w:rsidRDefault="00000000" w:rsidP="00E144FD">
      <w:pPr>
        <w:bidi/>
        <w:spacing w:after="20"/>
        <w:rPr>
          <w:rFonts w:ascii="Tajawal" w:hAnsi="Tajawal" w:cs="Tajawal"/>
        </w:rPr>
      </w:pPr>
      <w:r w:rsidRPr="00E144FD">
        <w:rPr>
          <w:rFonts w:ascii="Tajawal" w:hAnsi="Tajawal" w:cs="Tajawal"/>
        </w:rPr>
        <w:lastRenderedPageBreak/>
        <w:t>4.3 بيانات العملاء والمبيعات</w:t>
      </w:r>
    </w:p>
    <w:p w14:paraId="2723665B" w14:textId="77777777" w:rsidR="00A8260A" w:rsidRPr="00E144FD" w:rsidRDefault="00000000" w:rsidP="00E144FD">
      <w:pPr>
        <w:bidi/>
        <w:spacing w:after="20"/>
        <w:rPr>
          <w:rFonts w:ascii="Tajawal" w:hAnsi="Tajawal" w:cs="Tajawal"/>
        </w:rPr>
      </w:pPr>
      <w:r w:rsidRPr="00E144FD">
        <w:rPr>
          <w:rFonts w:ascii="Tajawal" w:hAnsi="Tajawal" w:cs="Tajawal"/>
        </w:rPr>
        <w:t>4.4 التسويق والحملات</w:t>
      </w:r>
    </w:p>
    <w:p w14:paraId="141A75D9" w14:textId="77777777" w:rsidR="00A8260A" w:rsidRPr="00E144FD" w:rsidRDefault="00000000" w:rsidP="00E144FD">
      <w:pPr>
        <w:bidi/>
        <w:spacing w:after="20"/>
        <w:rPr>
          <w:rFonts w:ascii="Tajawal" w:hAnsi="Tajawal" w:cs="Tajawal"/>
        </w:rPr>
      </w:pPr>
      <w:r w:rsidRPr="00E144FD">
        <w:rPr>
          <w:rFonts w:ascii="Tajawal" w:hAnsi="Tajawal" w:cs="Tajawal"/>
        </w:rPr>
        <w:t>4.5 الإرشاد الأكاديمي</w:t>
      </w:r>
    </w:p>
    <w:p w14:paraId="5627AF91" w14:textId="77777777" w:rsidR="00A8260A" w:rsidRPr="00E144FD" w:rsidRDefault="00000000" w:rsidP="00E144FD">
      <w:pPr>
        <w:bidi/>
        <w:spacing w:after="20"/>
        <w:rPr>
          <w:rFonts w:ascii="Tajawal" w:hAnsi="Tajawal" w:cs="Tajawal"/>
        </w:rPr>
      </w:pPr>
      <w:r w:rsidRPr="00E144FD">
        <w:rPr>
          <w:rFonts w:ascii="Tajawal" w:hAnsi="Tajawal" w:cs="Tajawal"/>
        </w:rPr>
        <w:t>4.6 خدمة العملاء وإدارة المشكلات</w:t>
      </w:r>
    </w:p>
    <w:p w14:paraId="4B872E2F" w14:textId="77777777" w:rsidR="00A8260A" w:rsidRPr="00E144FD" w:rsidRDefault="00000000" w:rsidP="00E144FD">
      <w:pPr>
        <w:bidi/>
        <w:spacing w:after="20"/>
        <w:rPr>
          <w:rFonts w:ascii="Tajawal" w:hAnsi="Tajawal" w:cs="Tajawal"/>
        </w:rPr>
      </w:pPr>
      <w:r w:rsidRPr="00E144FD">
        <w:rPr>
          <w:rFonts w:ascii="Tajawal" w:hAnsi="Tajawal" w:cs="Tajawal"/>
        </w:rPr>
        <w:t>4.7 سير العمل بين الأقسام</w:t>
      </w:r>
    </w:p>
    <w:p w14:paraId="1C03991E" w14:textId="77777777" w:rsidR="00A8260A" w:rsidRPr="00E144FD" w:rsidRDefault="00000000" w:rsidP="00E144FD">
      <w:pPr>
        <w:bidi/>
        <w:spacing w:after="20"/>
        <w:rPr>
          <w:rFonts w:ascii="Tajawal" w:hAnsi="Tajawal" w:cs="Tajawal"/>
        </w:rPr>
      </w:pPr>
      <w:r w:rsidRPr="00E144FD">
        <w:rPr>
          <w:rFonts w:ascii="Tajawal" w:hAnsi="Tajawal" w:cs="Tajawal"/>
        </w:rPr>
        <w:t>4.8 المتابعة والتذكيرات</w:t>
      </w:r>
    </w:p>
    <w:p w14:paraId="5115D7C8" w14:textId="77777777" w:rsidR="00A8260A" w:rsidRPr="00E144FD" w:rsidRDefault="00000000" w:rsidP="00E144FD">
      <w:pPr>
        <w:bidi/>
        <w:spacing w:after="20"/>
        <w:rPr>
          <w:rFonts w:ascii="Tajawal" w:hAnsi="Tajawal" w:cs="Tajawal"/>
        </w:rPr>
      </w:pPr>
      <w:r w:rsidRPr="00E144FD">
        <w:rPr>
          <w:rFonts w:ascii="Tajawal" w:hAnsi="Tajawal" w:cs="Tajawal"/>
        </w:rPr>
        <w:t>4.9 جودة بيانات العملاء والملف الموحد</w:t>
      </w:r>
    </w:p>
    <w:p w14:paraId="4E040339" w14:textId="77777777" w:rsidR="00A8260A" w:rsidRPr="00E144FD" w:rsidRDefault="00000000" w:rsidP="00E144FD">
      <w:pPr>
        <w:bidi/>
        <w:spacing w:after="20"/>
        <w:rPr>
          <w:rFonts w:ascii="Tajawal" w:hAnsi="Tajawal" w:cs="Tajawal"/>
        </w:rPr>
      </w:pPr>
      <w:r w:rsidRPr="00E144FD">
        <w:rPr>
          <w:rFonts w:ascii="Tajawal" w:hAnsi="Tajawal" w:cs="Tajawal"/>
        </w:rPr>
        <w:t>4.10 التقارير ومؤشرات الأداء</w:t>
      </w:r>
    </w:p>
    <w:p w14:paraId="0AFC8D4F" w14:textId="77777777" w:rsidR="00A8260A" w:rsidRPr="00E144FD" w:rsidRDefault="00000000" w:rsidP="00E144FD">
      <w:pPr>
        <w:bidi/>
        <w:spacing w:after="20"/>
        <w:rPr>
          <w:rFonts w:ascii="Tajawal" w:hAnsi="Tajawal" w:cs="Tajawal"/>
        </w:rPr>
      </w:pPr>
      <w:r w:rsidRPr="00E144FD">
        <w:rPr>
          <w:rFonts w:ascii="Tajawal" w:hAnsi="Tajawal" w:cs="Tajawal"/>
        </w:rPr>
        <w:t>4.11 التكاملات الخارجية</w:t>
      </w:r>
    </w:p>
    <w:p w14:paraId="15C5BCE2" w14:textId="77777777" w:rsidR="00A8260A" w:rsidRPr="00E144FD" w:rsidRDefault="00000000" w:rsidP="00E144FD">
      <w:pPr>
        <w:bidi/>
        <w:spacing w:after="20"/>
        <w:rPr>
          <w:rFonts w:ascii="Tajawal" w:hAnsi="Tajawal" w:cs="Tajawal"/>
        </w:rPr>
      </w:pPr>
      <w:r w:rsidRPr="00E144FD">
        <w:rPr>
          <w:rFonts w:ascii="Tajawal" w:hAnsi="Tajawal" w:cs="Tajawal"/>
        </w:rPr>
        <w:t>4.12 دورة حياة العميل وإعادة تفعيله</w:t>
      </w:r>
    </w:p>
    <w:p w14:paraId="5DEBF1E2" w14:textId="77777777" w:rsidR="00A8260A" w:rsidRPr="00E144FD" w:rsidRDefault="00000000" w:rsidP="00E144FD">
      <w:pPr>
        <w:bidi/>
        <w:spacing w:after="20"/>
        <w:rPr>
          <w:rFonts w:ascii="Tajawal" w:hAnsi="Tajawal" w:cs="Tajawal"/>
        </w:rPr>
      </w:pPr>
      <w:r w:rsidRPr="00E144FD">
        <w:rPr>
          <w:rFonts w:ascii="Tajawal" w:hAnsi="Tajawal" w:cs="Tajawal"/>
          <w:sz w:val="18"/>
        </w:rPr>
        <w:t>5. Other Nonfunctional Requirements</w:t>
      </w:r>
    </w:p>
    <w:p w14:paraId="3FAB4564" w14:textId="3CCCE02A" w:rsidR="00A8260A" w:rsidRPr="00E144FD" w:rsidRDefault="00000000" w:rsidP="00E144FD">
      <w:pPr>
        <w:bidi/>
        <w:spacing w:after="20"/>
        <w:rPr>
          <w:rFonts w:ascii="Tajawal" w:hAnsi="Tajawal" w:cs="Tajawal"/>
        </w:rPr>
      </w:pPr>
      <w:r w:rsidRPr="00E144FD">
        <w:rPr>
          <w:rFonts w:ascii="Tajawal" w:hAnsi="Tajawal" w:cs="Tajawal"/>
          <w:sz w:val="18"/>
        </w:rPr>
        <w:t>5.1 Performance Requirements</w:t>
      </w:r>
    </w:p>
    <w:p w14:paraId="2891E273" w14:textId="1AC07D75" w:rsidR="00A8260A" w:rsidRPr="00E144FD" w:rsidRDefault="00000000" w:rsidP="00E144FD">
      <w:pPr>
        <w:bidi/>
        <w:spacing w:after="20"/>
        <w:rPr>
          <w:rFonts w:ascii="Tajawal" w:hAnsi="Tajawal" w:cs="Tajawal"/>
        </w:rPr>
      </w:pPr>
      <w:r w:rsidRPr="00E144FD">
        <w:rPr>
          <w:rFonts w:ascii="Tajawal" w:hAnsi="Tajawal" w:cs="Tajawal"/>
          <w:sz w:val="18"/>
        </w:rPr>
        <w:t>5.2 Safety Requirements</w:t>
      </w:r>
    </w:p>
    <w:p w14:paraId="7FA91670" w14:textId="6599BD54" w:rsidR="00A8260A" w:rsidRPr="00E144FD" w:rsidRDefault="00000000" w:rsidP="00E144FD">
      <w:pPr>
        <w:bidi/>
        <w:spacing w:after="20"/>
        <w:rPr>
          <w:rFonts w:ascii="Tajawal" w:hAnsi="Tajawal" w:cs="Tajawal"/>
        </w:rPr>
      </w:pPr>
      <w:r w:rsidRPr="00E144FD">
        <w:rPr>
          <w:rFonts w:ascii="Tajawal" w:hAnsi="Tajawal" w:cs="Tajawal"/>
          <w:sz w:val="18"/>
        </w:rPr>
        <w:t>5.3 Security Requirements</w:t>
      </w:r>
    </w:p>
    <w:p w14:paraId="14CEBD87" w14:textId="560138D3" w:rsidR="00A8260A" w:rsidRPr="00E144FD" w:rsidRDefault="00000000" w:rsidP="00E144FD">
      <w:pPr>
        <w:bidi/>
        <w:spacing w:after="20"/>
        <w:rPr>
          <w:rFonts w:ascii="Tajawal" w:hAnsi="Tajawal" w:cs="Tajawal"/>
        </w:rPr>
      </w:pPr>
      <w:r w:rsidRPr="00E144FD">
        <w:rPr>
          <w:rFonts w:ascii="Tajawal" w:hAnsi="Tajawal" w:cs="Tajawal"/>
          <w:sz w:val="18"/>
        </w:rPr>
        <w:t>5.4 Software Quality Attributes</w:t>
      </w:r>
    </w:p>
    <w:p w14:paraId="5A499AD0" w14:textId="07EDD36B" w:rsidR="00A8260A" w:rsidRPr="00E144FD" w:rsidRDefault="00000000" w:rsidP="00E144FD">
      <w:pPr>
        <w:bidi/>
        <w:spacing w:after="20"/>
        <w:rPr>
          <w:rFonts w:ascii="Tajawal" w:hAnsi="Tajawal" w:cs="Tajawal"/>
        </w:rPr>
      </w:pPr>
      <w:r w:rsidRPr="00E144FD">
        <w:rPr>
          <w:rFonts w:ascii="Tajawal" w:hAnsi="Tajawal" w:cs="Tajawal"/>
          <w:sz w:val="18"/>
        </w:rPr>
        <w:t>5.5 Business Rules</w:t>
      </w:r>
    </w:p>
    <w:p w14:paraId="54C5154C" w14:textId="77777777" w:rsidR="00A8260A" w:rsidRPr="00E144FD" w:rsidRDefault="00000000" w:rsidP="00E144FD">
      <w:pPr>
        <w:bidi/>
        <w:spacing w:after="20"/>
        <w:rPr>
          <w:rFonts w:ascii="Tajawal" w:hAnsi="Tajawal" w:cs="Tajawal"/>
        </w:rPr>
      </w:pPr>
      <w:r w:rsidRPr="00E144FD">
        <w:rPr>
          <w:rFonts w:ascii="Tajawal" w:hAnsi="Tajawal" w:cs="Tajawal"/>
          <w:sz w:val="18"/>
        </w:rPr>
        <w:t>6. Other Requirements</w:t>
      </w:r>
    </w:p>
    <w:p w14:paraId="27CEE87E" w14:textId="77777777" w:rsidR="00A8260A" w:rsidRPr="00E144FD" w:rsidRDefault="00000000" w:rsidP="00E144FD">
      <w:pPr>
        <w:bidi/>
        <w:spacing w:after="20"/>
        <w:rPr>
          <w:rFonts w:ascii="Tajawal" w:hAnsi="Tajawal" w:cs="Tajawal"/>
        </w:rPr>
      </w:pPr>
      <w:r w:rsidRPr="00E144FD">
        <w:rPr>
          <w:rFonts w:ascii="Tajawal" w:hAnsi="Tajawal" w:cs="Tajawal"/>
          <w:sz w:val="18"/>
        </w:rPr>
        <w:t>Appendix A: Glossary</w:t>
      </w:r>
    </w:p>
    <w:p w14:paraId="47B9E21F" w14:textId="77777777" w:rsidR="00A8260A" w:rsidRPr="00E144FD" w:rsidRDefault="00000000" w:rsidP="00E144FD">
      <w:pPr>
        <w:bidi/>
        <w:spacing w:after="20"/>
        <w:rPr>
          <w:rFonts w:ascii="Tajawal" w:hAnsi="Tajawal" w:cs="Tajawal"/>
        </w:rPr>
      </w:pPr>
      <w:r w:rsidRPr="00E144FD">
        <w:rPr>
          <w:rFonts w:ascii="Tajawal" w:hAnsi="Tajawal" w:cs="Tajawal"/>
          <w:sz w:val="18"/>
        </w:rPr>
        <w:t>Appendix B: Analysis Models</w:t>
      </w:r>
    </w:p>
    <w:p w14:paraId="41248984" w14:textId="77777777" w:rsidR="00A8260A" w:rsidRPr="00E144FD" w:rsidRDefault="00000000" w:rsidP="00E144FD">
      <w:pPr>
        <w:bidi/>
        <w:spacing w:after="20"/>
        <w:rPr>
          <w:rFonts w:ascii="Tajawal" w:hAnsi="Tajawal" w:cs="Tajawal"/>
        </w:rPr>
      </w:pPr>
      <w:r w:rsidRPr="00E144FD">
        <w:rPr>
          <w:rFonts w:ascii="Tajawal" w:hAnsi="Tajawal" w:cs="Tajawal"/>
          <w:sz w:val="18"/>
        </w:rPr>
        <w:t>Appendix C: To Be Determined List</w:t>
      </w:r>
    </w:p>
    <w:p w14:paraId="31BC6705" w14:textId="77777777" w:rsidR="00A8260A" w:rsidRPr="00E144FD" w:rsidRDefault="00000000" w:rsidP="00E144FD">
      <w:pPr>
        <w:bidi/>
        <w:spacing w:after="100"/>
        <w:rPr>
          <w:rFonts w:ascii="Tajawal" w:hAnsi="Tajawal" w:cs="Tajawal"/>
        </w:rPr>
      </w:pPr>
      <w:r w:rsidRPr="00E144FD">
        <w:rPr>
          <w:rFonts w:ascii="Tajawal" w:hAnsi="Tajawal" w:cs="Tajawal"/>
          <w:b/>
          <w:sz w:val="24"/>
        </w:rPr>
        <w:t>Revision History</w:t>
      </w:r>
    </w:p>
    <w:p w14:paraId="23C8EB08" w14:textId="77777777" w:rsidR="00A8260A" w:rsidRPr="00E144FD" w:rsidRDefault="00000000" w:rsidP="00E144FD">
      <w:pPr>
        <w:bidi/>
        <w:spacing w:after="80"/>
        <w:rPr>
          <w:rFonts w:ascii="Tajawal" w:hAnsi="Tajawal" w:cs="Tajawal"/>
        </w:rPr>
      </w:pPr>
      <w:r w:rsidRPr="00E144FD">
        <w:rPr>
          <w:rFonts w:ascii="Tajawal" w:hAnsi="Tajawal" w:cs="Tajawal"/>
          <w:sz w:val="18"/>
        </w:rPr>
        <w:t>Name                         Date                         Reason For Changes                         Version</w:t>
      </w:r>
    </w:p>
    <w:p w14:paraId="6DED5EEE" w14:textId="77777777" w:rsidR="00A8260A" w:rsidRPr="00E144FD" w:rsidRDefault="00000000" w:rsidP="00E144FD">
      <w:pPr>
        <w:bidi/>
        <w:spacing w:after="0"/>
        <w:rPr>
          <w:rFonts w:ascii="Tajawal" w:hAnsi="Tajawal" w:cs="Tajawal"/>
        </w:rPr>
      </w:pPr>
      <w:r w:rsidRPr="00E144FD">
        <w:rPr>
          <w:rFonts w:ascii="Tajawal" w:hAnsi="Tajawal" w:cs="Tajawal"/>
          <w:sz w:val="18"/>
        </w:rPr>
        <w:t>&lt;author&gt;                     &lt;date created&gt;               Initial version                           1.0</w:t>
      </w:r>
    </w:p>
    <w:p w14:paraId="465FC62C" w14:textId="77777777" w:rsidR="00A8260A" w:rsidRPr="00E144FD" w:rsidRDefault="00000000" w:rsidP="00E144FD">
      <w:pPr>
        <w:bidi/>
        <w:rPr>
          <w:rFonts w:ascii="Tajawal" w:hAnsi="Tajawal" w:cs="Tajawal"/>
        </w:rPr>
      </w:pPr>
      <w:r w:rsidRPr="00E144FD">
        <w:rPr>
          <w:rFonts w:ascii="Tajawal" w:hAnsi="Tajawal" w:cs="Tajawal"/>
        </w:rPr>
        <w:br w:type="page"/>
      </w:r>
    </w:p>
    <w:p w14:paraId="63426D9C" w14:textId="77777777" w:rsidR="00A8260A" w:rsidRPr="00E144FD" w:rsidRDefault="00000000" w:rsidP="00E144FD">
      <w:pPr>
        <w:bidi/>
        <w:rPr>
          <w:rFonts w:ascii="Tajawal" w:hAnsi="Tajawal" w:cs="Tajawal"/>
        </w:rPr>
      </w:pPr>
      <w:r w:rsidRPr="00E144FD">
        <w:rPr>
          <w:rFonts w:ascii="Tajawal" w:hAnsi="Tajawal" w:cs="Tajawal"/>
          <w:b/>
          <w:sz w:val="18"/>
        </w:rPr>
        <w:lastRenderedPageBreak/>
        <w:t>Software Requirements Specification for Al-Mohtaref CRM System</w:t>
      </w:r>
    </w:p>
    <w:p w14:paraId="0673DB88" w14:textId="77777777" w:rsidR="00A8260A" w:rsidRPr="00E144FD" w:rsidRDefault="00000000" w:rsidP="00E144FD">
      <w:pPr>
        <w:pStyle w:val="1"/>
        <w:bidi/>
        <w:spacing w:before="180" w:after="80"/>
        <w:rPr>
          <w:rFonts w:ascii="Tajawal" w:hAnsi="Tajawal" w:cs="Tajawal"/>
        </w:rPr>
      </w:pPr>
      <w:r w:rsidRPr="00E144FD">
        <w:rPr>
          <w:rFonts w:ascii="Tajawal" w:eastAsia="Arial" w:hAnsi="Tajawal" w:cs="Tajawal"/>
        </w:rPr>
        <w:t>1. Introduction</w:t>
      </w:r>
    </w:p>
    <w:p w14:paraId="25B9AC6D"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1.1 Purpose</w:t>
      </w:r>
    </w:p>
    <w:p w14:paraId="5F189807" w14:textId="77777777" w:rsidR="00A8260A" w:rsidRPr="00E144FD" w:rsidRDefault="00000000" w:rsidP="00E144FD">
      <w:pPr>
        <w:bidi/>
        <w:spacing w:after="120"/>
        <w:rPr>
          <w:rFonts w:ascii="Tajawal" w:hAnsi="Tajawal" w:cs="Tajawal"/>
        </w:rPr>
      </w:pPr>
      <w:r w:rsidRPr="00E144FD">
        <w:rPr>
          <w:rFonts w:ascii="Tajawal" w:hAnsi="Tajawal" w:cs="Tajawal"/>
          <w:i/>
          <w:sz w:val="18"/>
        </w:rPr>
        <w:t>Identify the product whose software requirements are specified in this document, including the revision or release number. Describe the scope of the product that is covered by this SRS, particularly if this SRS describes only part of the system or a single subsystem.</w:t>
      </w:r>
    </w:p>
    <w:p w14:paraId="4D8D3ADB"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1.2 Document Conventions</w:t>
      </w:r>
    </w:p>
    <w:p w14:paraId="3E17B621" w14:textId="77777777" w:rsidR="00A8260A" w:rsidRPr="00E144FD" w:rsidRDefault="00000000" w:rsidP="00E144FD">
      <w:pPr>
        <w:bidi/>
        <w:spacing w:after="120"/>
        <w:rPr>
          <w:rFonts w:ascii="Tajawal" w:hAnsi="Tajawal" w:cs="Tajawal"/>
        </w:rPr>
      </w:pPr>
      <w:r w:rsidRPr="00E144FD">
        <w:rPr>
          <w:rFonts w:ascii="Tajawal" w:hAnsi="Tajawal" w:cs="Tajawal"/>
          <w:i/>
          <w:sz w:val="18"/>
        </w:rPr>
        <w: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w:t>
      </w:r>
    </w:p>
    <w:p w14:paraId="2EB2F046"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1.3 Intended Audience and Reading Suggestions</w:t>
      </w:r>
    </w:p>
    <w:p w14:paraId="21B87091" w14:textId="77777777" w:rsidR="00A8260A" w:rsidRPr="00E144FD" w:rsidRDefault="00000000" w:rsidP="00E144FD">
      <w:pPr>
        <w:bidi/>
        <w:spacing w:after="120"/>
        <w:rPr>
          <w:rFonts w:ascii="Tajawal" w:hAnsi="Tajawal" w:cs="Tajawal"/>
        </w:rPr>
      </w:pPr>
      <w:r w:rsidRPr="00E144FD">
        <w:rPr>
          <w:rFonts w:ascii="Tajawal" w:hAnsi="Tajawal" w:cs="Tajawal"/>
          <w:i/>
          <w:sz w:val="18"/>
        </w:rPr>
        <w: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w:t>
      </w:r>
    </w:p>
    <w:p w14:paraId="3BC33AED"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1.4 Product Scope</w:t>
      </w:r>
    </w:p>
    <w:p w14:paraId="4BB85E2E" w14:textId="77777777" w:rsidR="00A8260A" w:rsidRPr="00E144FD" w:rsidRDefault="00000000" w:rsidP="00E144FD">
      <w:pPr>
        <w:bidi/>
        <w:spacing w:after="120"/>
        <w:rPr>
          <w:rFonts w:ascii="Tajawal" w:hAnsi="Tajawal" w:cs="Tajawal"/>
        </w:rPr>
      </w:pPr>
      <w:r w:rsidRPr="00E144FD">
        <w:rPr>
          <w:rFonts w:ascii="Tajawal" w:hAnsi="Tajawal" w:cs="Tajawal"/>
          <w:i/>
          <w:sz w:val="18"/>
        </w:rPr>
        <w: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w:t>
      </w:r>
    </w:p>
    <w:p w14:paraId="7B01DA82"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1.5 References</w:t>
      </w:r>
    </w:p>
    <w:p w14:paraId="1128983A" w14:textId="77777777" w:rsidR="00A8260A" w:rsidRPr="00E144FD" w:rsidRDefault="00000000" w:rsidP="00E144FD">
      <w:pPr>
        <w:bidi/>
        <w:spacing w:after="120"/>
        <w:rPr>
          <w:rFonts w:ascii="Tajawal" w:hAnsi="Tajawal" w:cs="Tajawal"/>
        </w:rPr>
      </w:pPr>
      <w:r w:rsidRPr="00E144FD">
        <w:rPr>
          <w:rFonts w:ascii="Tajawal" w:hAnsi="Tajawal" w:cs="Tajawal"/>
          <w:i/>
          <w:sz w:val="18"/>
        </w:rPr>
        <w: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w:t>
      </w:r>
    </w:p>
    <w:p w14:paraId="5D64AB3B" w14:textId="77777777" w:rsidR="00A8260A" w:rsidRPr="00E144FD" w:rsidRDefault="00000000" w:rsidP="00E144FD">
      <w:pPr>
        <w:bidi/>
        <w:rPr>
          <w:rFonts w:ascii="Tajawal" w:hAnsi="Tajawal" w:cs="Tajawal"/>
        </w:rPr>
      </w:pPr>
      <w:r w:rsidRPr="00E144FD">
        <w:rPr>
          <w:rFonts w:ascii="Tajawal" w:hAnsi="Tajawal" w:cs="Tajawal"/>
        </w:rPr>
        <w:br w:type="page"/>
      </w:r>
    </w:p>
    <w:p w14:paraId="7A09DF2E" w14:textId="77777777" w:rsidR="00A8260A" w:rsidRPr="00E144FD" w:rsidRDefault="00000000" w:rsidP="00E144FD">
      <w:pPr>
        <w:bidi/>
        <w:rPr>
          <w:rFonts w:ascii="Tajawal" w:hAnsi="Tajawal" w:cs="Tajawal"/>
        </w:rPr>
      </w:pPr>
      <w:r w:rsidRPr="00E144FD">
        <w:rPr>
          <w:rFonts w:ascii="Tajawal" w:hAnsi="Tajawal" w:cs="Tajawal"/>
          <w:b/>
          <w:sz w:val="18"/>
        </w:rPr>
        <w:lastRenderedPageBreak/>
        <w:t>Software Requirements Specification for Al-Mohtaref CRM System</w:t>
      </w:r>
    </w:p>
    <w:p w14:paraId="67C3E55D" w14:textId="77777777" w:rsidR="00A8260A" w:rsidRPr="00E144FD" w:rsidRDefault="00000000" w:rsidP="00E144FD">
      <w:pPr>
        <w:pStyle w:val="1"/>
        <w:bidi/>
        <w:spacing w:before="180" w:after="80"/>
        <w:rPr>
          <w:rFonts w:ascii="Tajawal" w:hAnsi="Tajawal" w:cs="Tajawal"/>
        </w:rPr>
      </w:pPr>
      <w:r w:rsidRPr="00E144FD">
        <w:rPr>
          <w:rFonts w:ascii="Tajawal" w:eastAsia="Arial" w:hAnsi="Tajawal" w:cs="Tajawal"/>
        </w:rPr>
        <w:t>2. Overall Description</w:t>
      </w:r>
    </w:p>
    <w:p w14:paraId="61431226"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2.1 Product Perspective</w:t>
      </w:r>
    </w:p>
    <w:p w14:paraId="651C3530" w14:textId="77777777" w:rsidR="00A8260A" w:rsidRPr="00E144FD" w:rsidRDefault="00000000" w:rsidP="00E144FD">
      <w:pPr>
        <w:bidi/>
        <w:spacing w:after="100"/>
        <w:rPr>
          <w:rFonts w:ascii="Tajawal" w:hAnsi="Tajawal" w:cs="Tajawal"/>
        </w:rPr>
      </w:pPr>
      <w:r w:rsidRPr="00E144FD">
        <w:rPr>
          <w:rFonts w:ascii="Tajawal" w:hAnsi="Tajawal" w:cs="Tajawal"/>
          <w:i/>
          <w:sz w:val="18"/>
        </w:rPr>
        <w: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w:t>
      </w:r>
    </w:p>
    <w:p w14:paraId="0631562C"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2.2 Product Functions</w:t>
      </w:r>
    </w:p>
    <w:p w14:paraId="2DC38065" w14:textId="77777777" w:rsidR="00A8260A" w:rsidRPr="00E144FD" w:rsidRDefault="00000000" w:rsidP="00E144FD">
      <w:pPr>
        <w:bidi/>
        <w:spacing w:after="100"/>
        <w:rPr>
          <w:rFonts w:ascii="Tajawal" w:hAnsi="Tajawal" w:cs="Tajawal"/>
        </w:rPr>
      </w:pPr>
      <w:r w:rsidRPr="00E144FD">
        <w:rPr>
          <w:rFonts w:ascii="Tajawal" w:hAnsi="Tajawal" w:cs="Tajawal"/>
          <w:i/>
          <w:sz w:val="18"/>
        </w:rPr>
        <w: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w:t>
      </w:r>
    </w:p>
    <w:p w14:paraId="40217530"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2.3 User Classes and Characteristics</w:t>
      </w:r>
    </w:p>
    <w:p w14:paraId="5E998BC0" w14:textId="77777777" w:rsidR="00A8260A" w:rsidRPr="00E144FD" w:rsidRDefault="00000000" w:rsidP="00E144FD">
      <w:pPr>
        <w:bidi/>
        <w:spacing w:after="100"/>
        <w:rPr>
          <w:rFonts w:ascii="Tajawal" w:hAnsi="Tajawal" w:cs="Tajawal"/>
        </w:rPr>
      </w:pPr>
      <w:r w:rsidRPr="00E144FD">
        <w:rPr>
          <w:rFonts w:ascii="Tajawal" w:hAnsi="Tajawal" w:cs="Tajawal"/>
          <w:i/>
          <w:sz w:val="18"/>
        </w:rPr>
        <w: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4393325F"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2.4 Operating Environment</w:t>
      </w:r>
    </w:p>
    <w:p w14:paraId="01003664" w14:textId="77777777" w:rsidR="00A8260A" w:rsidRPr="00E144FD" w:rsidRDefault="00000000" w:rsidP="00E144FD">
      <w:pPr>
        <w:bidi/>
        <w:spacing w:after="100"/>
        <w:rPr>
          <w:rFonts w:ascii="Tajawal" w:hAnsi="Tajawal" w:cs="Tajawal"/>
        </w:rPr>
      </w:pPr>
      <w:r w:rsidRPr="00E144FD">
        <w:rPr>
          <w:rFonts w:ascii="Tajawal" w:hAnsi="Tajawal" w:cs="Tajawal"/>
          <w:i/>
          <w:sz w:val="18"/>
        </w:rPr>
        <w:t>Describe the environment in which the software will operate, including the hardware platform, operating system and versions, and any other software components or applications with which it must peacefully coexist.</w:t>
      </w:r>
    </w:p>
    <w:p w14:paraId="00333F92"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2.5 Design and Implementation Constraints</w:t>
      </w:r>
    </w:p>
    <w:p w14:paraId="491A8215" w14:textId="77777777" w:rsidR="00A8260A" w:rsidRPr="00E144FD" w:rsidRDefault="00000000" w:rsidP="00E144FD">
      <w:pPr>
        <w:bidi/>
        <w:spacing w:after="100"/>
        <w:rPr>
          <w:rFonts w:ascii="Tajawal" w:hAnsi="Tajawal" w:cs="Tajawal"/>
        </w:rPr>
      </w:pPr>
      <w:r w:rsidRPr="00E144FD">
        <w:rPr>
          <w:rFonts w:ascii="Tajawal" w:hAnsi="Tajawal" w:cs="Tajawal"/>
          <w:i/>
          <w:sz w:val="18"/>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8FD2DE4"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2.6 User Documentation</w:t>
      </w:r>
    </w:p>
    <w:p w14:paraId="43D65221" w14:textId="77777777" w:rsidR="00A8260A" w:rsidRPr="00E144FD" w:rsidRDefault="00000000" w:rsidP="00E144FD">
      <w:pPr>
        <w:bidi/>
        <w:spacing w:after="100"/>
        <w:rPr>
          <w:rFonts w:ascii="Tajawal" w:hAnsi="Tajawal" w:cs="Tajawal"/>
        </w:rPr>
      </w:pPr>
      <w:r w:rsidRPr="00E144FD">
        <w:rPr>
          <w:rFonts w:ascii="Tajawal" w:hAnsi="Tajawal" w:cs="Tajawal"/>
          <w:i/>
          <w:sz w:val="18"/>
        </w:rPr>
        <w:t>List the user documentation components (such as user manuals, on-line help, and tutorials) that will be delivered along with the software. Identify any known user documentation delivery formats or standards.</w:t>
      </w:r>
    </w:p>
    <w:p w14:paraId="10198EB6"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2.7 Assumptions and Dependencies</w:t>
      </w:r>
    </w:p>
    <w:p w14:paraId="3F84A3F9" w14:textId="77777777" w:rsidR="00A8260A" w:rsidRPr="00E144FD" w:rsidRDefault="00000000" w:rsidP="00E144FD">
      <w:pPr>
        <w:bidi/>
        <w:spacing w:after="100"/>
        <w:rPr>
          <w:rFonts w:ascii="Tajawal" w:hAnsi="Tajawal" w:cs="Tajawal"/>
        </w:rPr>
      </w:pPr>
      <w:r w:rsidRPr="00E144FD">
        <w:rPr>
          <w:rFonts w:ascii="Tajawal" w:hAnsi="Tajawal" w:cs="Tajawal"/>
          <w:i/>
          <w:sz w:val="18"/>
        </w:rPr>
        <w: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5E9368B6" w14:textId="77777777" w:rsidR="00A8260A" w:rsidRPr="00E144FD" w:rsidRDefault="00000000" w:rsidP="00E144FD">
      <w:pPr>
        <w:bidi/>
        <w:rPr>
          <w:rFonts w:ascii="Tajawal" w:hAnsi="Tajawal" w:cs="Tajawal"/>
        </w:rPr>
      </w:pPr>
      <w:r w:rsidRPr="00E144FD">
        <w:rPr>
          <w:rFonts w:ascii="Tajawal" w:hAnsi="Tajawal" w:cs="Tajawal"/>
        </w:rPr>
        <w:lastRenderedPageBreak/>
        <w:br w:type="page"/>
      </w:r>
    </w:p>
    <w:p w14:paraId="5825057A" w14:textId="77777777" w:rsidR="00A8260A" w:rsidRPr="00E144FD" w:rsidRDefault="00000000" w:rsidP="00E144FD">
      <w:pPr>
        <w:bidi/>
        <w:rPr>
          <w:rFonts w:ascii="Tajawal" w:hAnsi="Tajawal" w:cs="Tajawal"/>
        </w:rPr>
      </w:pPr>
      <w:r w:rsidRPr="00E144FD">
        <w:rPr>
          <w:rFonts w:ascii="Tajawal" w:hAnsi="Tajawal" w:cs="Tajawal"/>
          <w:b/>
          <w:sz w:val="18"/>
        </w:rPr>
        <w:lastRenderedPageBreak/>
        <w:t>Software Requirements Specification for Al-Mohtaref CRM System</w:t>
      </w:r>
    </w:p>
    <w:p w14:paraId="1F5000B9" w14:textId="77777777" w:rsidR="00A8260A" w:rsidRPr="00E144FD" w:rsidRDefault="00000000" w:rsidP="00E144FD">
      <w:pPr>
        <w:pStyle w:val="1"/>
        <w:bidi/>
        <w:spacing w:before="180" w:after="80"/>
        <w:rPr>
          <w:rFonts w:ascii="Tajawal" w:hAnsi="Tajawal" w:cs="Tajawal"/>
        </w:rPr>
      </w:pPr>
      <w:r w:rsidRPr="00E144FD">
        <w:rPr>
          <w:rFonts w:ascii="Tajawal" w:eastAsia="Arial" w:hAnsi="Tajawal" w:cs="Tajawal"/>
        </w:rPr>
        <w:t>3. External Interface Requirements</w:t>
      </w:r>
    </w:p>
    <w:p w14:paraId="5B388628"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3.1 User Interfaces</w:t>
      </w:r>
    </w:p>
    <w:p w14:paraId="227F9B47" w14:textId="77777777" w:rsidR="00A8260A" w:rsidRPr="00E144FD" w:rsidRDefault="00000000" w:rsidP="00E144FD">
      <w:pPr>
        <w:bidi/>
        <w:spacing w:after="100"/>
        <w:rPr>
          <w:rFonts w:ascii="Tajawal" w:hAnsi="Tajawal" w:cs="Tajawal"/>
        </w:rPr>
      </w:pPr>
      <w:r w:rsidRPr="00E144FD">
        <w:rPr>
          <w:rFonts w:ascii="Tajawal" w:hAnsi="Tajawal" w:cs="Tajawal"/>
          <w:i/>
          <w:sz w:val="18"/>
        </w:rPr>
        <w: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w:t>
      </w:r>
    </w:p>
    <w:p w14:paraId="1474B81B"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3.2 Hardware Interfaces</w:t>
      </w:r>
    </w:p>
    <w:p w14:paraId="5CC797F5" w14:textId="77777777" w:rsidR="00A8260A" w:rsidRPr="00E144FD" w:rsidRDefault="00000000" w:rsidP="00E144FD">
      <w:pPr>
        <w:bidi/>
        <w:spacing w:after="100"/>
        <w:rPr>
          <w:rFonts w:ascii="Tajawal" w:hAnsi="Tajawal" w:cs="Tajawal"/>
        </w:rPr>
      </w:pPr>
      <w:r w:rsidRPr="00E144FD">
        <w:rPr>
          <w:rFonts w:ascii="Tajawal" w:hAnsi="Tajawal" w:cs="Tajawal"/>
          <w:i/>
          <w:sz w:val="18"/>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701D7C06"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3.3 Software Interfaces</w:t>
      </w:r>
    </w:p>
    <w:p w14:paraId="362BF335" w14:textId="77777777" w:rsidR="00A8260A" w:rsidRPr="00E144FD" w:rsidRDefault="00000000" w:rsidP="00E144FD">
      <w:pPr>
        <w:bidi/>
        <w:spacing w:after="100"/>
        <w:rPr>
          <w:rFonts w:ascii="Tajawal" w:hAnsi="Tajawal" w:cs="Tajawal"/>
        </w:rPr>
      </w:pPr>
      <w:r w:rsidRPr="00E144FD">
        <w:rPr>
          <w:rFonts w:ascii="Tajawal" w:hAnsi="Tajawal" w:cs="Tajawal"/>
          <w:i/>
          <w:sz w:val="18"/>
        </w:rPr>
        <w: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w:t>
      </w:r>
    </w:p>
    <w:p w14:paraId="4F1E0A00"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3.4 Communications Interfaces</w:t>
      </w:r>
    </w:p>
    <w:p w14:paraId="4E72825B" w14:textId="77777777" w:rsidR="00A8260A" w:rsidRPr="00E144FD" w:rsidRDefault="00000000" w:rsidP="00E144FD">
      <w:pPr>
        <w:bidi/>
        <w:spacing w:after="100"/>
        <w:rPr>
          <w:rFonts w:ascii="Tajawal" w:hAnsi="Tajawal" w:cs="Tajawal"/>
        </w:rPr>
      </w:pPr>
      <w:r w:rsidRPr="00E144FD">
        <w:rPr>
          <w:rFonts w:ascii="Tajawal" w:hAnsi="Tajawal" w:cs="Tajawal"/>
          <w:i/>
          <w:sz w:val="18"/>
        </w:rPr>
        <w: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w:t>
      </w:r>
    </w:p>
    <w:p w14:paraId="19FFCD87" w14:textId="77777777" w:rsidR="00A8260A" w:rsidRPr="00E144FD" w:rsidRDefault="00000000" w:rsidP="00E144FD">
      <w:pPr>
        <w:bidi/>
        <w:rPr>
          <w:rFonts w:ascii="Tajawal" w:hAnsi="Tajawal" w:cs="Tajawal"/>
        </w:rPr>
      </w:pPr>
      <w:r w:rsidRPr="00E144FD">
        <w:rPr>
          <w:rFonts w:ascii="Tajawal" w:hAnsi="Tajawal" w:cs="Tajawal"/>
        </w:rPr>
        <w:br w:type="page"/>
      </w:r>
    </w:p>
    <w:p w14:paraId="057C802D" w14:textId="77777777" w:rsidR="00A8260A" w:rsidRPr="00E144FD" w:rsidRDefault="00000000" w:rsidP="00E144FD">
      <w:pPr>
        <w:bidi/>
        <w:rPr>
          <w:rFonts w:ascii="Tajawal" w:hAnsi="Tajawal" w:cs="Tajawal"/>
        </w:rPr>
      </w:pPr>
      <w:r w:rsidRPr="00E144FD">
        <w:rPr>
          <w:rFonts w:ascii="Tajawal" w:hAnsi="Tajawal" w:cs="Tajawal"/>
          <w:b/>
          <w:sz w:val="18"/>
        </w:rPr>
        <w:lastRenderedPageBreak/>
        <w:t>Software Requirements Specification for Al-Mohtaref CRM System</w:t>
      </w:r>
    </w:p>
    <w:p w14:paraId="144DE071" w14:textId="77777777" w:rsidR="00A8260A" w:rsidRPr="00E144FD" w:rsidRDefault="00000000" w:rsidP="00E144FD">
      <w:pPr>
        <w:pStyle w:val="1"/>
        <w:bidi/>
        <w:spacing w:before="180" w:after="80"/>
        <w:rPr>
          <w:rFonts w:ascii="Tajawal" w:hAnsi="Tajawal" w:cs="Tajawal"/>
        </w:rPr>
      </w:pPr>
      <w:r w:rsidRPr="00E144FD">
        <w:rPr>
          <w:rFonts w:ascii="Tajawal" w:hAnsi="Tajawal" w:cs="Tajawal"/>
        </w:rPr>
        <w:t>4. المتطلبات الوظيفية</w:t>
      </w:r>
    </w:p>
    <w:p w14:paraId="0AA81B55" w14:textId="77777777" w:rsidR="00A8260A" w:rsidRPr="00E144FD" w:rsidRDefault="00000000" w:rsidP="00E144FD">
      <w:pPr>
        <w:bidi/>
        <w:spacing w:after="160"/>
        <w:rPr>
          <w:rFonts w:ascii="Tajawal" w:hAnsi="Tajawal" w:cs="Tajawal"/>
        </w:rPr>
      </w:pPr>
      <w:r w:rsidRPr="00E144FD">
        <w:rPr>
          <w:rFonts w:ascii="Tajawal" w:hAnsi="Tajawal" w:cs="Tajawal"/>
        </w:rPr>
        <w:t>This section specifies the functional requirements of the Al-Mohtaref CRM System, organized by system feature. Each requirement is identified by a unique ID.</w:t>
      </w:r>
    </w:p>
    <w:p w14:paraId="6E2D3BE8" w14:textId="77777777" w:rsidR="00A8260A" w:rsidRPr="00E144FD" w:rsidRDefault="00000000" w:rsidP="00E144FD">
      <w:pPr>
        <w:bidi/>
        <w:rPr>
          <w:rFonts w:ascii="Tajawal" w:hAnsi="Tajawal" w:cs="Tajawal"/>
        </w:rPr>
      </w:pPr>
      <w:r w:rsidRPr="00E144FD">
        <w:rPr>
          <w:rFonts w:ascii="Tajawal" w:hAnsi="Tajawal" w:cs="Tajawal"/>
          <w:b/>
          <w:sz w:val="18"/>
        </w:rPr>
        <w:t>Software Requirements Specification for Al-Mohtaref CRM System</w:t>
      </w:r>
    </w:p>
    <w:p w14:paraId="58601DAE" w14:textId="77777777" w:rsidR="00A8260A" w:rsidRPr="00E144FD" w:rsidRDefault="00000000" w:rsidP="00E144FD">
      <w:pPr>
        <w:pStyle w:val="1"/>
        <w:bidi/>
        <w:spacing w:before="180" w:after="80"/>
        <w:rPr>
          <w:rFonts w:ascii="Tajawal" w:hAnsi="Tajawal" w:cs="Tajawal"/>
        </w:rPr>
      </w:pPr>
      <w:r w:rsidRPr="00E144FD">
        <w:rPr>
          <w:rFonts w:ascii="Tajawal" w:eastAsia="Arial" w:hAnsi="Tajawal" w:cs="Tajawal"/>
        </w:rPr>
        <w:t>5. Other Nonfunctional Requirements</w:t>
      </w:r>
    </w:p>
    <w:p w14:paraId="7A5F7359"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5.1 Performance Requirements</w:t>
      </w:r>
    </w:p>
    <w:p w14:paraId="3AD9270D" w14:textId="77777777" w:rsidR="00A8260A" w:rsidRPr="00E144FD" w:rsidRDefault="00000000" w:rsidP="00E144FD">
      <w:pPr>
        <w:bidi/>
        <w:spacing w:after="100"/>
        <w:rPr>
          <w:rFonts w:ascii="Tajawal" w:hAnsi="Tajawal" w:cs="Tajawal"/>
        </w:rPr>
      </w:pPr>
      <w:r w:rsidRPr="00E144FD">
        <w:rPr>
          <w:rFonts w:ascii="Tajawal" w:hAnsi="Tajawal" w:cs="Tajawal"/>
          <w:i/>
          <w:sz w:val="18"/>
        </w:rPr>
        <w: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w:t>
      </w:r>
    </w:p>
    <w:p w14:paraId="37BBF22B"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5.2 Safety Requirements</w:t>
      </w:r>
    </w:p>
    <w:p w14:paraId="40462A4C" w14:textId="77777777" w:rsidR="00A8260A" w:rsidRPr="00E144FD" w:rsidRDefault="00000000" w:rsidP="00E144FD">
      <w:pPr>
        <w:bidi/>
        <w:spacing w:after="100"/>
        <w:rPr>
          <w:rFonts w:ascii="Tajawal" w:hAnsi="Tajawal" w:cs="Tajawal"/>
        </w:rPr>
      </w:pPr>
      <w:r w:rsidRPr="00E144FD">
        <w:rPr>
          <w:rFonts w:ascii="Tajawal" w:hAnsi="Tajawal" w:cs="Tajawal"/>
          <w:i/>
          <w:sz w:val="18"/>
        </w:rPr>
        <w: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w:t>
      </w:r>
    </w:p>
    <w:p w14:paraId="5ED174CF"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5.3 Security Requirements</w:t>
      </w:r>
    </w:p>
    <w:p w14:paraId="247B02D1" w14:textId="77777777" w:rsidR="00A8260A" w:rsidRPr="00E144FD" w:rsidRDefault="00000000" w:rsidP="00E144FD">
      <w:pPr>
        <w:bidi/>
        <w:spacing w:after="100"/>
        <w:rPr>
          <w:rFonts w:ascii="Tajawal" w:hAnsi="Tajawal" w:cs="Tajawal"/>
        </w:rPr>
      </w:pPr>
      <w:r w:rsidRPr="00E144FD">
        <w:rPr>
          <w:rFonts w:ascii="Tajawal" w:hAnsi="Tajawal" w:cs="Tajawal"/>
          <w:i/>
          <w:sz w:val="18"/>
        </w:rPr>
        <w: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w:t>
      </w:r>
    </w:p>
    <w:p w14:paraId="1E27C8B2"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5.4 Software Quality Attributes</w:t>
      </w:r>
    </w:p>
    <w:p w14:paraId="774B140D" w14:textId="77777777" w:rsidR="00A8260A" w:rsidRPr="00E144FD" w:rsidRDefault="00000000" w:rsidP="00E144FD">
      <w:pPr>
        <w:bidi/>
        <w:spacing w:after="100"/>
        <w:rPr>
          <w:rFonts w:ascii="Tajawal" w:hAnsi="Tajawal" w:cs="Tajawal"/>
        </w:rPr>
      </w:pPr>
      <w:r w:rsidRPr="00E144FD">
        <w:rPr>
          <w:rFonts w:ascii="Tajawal" w:hAnsi="Tajawal" w:cs="Tajawal"/>
          <w:i/>
          <w:sz w:val="18"/>
        </w:rPr>
        <w: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w:t>
      </w:r>
    </w:p>
    <w:p w14:paraId="164D2A31" w14:textId="77777777" w:rsidR="00A8260A" w:rsidRPr="00E144FD" w:rsidRDefault="00000000" w:rsidP="00E144FD">
      <w:pPr>
        <w:pStyle w:val="21"/>
        <w:bidi/>
        <w:spacing w:before="180" w:after="80"/>
        <w:rPr>
          <w:rFonts w:ascii="Tajawal" w:hAnsi="Tajawal" w:cs="Tajawal"/>
        </w:rPr>
      </w:pPr>
      <w:r w:rsidRPr="00E144FD">
        <w:rPr>
          <w:rFonts w:ascii="Tajawal" w:eastAsia="Arial" w:hAnsi="Tajawal" w:cs="Tajawal"/>
        </w:rPr>
        <w:t>5.5 Business Rules</w:t>
      </w:r>
    </w:p>
    <w:p w14:paraId="295849D5" w14:textId="77777777" w:rsidR="00A8260A" w:rsidRPr="00E144FD" w:rsidRDefault="00000000" w:rsidP="00E144FD">
      <w:pPr>
        <w:bidi/>
        <w:spacing w:after="100"/>
        <w:rPr>
          <w:rFonts w:ascii="Tajawal" w:hAnsi="Tajawal" w:cs="Tajawal"/>
        </w:rPr>
      </w:pPr>
      <w:r w:rsidRPr="00E144FD">
        <w:rPr>
          <w:rFonts w:ascii="Tajawal" w:hAnsi="Tajawal" w:cs="Tajawal"/>
          <w:i/>
          <w:sz w:val="18"/>
        </w:rPr>
        <w:t>List any operating principles about the product, such as which individuals or roles can perform which functions under specific circumstances. These are not functional requirements in themselves, but they may imply certain functional requirements to enforce the rules.</w:t>
      </w:r>
    </w:p>
    <w:p w14:paraId="3B15346A" w14:textId="77777777" w:rsidR="00A8260A" w:rsidRPr="00E144FD" w:rsidRDefault="00000000" w:rsidP="00E144FD">
      <w:pPr>
        <w:pStyle w:val="1"/>
        <w:bidi/>
        <w:spacing w:before="180" w:after="80"/>
        <w:rPr>
          <w:rFonts w:ascii="Tajawal" w:hAnsi="Tajawal" w:cs="Tajawal"/>
        </w:rPr>
      </w:pPr>
      <w:r w:rsidRPr="00E144FD">
        <w:rPr>
          <w:rFonts w:ascii="Tajawal" w:eastAsia="Arial" w:hAnsi="Tajawal" w:cs="Tajawal"/>
        </w:rPr>
        <w:t>6. Other Requirements</w:t>
      </w:r>
    </w:p>
    <w:p w14:paraId="37889DA6" w14:textId="77777777" w:rsidR="00A8260A" w:rsidRPr="00E144FD" w:rsidRDefault="00000000" w:rsidP="00E144FD">
      <w:pPr>
        <w:bidi/>
        <w:spacing w:after="80"/>
        <w:rPr>
          <w:rFonts w:ascii="Tajawal" w:hAnsi="Tajawal" w:cs="Tajawal"/>
        </w:rPr>
      </w:pPr>
      <w:r w:rsidRPr="00E144FD">
        <w:rPr>
          <w:rFonts w:ascii="Tajawal" w:hAnsi="Tajawal" w:cs="Tajawal"/>
          <w:i/>
          <w:sz w:val="18"/>
        </w:rPr>
        <w:t>Define any other requirements not covered elsewhere in the SRS. This might include database requirements, internationalization requirements, legal requirements, reuse objectives for the project, and so on. Add any new sections that are pertinent to the project.</w:t>
      </w:r>
    </w:p>
    <w:p w14:paraId="0F14CCAA" w14:textId="77777777" w:rsidR="00A8260A" w:rsidRPr="00E144FD" w:rsidRDefault="00000000" w:rsidP="00E144FD">
      <w:pPr>
        <w:pStyle w:val="1"/>
        <w:bidi/>
        <w:spacing w:before="180" w:after="80"/>
        <w:rPr>
          <w:rFonts w:ascii="Tajawal" w:hAnsi="Tajawal" w:cs="Tajawal"/>
        </w:rPr>
      </w:pPr>
      <w:r w:rsidRPr="00E144FD">
        <w:rPr>
          <w:rFonts w:ascii="Tajawal" w:eastAsia="Arial" w:hAnsi="Tajawal" w:cs="Tajawal"/>
        </w:rPr>
        <w:lastRenderedPageBreak/>
        <w:t>Appendix A: Glossary</w:t>
      </w:r>
    </w:p>
    <w:p w14:paraId="2BFC43B1" w14:textId="77777777" w:rsidR="00A8260A" w:rsidRPr="00E144FD" w:rsidRDefault="00000000" w:rsidP="00E144FD">
      <w:pPr>
        <w:bidi/>
        <w:spacing w:after="80"/>
        <w:rPr>
          <w:rFonts w:ascii="Tajawal" w:hAnsi="Tajawal" w:cs="Tajawal"/>
        </w:rPr>
      </w:pPr>
      <w:r w:rsidRPr="00E144FD">
        <w:rPr>
          <w:rFonts w:ascii="Tajawal" w:hAnsi="Tajawal" w:cs="Tajawal"/>
          <w:i/>
          <w:sz w:val="18"/>
        </w:rPr>
        <w:t>Define all the terms necessary to properly interpret the SRS, including acronyms and abbreviations. You may wish to build a separate glossary that spans multiple projects or the entire organization, and just include terms specific to a single project in each SRS.</w:t>
      </w:r>
    </w:p>
    <w:p w14:paraId="07BD9E0B" w14:textId="77777777" w:rsidR="00A8260A" w:rsidRPr="00E144FD" w:rsidRDefault="00000000" w:rsidP="00E144FD">
      <w:pPr>
        <w:pStyle w:val="1"/>
        <w:bidi/>
        <w:spacing w:before="180" w:after="80"/>
        <w:rPr>
          <w:rFonts w:ascii="Tajawal" w:hAnsi="Tajawal" w:cs="Tajawal"/>
        </w:rPr>
      </w:pPr>
      <w:r w:rsidRPr="00E144FD">
        <w:rPr>
          <w:rFonts w:ascii="Tajawal" w:eastAsia="Arial" w:hAnsi="Tajawal" w:cs="Tajawal"/>
        </w:rPr>
        <w:t>Appendix B: Analysis Models</w:t>
      </w:r>
    </w:p>
    <w:p w14:paraId="1064BD14" w14:textId="77777777" w:rsidR="00A8260A" w:rsidRPr="00E144FD" w:rsidRDefault="00000000" w:rsidP="00E144FD">
      <w:pPr>
        <w:bidi/>
        <w:spacing w:after="80"/>
        <w:rPr>
          <w:rFonts w:ascii="Tajawal" w:hAnsi="Tajawal" w:cs="Tajawal"/>
        </w:rPr>
      </w:pPr>
      <w:r w:rsidRPr="00E144FD">
        <w:rPr>
          <w:rFonts w:ascii="Tajawal" w:hAnsi="Tajawal" w:cs="Tajawal"/>
          <w:i/>
          <w:sz w:val="18"/>
        </w:rPr>
        <w:t>Optionally, include any pertinent analysis models, such as data flow diagrams, class diagrams, state-transition diagrams, or entity-relationship diagrams.</w:t>
      </w:r>
    </w:p>
    <w:p w14:paraId="03B65AC5" w14:textId="77777777" w:rsidR="00A8260A" w:rsidRPr="00E144FD" w:rsidRDefault="00000000" w:rsidP="00E144FD">
      <w:pPr>
        <w:pStyle w:val="1"/>
        <w:bidi/>
        <w:spacing w:before="180" w:after="80"/>
        <w:rPr>
          <w:rFonts w:ascii="Tajawal" w:hAnsi="Tajawal" w:cs="Tajawal"/>
        </w:rPr>
      </w:pPr>
      <w:r w:rsidRPr="00E144FD">
        <w:rPr>
          <w:rFonts w:ascii="Tajawal" w:eastAsia="Arial" w:hAnsi="Tajawal" w:cs="Tajawal"/>
        </w:rPr>
        <w:t>Appendix C: To Be Determined List</w:t>
      </w:r>
    </w:p>
    <w:p w14:paraId="05C4FB61" w14:textId="77777777" w:rsidR="00A8260A" w:rsidRPr="00E144FD" w:rsidRDefault="00000000" w:rsidP="00E144FD">
      <w:pPr>
        <w:bidi/>
        <w:spacing w:after="80"/>
        <w:rPr>
          <w:rFonts w:ascii="Tajawal" w:hAnsi="Tajawal" w:cs="Tajawal"/>
        </w:rPr>
      </w:pPr>
      <w:r w:rsidRPr="00E144FD">
        <w:rPr>
          <w:rFonts w:ascii="Tajawal" w:hAnsi="Tajawal" w:cs="Tajawal"/>
          <w:i/>
          <w:sz w:val="18"/>
        </w:rPr>
        <w:t>Collect a numbered list of the TBD (to be determined) references that remain in the SRS so they can be tracked to closure.</w:t>
      </w:r>
    </w:p>
    <w:sectPr w:rsidR="00A8260A" w:rsidRPr="00E144FD"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95590" w14:textId="77777777" w:rsidR="00CA289F" w:rsidRDefault="00CA289F">
      <w:pPr>
        <w:spacing w:after="0" w:line="240" w:lineRule="auto"/>
      </w:pPr>
      <w:r>
        <w:separator/>
      </w:r>
    </w:p>
  </w:endnote>
  <w:endnote w:type="continuationSeparator" w:id="0">
    <w:p w14:paraId="0F2CCFE9" w14:textId="77777777" w:rsidR="00CA289F" w:rsidRDefault="00CA2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jawal">
    <w:panose1 w:val="00000500000000000000"/>
    <w:charset w:val="00"/>
    <w:family w:val="auto"/>
    <w:pitch w:val="variable"/>
    <w:sig w:usb0="8000202F" w:usb1="9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0581" w14:textId="77777777" w:rsidR="00A8260A" w:rsidRDefault="00000000">
    <w:pPr>
      <w:pStyle w:val="a6"/>
      <w:jc w:val="center"/>
    </w:pPr>
    <w:r>
      <w:rPr>
        <w:sz w:val="16"/>
      </w:rPr>
      <w:t>Al-</w:t>
    </w:r>
    <w:proofErr w:type="spellStart"/>
    <w:r>
      <w:rPr>
        <w:sz w:val="16"/>
      </w:rPr>
      <w:t>Mohtaref</w:t>
    </w:r>
    <w:proofErr w:type="spellEnd"/>
    <w:r>
      <w:rPr>
        <w:sz w:val="16"/>
      </w:rPr>
      <w:t xml:space="preserve"> CRM </w:t>
    </w:r>
    <w:proofErr w:type="gramStart"/>
    <w:r>
      <w:rPr>
        <w:sz w:val="16"/>
      </w:rPr>
      <w:t>System  |</w:t>
    </w:r>
    <w:proofErr w:type="gramEnd"/>
    <w:r>
      <w:rPr>
        <w:sz w:val="16"/>
      </w:rPr>
      <w:t xml:space="preserve">  Page </w:t>
    </w:r>
    <w:r>
      <w:fldChar w:fldCharType="begin"/>
    </w:r>
    <w:r>
      <w:instrText>PAGE</w:instrText>
    </w:r>
    <w:r>
      <w:fldChar w:fldCharType="separate"/>
    </w:r>
    <w:r w:rsidR="00E144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9600" w14:textId="77777777" w:rsidR="00CA289F" w:rsidRDefault="00CA289F">
      <w:pPr>
        <w:spacing w:after="0" w:line="240" w:lineRule="auto"/>
      </w:pPr>
      <w:r>
        <w:separator/>
      </w:r>
    </w:p>
  </w:footnote>
  <w:footnote w:type="continuationSeparator" w:id="0">
    <w:p w14:paraId="410F03F6" w14:textId="77777777" w:rsidR="00CA289F" w:rsidRDefault="00CA28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8881111">
    <w:abstractNumId w:val="8"/>
  </w:num>
  <w:num w:numId="2" w16cid:durableId="2094089211">
    <w:abstractNumId w:val="6"/>
  </w:num>
  <w:num w:numId="3" w16cid:durableId="1661999809">
    <w:abstractNumId w:val="5"/>
  </w:num>
  <w:num w:numId="4" w16cid:durableId="111174561">
    <w:abstractNumId w:val="4"/>
  </w:num>
  <w:num w:numId="5" w16cid:durableId="5253256">
    <w:abstractNumId w:val="7"/>
  </w:num>
  <w:num w:numId="6" w16cid:durableId="608927660">
    <w:abstractNumId w:val="3"/>
  </w:num>
  <w:num w:numId="7" w16cid:durableId="268440833">
    <w:abstractNumId w:val="2"/>
  </w:num>
  <w:num w:numId="8" w16cid:durableId="1843154435">
    <w:abstractNumId w:val="1"/>
  </w:num>
  <w:num w:numId="9" w16cid:durableId="136149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279"/>
    <w:rsid w:val="00A8260A"/>
    <w:rsid w:val="00AA1D8D"/>
    <w:rsid w:val="00B47730"/>
    <w:rsid w:val="00CA289F"/>
    <w:rsid w:val="00CB0664"/>
    <w:rsid w:val="00E144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5A29A"/>
  <w14:defaultImageDpi w14:val="300"/>
  <w15:docId w15:val="{80D4F4A8-EE15-4721-BA1C-F4E25B06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cs="Arial"/>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rPr>
      <w:color w:val="000000"/>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rPr>
      <w:color w:val="000000"/>
    </w:rPr>
  </w:style>
  <w:style w:type="paragraph" w:styleId="a7">
    <w:name w:val="No Spacing"/>
    <w:uiPriority w:val="1"/>
    <w:qFormat/>
    <w:rsid w:val="00FC693F"/>
    <w:pPr>
      <w:spacing w:after="0" w:line="240" w:lineRule="auto"/>
    </w:pPr>
    <w:rPr>
      <w:rFonts w:ascii="Arial" w:eastAsia="Arial" w:hAnsi="Arial" w:cs="Arial"/>
      <w:color w:val="000000"/>
    </w:rPr>
  </w:style>
  <w:style w:type="character" w:customStyle="1" w:styleId="1Char">
    <w:name w:val="العنوان 1 Char"/>
    <w:basedOn w:val="a2"/>
    <w:link w:val="1"/>
    <w:uiPriority w:val="9"/>
    <w:rsid w:val="00FC693F"/>
    <w:rPr>
      <w:rFonts w:asciiTheme="majorHAnsi" w:eastAsiaTheme="majorEastAsia" w:hAnsiTheme="majorHAnsi" w:cstheme="majorBidi"/>
      <w:b/>
      <w:bCs/>
      <w:color w:val="000000"/>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000000"/>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000000"/>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000000"/>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000000"/>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rPr>
      <w:color w:val="000000"/>
    </w:rPr>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rPr>
      <w:color w:val="000000"/>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color w:val="000000"/>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color w:val="000000"/>
      <w:sz w:val="20"/>
      <w:szCs w:val="20"/>
    </w:rPr>
  </w:style>
  <w:style w:type="character" w:customStyle="1" w:styleId="Char4">
    <w:name w:val="نص ماكرو Char"/>
    <w:basedOn w:val="a2"/>
    <w:link w:val="ae"/>
    <w:uiPriority w:val="99"/>
    <w:rsid w:val="0029639D"/>
    <w:rPr>
      <w:rFonts w:ascii="Courier" w:hAnsi="Courier"/>
      <w:color w:val="000000"/>
      <w:sz w:val="20"/>
      <w:szCs w:val="20"/>
    </w:rPr>
  </w:style>
  <w:style w:type="paragraph" w:styleId="af">
    <w:name w:val="Quote"/>
    <w:basedOn w:val="a1"/>
    <w:next w:val="a1"/>
    <w:link w:val="Char5"/>
    <w:uiPriority w:val="29"/>
    <w:qFormat/>
    <w:rsid w:val="00FC693F"/>
    <w:rPr>
      <w:i/>
      <w:iCs/>
    </w:rPr>
  </w:style>
  <w:style w:type="character" w:customStyle="1" w:styleId="Char5">
    <w:name w:val="اقتباس Char"/>
    <w:basedOn w:val="a2"/>
    <w:link w:val="af"/>
    <w:uiPriority w:val="29"/>
    <w:rsid w:val="00FC693F"/>
    <w:rPr>
      <w:i/>
      <w:iCs/>
      <w:color w:val="000000"/>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000000"/>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000000"/>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000000"/>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000000"/>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000000"/>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color w:val="000000"/>
    </w:rPr>
  </w:style>
  <w:style w:type="character" w:styleId="af2">
    <w:name w:val="Emphasis"/>
    <w:basedOn w:val="a2"/>
    <w:uiPriority w:val="20"/>
    <w:qFormat/>
    <w:rsid w:val="00FC693F"/>
    <w:rPr>
      <w:i/>
      <w:iCs/>
      <w:color w:val="000000"/>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اقتباس مكثف Char"/>
    <w:basedOn w:val="a2"/>
    <w:link w:val="af3"/>
    <w:uiPriority w:val="30"/>
    <w:rsid w:val="00FC693F"/>
    <w:rPr>
      <w:b/>
      <w:bCs/>
      <w:i/>
      <w:iCs/>
      <w:color w:val="000000"/>
    </w:rPr>
  </w:style>
  <w:style w:type="character" w:styleId="af4">
    <w:name w:val="Subtle Emphasis"/>
    <w:basedOn w:val="a2"/>
    <w:uiPriority w:val="19"/>
    <w:qFormat/>
    <w:rsid w:val="00FC693F"/>
    <w:rPr>
      <w:i/>
      <w:iCs/>
      <w:color w:val="000000"/>
    </w:rPr>
  </w:style>
  <w:style w:type="character" w:styleId="af5">
    <w:name w:val="Intense Emphasis"/>
    <w:basedOn w:val="a2"/>
    <w:uiPriority w:val="21"/>
    <w:qFormat/>
    <w:rsid w:val="00FC693F"/>
    <w:rPr>
      <w:b/>
      <w:bCs/>
      <w:i/>
      <w:iCs/>
      <w:color w:val="000000"/>
    </w:rPr>
  </w:style>
  <w:style w:type="character" w:styleId="af6">
    <w:name w:val="Subtle Reference"/>
    <w:basedOn w:val="a2"/>
    <w:uiPriority w:val="31"/>
    <w:qFormat/>
    <w:rsid w:val="00FC693F"/>
    <w:rPr>
      <w:smallCaps/>
      <w:color w:val="000000"/>
      <w:u w:val="single"/>
    </w:rPr>
  </w:style>
  <w:style w:type="character" w:styleId="af7">
    <w:name w:val="Intense Reference"/>
    <w:basedOn w:val="a2"/>
    <w:uiPriority w:val="32"/>
    <w:qFormat/>
    <w:rsid w:val="00FC693F"/>
    <w:rPr>
      <w:b/>
      <w:bCs/>
      <w:smallCaps/>
      <w:color w:val="000000"/>
      <w:spacing w:val="5"/>
      <w:u w:val="single"/>
    </w:rPr>
  </w:style>
  <w:style w:type="character" w:styleId="af8">
    <w:name w:val="Book Title"/>
    <w:basedOn w:val="a2"/>
    <w:uiPriority w:val="33"/>
    <w:qFormat/>
    <w:rsid w:val="00FC693F"/>
    <w:rPr>
      <w:b/>
      <w:bCs/>
      <w:smallCaps/>
      <w:color w:val="000000"/>
      <w:spacing w:val="5"/>
    </w:rPr>
  </w:style>
  <w:style w:type="paragraph" w:styleId="af9">
    <w:name w:val="TOC Heading"/>
    <w:basedOn w:val="1"/>
    <w:next w:val="a1"/>
    <w:uiPriority w:val="39"/>
    <w:semiHidden/>
    <w:unhideWhenUsed/>
    <w:qFormat/>
    <w:rsid w:val="00FC693F"/>
    <w:pPr>
      <w:outlineLvl w:val="9"/>
    </w:pPr>
    <w:rPr>
      <w:rFonts w:ascii="Arial" w:eastAsia="Arial" w:hAnsi="Arial" w:cs="Arial"/>
    </w:rPr>
  </w:style>
  <w:style w:type="table" w:styleId="afa">
    <w:name w:val="Table Grid"/>
    <w:basedOn w:val="a3"/>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2556</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qusai almadi</cp:lastModifiedBy>
  <cp:revision>2</cp:revision>
  <dcterms:created xsi:type="dcterms:W3CDTF">2013-12-23T23:15:00Z</dcterms:created>
  <dcterms:modified xsi:type="dcterms:W3CDTF">2026-10-18T19:49:00Z</dcterms:modified>
  <cp:category/>
</cp:coreProperties>
</file>