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6370"/>
        <w:gridCol w:w="2405"/>
      </w:tblGrid>
      <w:tr w:rsidR="0050402B" w14:paraId="3FC5B1F4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 w:val="0"/>
                <w:sz w:val="18"/>
                <w:rtl/>
              </w:rPr>
              <w:t>تعديل بيانات الحملة (Edit Campaign Data)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/>
                <w:sz w:val="18"/>
                <w:rtl/>
              </w:rPr>
              <w:t>Use Case Name:</w:t>
            </w:r>
          </w:p>
        </w:tc>
      </w:tr>
      <w:tr w:rsidR="0050402B" w14:paraId="4DB18519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 w:val="0"/>
                <w:sz w:val="18"/>
                <w:rtl/>
              </w:rPr>
              <w:t>مدير التسويق؛ المدير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/>
                <w:sz w:val="18"/>
                <w:rtl/>
              </w:rPr>
              <w:t>Actors</w:t>
            </w:r>
          </w:p>
        </w:tc>
      </w:tr>
      <w:tr w:rsidR="0050402B" w14:paraId="3EEE6667" w14:textId="77777777" w:rsidTr="0050402B">
        <w:trPr>
          <w:trHeight w:val="416"/>
          <w:hidden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 w:val="0"/>
                <w:sz w:val="18"/>
                <w:rtl/>
              </w:rPr>
              <w:t>تمكين مدير التسويق من تعديل بيانات حملة إعلانية موجودة في النظام، لتصحيحها أو تحديثها دون إعادة إنشائها.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/>
                <w:sz w:val="18"/>
                <w:rtl/>
              </w:rPr>
              <w:t>Purpose</w:t>
            </w:r>
          </w:p>
        </w:tc>
      </w:tr>
      <w:tr w:rsidR="0050402B" w14:paraId="2B7F34D0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 w:val="0"/>
                <w:sz w:val="18"/>
                <w:rtl/>
              </w:rPr>
              <w:t>يفتح مدير التسويق قائمة الحملات، ويختار حملة، فيعرض النظام بياناتها بنموذج قابل للتعديل. يعدّل المدير الحقول المطلوبة ويحفظ، فيتحقق النظام من صحة البيانات ويحفظ التعديلات ويعرض الحملة بعد تحديثها.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/>
                <w:sz w:val="18"/>
                <w:rtl/>
              </w:rPr>
              <w:t>Overview</w:t>
            </w:r>
          </w:p>
        </w:tc>
      </w:tr>
      <w:tr w:rsidR="0050402B" w14:paraId="7C4B644E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 w:val="0"/>
                <w:sz w:val="18"/>
                <w:rtl/>
              </w:rPr>
              <w:t>Essential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/>
                <w:sz w:val="18"/>
                <w:rtl/>
              </w:rPr>
              <w:t>Type</w:t>
            </w:r>
          </w:p>
        </w:tc>
      </w:tr>
      <w:tr w:rsidR="0050402B" w14:paraId="5D929704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 w:val="0"/>
                <w:sz w:val="18"/>
                <w:rtl/>
              </w:rPr>
              <w:t>1. المستخدم مسجّل دخوله ويملك صلاحية تعديل الحملات.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8"/>
                <w:rtl/>
              </w:rPr>
              <w:t>2. توجد حملة واحدة على الأقل في النظام.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/>
                <w:sz w:val="18"/>
                <w:rtl/>
              </w:rPr>
              <w:t>Preconditions</w:t>
            </w:r>
          </w:p>
        </w:tc>
      </w:tr>
      <w:tr w:rsidR="0050402B" w14:paraId="2CA700AC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 w:val="0"/>
                <w:sz w:val="18"/>
                <w:rtl/>
              </w:rPr>
              <w:t>1. حُفظت بيانات الحملة المعدّلة في قاعدة البيانات.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8"/>
                <w:rtl/>
              </w:rPr>
              <w:t>2. تظهر البيانات المحدّثة لكل المستخدمين المصرّح لهم برؤية الحملة.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8"/>
                <w:rtl/>
              </w:rPr>
              <w:t>3. تعكس تقارير الحملات البيانات الجديدة.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/>
                <w:sz w:val="18"/>
                <w:rtl/>
              </w:rPr>
              <w:t>Postconditions</w:t>
            </w:r>
          </w:p>
        </w:tc>
      </w:tr>
      <w:tr w:rsidR="0050402B" w14:paraId="1B3FBADF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 w:val="0"/>
                <w:sz w:val="18"/>
                <w:rtl/>
              </w:rPr>
              <w:t>1. يجب أن يدعم نموذج التعديل الإدخال العربي والكتابة من اليمين إلى اليسار.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8"/>
                <w:rtl/>
              </w:rPr>
              <w:t>2. يجب أن يُظهر النموذج القيم الحالية للحملة قبل التعديل.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8"/>
                <w:rtl/>
              </w:rPr>
              <w:t>3. تقتصر الصلاحية على الأدوار المصرّح لها (المستخدمون المخوّلون).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8"/>
                <w:rtl/>
              </w:rPr>
              <w:t>4. الحقول القابلة للتعديل وقواعد التحقق منها تُحدَّد مع العميل [TBD-1].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/>
                <w:sz w:val="18"/>
                <w:rtl/>
              </w:rPr>
              <w:t>Special Requirements</w:t>
            </w:r>
          </w:p>
        </w:tc>
      </w:tr>
      <w:tr w:rsidR="0050402B" w14:paraId="4DB66C58" w14:textId="77777777" w:rsidTr="005C2B8F">
        <w:trPr>
          <w:trHeight w:val="12950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/>
                <w:color w:val="24445C"/>
                <w:sz w:val="18"/>
                <w:rtl/>
              </w:rPr>
              <w:t>Main Success Scenario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964"/>
              <w:gridCol w:w="1964"/>
              <w:gridCol w:w="1964"/>
            </w:tblGrid>
            <w:tr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/>
                      <w:b/>
                      <w:color w:val="24445C"/>
                      <w:sz w:val="16"/>
                      <w:rtl/>
                    </w:rPr>
                    <w:t>#</w:t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/>
                      <w:b/>
                      <w:color w:val="24445C"/>
                      <w:sz w:val="16"/>
                      <w:rtl/>
                    </w:rPr>
                    <w:t>Actor Action</w:t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/>
                      <w:b/>
                      <w:color w:val="24445C"/>
                      <w:sz w:val="16"/>
                      <w:rtl/>
                    </w:rPr>
                    <w:t>System Response</w:t>
                  </w:r>
                </w:p>
              </w:tc>
            </w:tr>
            <w:tr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  <w:t>1</w:t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  <w:t>يفتح مدير التسويق قائمة الحملات.</w:t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</w:r>
                </w:p>
              </w:tc>
            </w:tr>
            <w:tr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  <w:t>2</w:t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  <w:t>يعرض النظام قائمة الحملات المتاحة.</w:t>
                  </w:r>
                </w:p>
              </w:tc>
            </w:tr>
            <w:tr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  <w:t>3</w:t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  <w:t>يختار الحملة المطلوب تعديلها ويختار «تعديل».</w:t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</w:r>
                </w:p>
              </w:tc>
            </w:tr>
            <w:tr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  <w:t>4</w:t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  <w:t>يعرض النظام بيانات الحملة الحالية في نموذج قابل للتعديل.</w:t>
                  </w:r>
                </w:p>
              </w:tc>
            </w:tr>
            <w:tr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  <w:t>5</w:t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  <w:t>يعدّل البيانات المطلوبة.</w:t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</w:r>
                </w:p>
              </w:tc>
            </w:tr>
            <w:tr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  <w:t>6</w:t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  <w:t>يضغط «حفظ».</w:t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</w:r>
                </w:p>
              </w:tc>
            </w:tr>
            <w:tr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  <w:t>7</w:t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  <w:t>يتحقق النظام من اكتمال الحقول الإلزامية وصحة القيم.</w:t>
                  </w:r>
                </w:p>
              </w:tc>
            </w:tr>
            <w:tr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  <w:t>8</w:t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  <w:t>يحفظ النظام التعديلات.</w:t>
                  </w:r>
                </w:p>
              </w:tc>
            </w:tr>
            <w:tr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  <w:t>9</w:t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</w:r>
                </w:p>
              </w:tc>
              <w:tc>
                <w:tcPr>
                  <w:tcW w:type="dxa" w:w="1964"/>
                </w:tcPr>
                <w:p>
                  <w:pPr>
                    <w:jc w:val="right"/>
                    <w:bidi/>
                  </w:pPr>
                  <w:r>
                    <w:rPr>
                      <w:rFonts w:ascii="Arial" w:hAnsi="Arial" w:eastAsia="Arial"/>
                      <w:sz w:val="16"/>
                      <w:rtl/>
                    </w:rPr>
                    <w:t>يعرض النظام رسالة نجاح وبيانات الحملة بعد التحديث.</w:t>
                  </w:r>
                </w:p>
              </w:tc>
            </w:tr>
          </w:tbl>
          <w:p>
            <w:pPr>
              <w:jc w:val="right"/>
              <w:bidi/>
            </w:pP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/>
                <w:sz w:val="18"/>
                <w:rtl/>
              </w:rPr>
              <w:t>Flow of Events</w:t>
            </w:r>
          </w:p>
        </w:tc>
      </w:tr>
      <w:tr w:rsidR="0050402B" w14:paraId="5E61BBC1" w14:textId="77777777" w:rsidTr="0050402B">
        <w:trPr>
          <w:trHeight w:val="416"/>
        </w:trPr>
        <w:tc>
          <w:tcPr>
            <w:tcW w:w="5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 w:val="0"/>
                <w:sz w:val="16"/>
                <w:rtl/>
              </w:rPr>
              <w:t>AF-1: بيانات ناقصة أو غير صحيحة (عند الخطوة 7)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  <w:t>1. يكتشف النظام حقلاً إلزامياً فارغاً أو قيمة غير صحيحة.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  <w:t>2. لا يحفظ النظام التعديلات، ويعرض رسالة خطأ توضح الحقول المطلوب تصحيحها.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  <w:t>3. يصحّح المستخدم البيانات.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  <w:t>4. يعود التدفق إلى الخطوة 6.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  <w:t>AF-2: إلغاء التعديل (بين الخطوتين 5 و6)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  <w:t>1. يختار المستخدم «إلغاء».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  <w:t>2. يتجاهل النظام التعديلات غير المحفوظة ويعيد المستخدم إلى تفاصيل الحملة.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  <w:t>AF-3: عدم وجود تغييرات (عند الخطوة 6)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  <w:t>1. يكتشف النظام أن البيانات لم تتغير عن القيم الأصلية.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  <w:t>2. لا يحفظ شيئاً، ويعرض تنبيهاً بأنه لا توجد تعديلات.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  <w:t>AF-4: عدم وجود صلاحية (عند الخطوة 3)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  <w:t>1. يتحقق النظام من صلاحيات المستخدم ويجدها غير كافية.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  <w:t>2. يمنع الوصول ويعرض رسالة «لا تملك صلاحية الوصول».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  <w:t>AF-5: الحملة لم تعد موجودة (عند الخطوة 8)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  <w:t>1. يكتشف النظام أن الحملة حُذفت أو لم تعد متاحة.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6"/>
                <w:rtl/>
              </w:rPr>
              <w:t>2. لا يحفظ التعديلات، ويعرض رسالة توضح ذلك ويعيد المستخدم إلى قائمة الحملات.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/>
                <w:sz w:val="18"/>
                <w:rtl/>
              </w:rPr>
              <w:t>Alternative Flow of Events</w:t>
            </w:r>
          </w:p>
        </w:tc>
      </w:tr>
      <w:tr>
        <w:tc>
          <w:tcPr>
            <w:tcW w:type="dxa" w:w="5891"/>
            <w:vAlign w:val="center"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 w:val="0"/>
                <w:sz w:val="17"/>
                <w:rtl/>
              </w:rPr>
              <w:t>يختار مدير التسويق خيار تعديل على حملة موجودة.</w:t>
            </w:r>
          </w:p>
        </w:tc>
        <w:tc>
          <w:tcPr>
            <w:tcW w:type="dxa" w:w="2405"/>
            <w:vAlign w:val="center"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/>
                <w:sz w:val="18"/>
                <w:rtl/>
              </w:rPr>
              <w:t>Trigger</w:t>
            </w:r>
          </w:p>
        </w:tc>
      </w:tr>
      <w:tr>
        <w:tc>
          <w:tcPr>
            <w:tcW w:type="dxa" w:w="5891"/>
            <w:vAlign w:val="center"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 w:val="0"/>
                <w:sz w:val="17"/>
                <w:rtl/>
              </w:rPr>
              <w:t>مدير التسويق: يريد تصحيح بيانات الحملة بسرعة وبأقل خطوات، وألا تضيع تعديلاته.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7"/>
                <w:rtl/>
              </w:rPr>
              <w:t>قسم المبيعات: يعتمد على بيانات حملة صحيحة عند استلام العملاء.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7"/>
                <w:rtl/>
              </w:rPr>
              <w:t>الإدارة: تحتاج تقارير حملات مبنية على بيانات دقيقة.</w:t>
            </w:r>
          </w:p>
        </w:tc>
        <w:tc>
          <w:tcPr>
            <w:tcW w:type="dxa" w:w="2405"/>
            <w:vAlign w:val="center"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/>
                <w:sz w:val="18"/>
                <w:rtl/>
              </w:rPr>
              <w:t>Stakeholders and Interests</w:t>
            </w:r>
          </w:p>
        </w:tc>
      </w:tr>
      <w:tr>
        <w:tc>
          <w:tcPr>
            <w:tcW w:type="dxa" w:w="5891"/>
            <w:vAlign w:val="center"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 w:val="0"/>
                <w:sz w:val="17"/>
                <w:rtl/>
              </w:rPr>
              <w:t>إصدار حملة إعلانية (Issue Campaign).</w:t>
            </w:r>
          </w:p>
        </w:tc>
        <w:tc>
          <w:tcPr>
            <w:tcW w:type="dxa" w:w="2405"/>
            <w:vAlign w:val="center"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/>
                <w:sz w:val="18"/>
                <w:rtl/>
              </w:rPr>
              <w:t>Related Use Cases</w:t>
            </w:r>
          </w:p>
        </w:tc>
      </w:tr>
      <w:tr>
        <w:tc>
          <w:tcPr>
            <w:tcW w:type="dxa" w:w="5891"/>
            <w:vAlign w:val="center"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 w:val="0"/>
                <w:sz w:val="17"/>
                <w:rtl/>
              </w:rPr>
              <w:t>TBD-1: تحديد حقول الحملة القابلة للتعديل وقواعد التحقق منها.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7"/>
                <w:rtl/>
              </w:rPr>
              <w:t>TBD-2: هل يُسمح بتعديل حملة بعد اعتمادها أو انتقالها إلى المبيعات؟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7"/>
                <w:rtl/>
              </w:rPr>
              <w:t>TBD-3: هل يشمل التعديل تغيير حالة الحملة أم يبقى ذلك ضمن use case «تحديث حالة الحملة»؟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7"/>
                <w:rtl/>
              </w:rPr>
              <w:t>TBD-4: هل يلزم تسجيل من عدّل ومتى (سجل تدقيق)؟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7"/>
                <w:rtl/>
              </w:rPr>
              <w:t>TBD-5: يجب إضافة حالة الاستخدام إلى المخطط ووثيقة SRS قبل اعتمادها.</w:t>
            </w:r>
          </w:p>
        </w:tc>
        <w:tc>
          <w:tcPr>
            <w:tcW w:type="dxa" w:w="2405"/>
            <w:vAlign w:val="center"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/>
                <w:sz w:val="18"/>
                <w:rtl/>
              </w:rPr>
              <w:t>Open Issues</w:t>
            </w:r>
          </w:p>
        </w:tc>
      </w:tr>
      <w:tr>
        <w:tc>
          <w:tcPr>
            <w:tcW w:type="dxa" w:w="5891"/>
            <w:vAlign w:val="center"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 w:val="0"/>
                <w:sz w:val="17"/>
                <w:rtl/>
              </w:rPr>
              <w:t>Actor: مدير التسويق؛ المدير.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7"/>
                <w:rtl/>
              </w:rPr>
              <w:t>Permission: campaigns.updateStatus أو campaigns.edit [TBD].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7"/>
                <w:rtl/>
              </w:rPr>
              <w:t>Functional Requirement: FR-XX [TBD].</w:t>
            </w:r>
          </w:p>
          <w:p>
            <w:pPr>
              <w:spacing w:after="40" w:before="20"/>
              <w:jc w:val="right"/>
              <w:bidi/>
              <w:bidi/>
            </w:pPr>
            <w:r>
              <w:rPr>
                <w:rFonts w:ascii="Arial" w:hAnsi="Arial" w:eastAsia="Arial"/>
                <w:b w:val="0"/>
                <w:sz w:val="17"/>
                <w:rtl/>
              </w:rPr>
              <w:t>Frontend feature: features/campaigns/.</w:t>
            </w:r>
          </w:p>
        </w:tc>
        <w:tc>
          <w:tcPr>
            <w:tcW w:type="dxa" w:w="2405"/>
            <w:vAlign w:val="center"/>
          </w:tcPr>
          <w:p>
            <w:pPr>
              <w:spacing w:after="40" w:before="20"/>
              <w:jc w:val="right"/>
              <w:bidi/>
              <w:bidi/>
            </w:pPr>
            <w:r>
              <w:rPr>
                <w:rtl/>
              </w:rPr>
            </w:r>
            <w:r>
              <w:rPr>
                <w:rFonts w:ascii="Arial" w:hAnsi="Arial" w:eastAsia="Arial"/>
                <w:b/>
                <w:sz w:val="18"/>
                <w:rtl/>
              </w:rPr>
              <w:t>Traceability</w:t>
            </w:r>
          </w:p>
        </w:tc>
      </w:tr>
    </w:tbl>
    <w:p w14:paraId="666CD28C" w14:textId="77777777" w:rsidR="0050402B" w:rsidRDefault="0050402B" w:rsidP="0050402B">
      <w:pPr>
        <w:tabs>
          <w:tab w:val="right" w:pos="2835"/>
        </w:tabs>
        <w:bidi w:val="0"/>
        <w:jc w:val="right"/>
        <w:rPr>
          <w:b/>
          <w:bCs/>
          <w:rtl/>
          <w:lang w:bidi="ar-SY"/>
        </w:rPr>
      </w:pPr>
    </w:p>
    <w:p w14:paraId="3AB361DD" w14:textId="0E56F84F" w:rsidR="00411F9C" w:rsidRDefault="00411F9C" w:rsidP="0050402B">
      <w:pPr>
        <w:jc w:val="right"/>
        <w:rPr>
          <w:rtl/>
          <w:lang w:bidi="ar-SY"/>
        </w:rPr>
        <w:bidi/>
      </w:pPr>
    </w:p>
    <w:p w14:paraId="39809EE1" w14:textId="165BEFB6" w:rsidR="00A0784E" w:rsidRPr="00A0784E" w:rsidRDefault="00A0784E" w:rsidP="00A0784E">
      <w:pPr>
        <w:jc w:val="right"/>
        <w:rPr>
          <w:lang w:bidi="ar-SY"/>
        </w:rPr>
        <w:bidi/>
      </w:pPr>
    </w:p>
    <w:p w14:paraId="6007E804" w14:textId="2A5CC58F" w:rsidR="00A0784E" w:rsidRDefault="00A0784E" w:rsidP="00A0784E">
      <w:pPr>
        <w:jc w:val="right"/>
        <w:rPr>
          <w:lang w:bidi="ar-SY"/>
        </w:rPr>
        <w:bidi/>
      </w:pPr>
    </w:p>
    <w:p w14:paraId="4413CC33" w14:textId="468DA4C8" w:rsidR="00A0784E" w:rsidRPr="00A0784E" w:rsidRDefault="00A0784E" w:rsidP="00A0784E">
      <w:pPr>
        <w:tabs>
          <w:tab w:val="left" w:pos="2796"/>
        </w:tabs>
        <w:jc w:val="right"/>
        <w:rPr>
          <w:lang w:bidi="ar-SY"/>
        </w:rPr>
        <w:bidi/>
      </w:pPr>
      <w:r>
        <w:rPr>
          <w:rtl/>
          <w:lang w:bidi="ar-SY"/>
        </w:rPr>
        <w:tab/>
      </w:r>
    </w:p>
    <w:sectPr w:rsidR="00A0784E" w:rsidRPr="00A07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E5CA7"/>
    <w:multiLevelType w:val="hybridMultilevel"/>
    <w:tmpl w:val="2B92F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61EC5"/>
    <w:multiLevelType w:val="multilevel"/>
    <w:tmpl w:val="53322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53458"/>
    <w:multiLevelType w:val="multilevel"/>
    <w:tmpl w:val="B9D6C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94FA0"/>
    <w:multiLevelType w:val="hybridMultilevel"/>
    <w:tmpl w:val="5394A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550B6"/>
    <w:multiLevelType w:val="hybridMultilevel"/>
    <w:tmpl w:val="25A6C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913FB4"/>
    <w:multiLevelType w:val="multilevel"/>
    <w:tmpl w:val="59FC6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71550D"/>
    <w:multiLevelType w:val="hybridMultilevel"/>
    <w:tmpl w:val="FC6C7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B37761"/>
    <w:multiLevelType w:val="multilevel"/>
    <w:tmpl w:val="31804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370BB1"/>
    <w:multiLevelType w:val="hybridMultilevel"/>
    <w:tmpl w:val="40D45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7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2B"/>
    <w:rsid w:val="00111A0B"/>
    <w:rsid w:val="003A0C2D"/>
    <w:rsid w:val="00411F9C"/>
    <w:rsid w:val="00435F9D"/>
    <w:rsid w:val="0050402B"/>
    <w:rsid w:val="005C2B8F"/>
    <w:rsid w:val="0073171F"/>
    <w:rsid w:val="00A0784E"/>
    <w:rsid w:val="00AE051A"/>
    <w:rsid w:val="00AF378F"/>
    <w:rsid w:val="00B64E2A"/>
    <w:rsid w:val="00D35763"/>
    <w:rsid w:val="00D655EC"/>
    <w:rsid w:val="00F5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87CE0"/>
  <w15:chartTrackingRefBased/>
  <w15:docId w15:val="{A94FB09E-A24A-4DDB-8CBF-35A19B450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02B"/>
    <w:pPr>
      <w:bidi/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5040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402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4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402B"/>
    <w:rPr>
      <w:b/>
      <w:bCs/>
    </w:rPr>
  </w:style>
  <w:style w:type="paragraph" w:styleId="ListParagraph">
    <w:name w:val="List Paragraph"/>
    <w:basedOn w:val="Normal"/>
    <w:uiPriority w:val="34"/>
    <w:qFormat/>
    <w:rsid w:val="0050402B"/>
    <w:pPr>
      <w:ind w:left="720"/>
      <w:contextualSpacing/>
    </w:pPr>
  </w:style>
  <w:style w:type="table" w:styleId="TableGrid">
    <w:name w:val="Table Grid"/>
    <w:basedOn w:val="TableNormal"/>
    <w:uiPriority w:val="39"/>
    <w:rsid w:val="0050402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0402B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dq2pgselectionanchorcontainer">
    <w:name w:val="pdq2pg_selectionanchorcontainer"/>
    <w:basedOn w:val="Normal"/>
    <w:rsid w:val="00111A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moumen harash</dc:creator>
  <cp:keywords/>
  <dc:description/>
  <cp:lastModifiedBy>moumen harash</cp:lastModifiedBy>
  <cp:revision>3</cp:revision>
  <dcterms:created xsi:type="dcterms:W3CDTF">2026-08-16T21:41:00Z</dcterms:created>
  <dcterms:modified xsi:type="dcterms:W3CDTF">2026-08-16T21:43:00Z</dcterms:modified>
</cp:coreProperties>
</file>