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5E1A6" w14:textId="77777777" w:rsidR="008E3A3D" w:rsidRPr="00046C2D" w:rsidRDefault="008E3A3D" w:rsidP="008E3A3D">
      <w:pPr>
        <w:pStyle w:val="3"/>
        <w:spacing w:line="300" w:lineRule="auto"/>
        <w:ind w:firstLine="422"/>
        <w:rPr>
          <w:rFonts w:hint="eastAsia"/>
          <w:sz w:val="24"/>
          <w:szCs w:val="24"/>
        </w:rPr>
      </w:pPr>
      <w:r w:rsidRPr="00046C2D">
        <w:rPr>
          <w:rFonts w:hint="eastAsia"/>
          <w:sz w:val="24"/>
          <w:szCs w:val="24"/>
        </w:rPr>
        <w:t>一、设计题目</w:t>
      </w:r>
    </w:p>
    <w:p w14:paraId="58AE4ED5" w14:textId="77777777" w:rsidR="008E3A3D" w:rsidRPr="00046C2D" w:rsidRDefault="008E3A3D" w:rsidP="008E3A3D">
      <w:pPr>
        <w:spacing w:line="300" w:lineRule="auto"/>
        <w:ind w:firstLine="420"/>
        <w:rPr>
          <w:rFonts w:hint="eastAsia"/>
          <w:sz w:val="24"/>
        </w:rPr>
      </w:pPr>
      <w:r w:rsidRPr="00046C2D">
        <w:rPr>
          <w:rFonts w:hint="eastAsia"/>
          <w:sz w:val="24"/>
        </w:rPr>
        <w:t>某建材厂总降压变电所总变压器的选择和高压配电系统电气设计。</w:t>
      </w:r>
    </w:p>
    <w:p w14:paraId="32131DB1" w14:textId="77777777" w:rsidR="008E3A3D" w:rsidRPr="00046C2D" w:rsidRDefault="008E3A3D" w:rsidP="008E3A3D">
      <w:pPr>
        <w:pStyle w:val="3"/>
        <w:spacing w:line="300" w:lineRule="auto"/>
        <w:ind w:firstLine="422"/>
        <w:rPr>
          <w:rFonts w:hint="eastAsia"/>
          <w:sz w:val="24"/>
          <w:szCs w:val="24"/>
        </w:rPr>
      </w:pPr>
      <w:r w:rsidRPr="00046C2D">
        <w:rPr>
          <w:rFonts w:hint="eastAsia"/>
          <w:sz w:val="24"/>
          <w:szCs w:val="24"/>
        </w:rPr>
        <w:t>二、设计要求</w:t>
      </w:r>
    </w:p>
    <w:p w14:paraId="2266E0C0" w14:textId="77777777" w:rsidR="008E3A3D" w:rsidRPr="00046C2D" w:rsidRDefault="008E3A3D" w:rsidP="008E3A3D">
      <w:pPr>
        <w:spacing w:line="300" w:lineRule="auto"/>
        <w:ind w:firstLine="420"/>
        <w:rPr>
          <w:rFonts w:hint="eastAsia"/>
          <w:sz w:val="24"/>
        </w:rPr>
      </w:pPr>
      <w:r w:rsidRPr="00046C2D">
        <w:rPr>
          <w:rFonts w:hint="eastAsia"/>
          <w:sz w:val="24"/>
        </w:rPr>
        <w:t>根据本厂所能取得的电源及本厂用电负荷的实际情况，并适当考虑到工厂生产的发展，按照安全可靠、技术先进、经济合理的要求，确定变电所的位置与型式，确定变电所主变压器的台数与容量，选择变电所主结线方案及高低压设备与进出线，，最后按要求写出设计说明书，绘出设计图样。</w:t>
      </w:r>
    </w:p>
    <w:p w14:paraId="5FC8EA3C" w14:textId="77777777" w:rsidR="008E3A3D" w:rsidRPr="00046C2D" w:rsidRDefault="008E3A3D" w:rsidP="008E3A3D">
      <w:pPr>
        <w:pStyle w:val="3"/>
        <w:spacing w:line="300" w:lineRule="auto"/>
        <w:ind w:firstLine="422"/>
        <w:rPr>
          <w:rFonts w:hint="eastAsia"/>
          <w:sz w:val="24"/>
          <w:szCs w:val="24"/>
        </w:rPr>
      </w:pPr>
      <w:r w:rsidRPr="00046C2D">
        <w:rPr>
          <w:rFonts w:hint="eastAsia"/>
          <w:sz w:val="24"/>
          <w:szCs w:val="24"/>
        </w:rPr>
        <w:t>三、设计依据</w:t>
      </w:r>
    </w:p>
    <w:p w14:paraId="39CEDA63" w14:textId="77777777" w:rsidR="008E3A3D" w:rsidRPr="00046C2D" w:rsidRDefault="008E3A3D" w:rsidP="008E3A3D">
      <w:pPr>
        <w:spacing w:line="300" w:lineRule="auto"/>
        <w:ind w:firstLine="420"/>
        <w:rPr>
          <w:rFonts w:hint="eastAsia"/>
          <w:sz w:val="24"/>
        </w:rPr>
      </w:pPr>
      <w:r w:rsidRPr="00046C2D">
        <w:rPr>
          <w:rFonts w:hint="eastAsia"/>
          <w:sz w:val="24"/>
        </w:rPr>
        <w:t>①工厂总平面图，另附（参看图</w:t>
      </w:r>
      <w:r w:rsidRPr="00046C2D">
        <w:rPr>
          <w:rFonts w:hint="eastAsia"/>
          <w:sz w:val="24"/>
        </w:rPr>
        <w:t>C-3</w:t>
      </w:r>
      <w:r w:rsidRPr="00046C2D">
        <w:rPr>
          <w:rFonts w:hint="eastAsia"/>
          <w:sz w:val="24"/>
        </w:rPr>
        <w:t>）。</w:t>
      </w:r>
    </w:p>
    <w:p w14:paraId="4F9CD298" w14:textId="77777777" w:rsidR="008E3A3D" w:rsidRPr="00046C2D" w:rsidRDefault="008E3A3D" w:rsidP="008E3A3D">
      <w:pPr>
        <w:spacing w:line="300" w:lineRule="auto"/>
        <w:ind w:firstLine="420"/>
        <w:rPr>
          <w:rFonts w:hint="eastAsia"/>
          <w:sz w:val="24"/>
        </w:rPr>
      </w:pPr>
      <w:r w:rsidRPr="00046C2D">
        <w:rPr>
          <w:rFonts w:hint="eastAsia"/>
          <w:sz w:val="24"/>
        </w:rPr>
        <w:t>②工厂负荷情况：本厂多数车间为三班制，年最大负荷利用小时为</w:t>
      </w:r>
      <w:r w:rsidRPr="00046C2D">
        <w:rPr>
          <w:rFonts w:hint="eastAsia"/>
          <w:i/>
          <w:iCs/>
          <w:sz w:val="24"/>
        </w:rPr>
        <w:t>4000</w:t>
      </w:r>
      <w:r w:rsidRPr="00046C2D">
        <w:rPr>
          <w:rFonts w:hint="eastAsia"/>
          <w:sz w:val="24"/>
        </w:rPr>
        <w:t>ｈ，日最大负荷持续时间为</w:t>
      </w:r>
      <w:r w:rsidRPr="00046C2D">
        <w:rPr>
          <w:rFonts w:hint="eastAsia"/>
          <w:i/>
          <w:iCs/>
          <w:sz w:val="24"/>
        </w:rPr>
        <w:t>6</w:t>
      </w:r>
      <w:r w:rsidRPr="00046C2D">
        <w:rPr>
          <w:rFonts w:hint="eastAsia"/>
          <w:sz w:val="24"/>
        </w:rPr>
        <w:t>ｈ。该厂</w:t>
      </w:r>
      <w:r w:rsidRPr="00046C2D">
        <w:rPr>
          <w:rFonts w:ascii="宋体" w:hAnsi="宋体" w:hint="eastAsia"/>
          <w:sz w:val="24"/>
        </w:rPr>
        <w:t>生料车间、</w:t>
      </w:r>
      <w:r w:rsidRPr="00046C2D">
        <w:rPr>
          <w:rFonts w:hint="eastAsia"/>
          <w:sz w:val="24"/>
        </w:rPr>
        <w:t>锅炉房属二级负荷，其余车间和</w:t>
      </w:r>
      <w:r w:rsidRPr="00046C2D">
        <w:rPr>
          <w:rFonts w:ascii="宋体" w:hAnsi="宋体" w:hint="eastAsia"/>
          <w:sz w:val="24"/>
        </w:rPr>
        <w:t>生活区</w:t>
      </w:r>
      <w:r w:rsidRPr="00046C2D">
        <w:rPr>
          <w:rFonts w:hint="eastAsia"/>
          <w:sz w:val="24"/>
        </w:rPr>
        <w:t>属三级负荷。低压动力设备均为三相，额定电压为</w:t>
      </w:r>
      <w:r w:rsidRPr="00046C2D">
        <w:rPr>
          <w:rFonts w:hint="eastAsia"/>
          <w:sz w:val="24"/>
        </w:rPr>
        <w:t>380V</w:t>
      </w:r>
      <w:r w:rsidRPr="00046C2D">
        <w:rPr>
          <w:rFonts w:hint="eastAsia"/>
          <w:sz w:val="24"/>
        </w:rPr>
        <w:t>。照明及家用电器均为单相，额定电压为</w:t>
      </w:r>
      <w:r w:rsidRPr="00046C2D">
        <w:rPr>
          <w:rFonts w:hint="eastAsia"/>
          <w:sz w:val="24"/>
        </w:rPr>
        <w:t>220V</w:t>
      </w:r>
      <w:r w:rsidRPr="00046C2D">
        <w:rPr>
          <w:rFonts w:hint="eastAsia"/>
          <w:sz w:val="24"/>
        </w:rPr>
        <w:t>。本厂的负荷统计资料如表</w:t>
      </w:r>
      <w:r w:rsidRPr="00046C2D">
        <w:rPr>
          <w:rFonts w:hint="eastAsia"/>
          <w:sz w:val="24"/>
        </w:rPr>
        <w:t>C-1</w:t>
      </w:r>
      <w:r w:rsidRPr="00046C2D">
        <w:rPr>
          <w:rFonts w:hint="eastAsia"/>
          <w:sz w:val="24"/>
        </w:rPr>
        <w:t>所示。</w:t>
      </w:r>
    </w:p>
    <w:p w14:paraId="4E47E7C3" w14:textId="77777777" w:rsidR="008E3A3D" w:rsidRPr="00046C2D" w:rsidRDefault="008E3A3D" w:rsidP="008E3A3D">
      <w:pPr>
        <w:spacing w:line="300" w:lineRule="auto"/>
        <w:jc w:val="center"/>
        <w:rPr>
          <w:rFonts w:ascii="宋体" w:hAnsi="宋体" w:hint="eastAsia"/>
          <w:b/>
          <w:bCs/>
          <w:sz w:val="24"/>
        </w:rPr>
      </w:pPr>
      <w:r w:rsidRPr="00046C2D">
        <w:rPr>
          <w:rFonts w:ascii="宋体" w:hAnsi="宋体" w:hint="eastAsia"/>
          <w:b/>
          <w:bCs/>
          <w:sz w:val="24"/>
        </w:rPr>
        <w:t>表</w:t>
      </w:r>
      <w:r w:rsidRPr="00046C2D">
        <w:rPr>
          <w:rFonts w:hint="eastAsia"/>
          <w:b/>
          <w:bCs/>
          <w:sz w:val="24"/>
        </w:rPr>
        <w:t>C</w:t>
      </w:r>
      <w:r w:rsidRPr="00046C2D">
        <w:rPr>
          <w:rFonts w:ascii="宋体" w:hAnsi="宋体" w:hint="eastAsia"/>
          <w:b/>
          <w:bCs/>
          <w:sz w:val="24"/>
        </w:rPr>
        <w:t>-</w:t>
      </w:r>
      <w:r w:rsidRPr="00046C2D">
        <w:rPr>
          <w:rFonts w:hint="eastAsia"/>
          <w:b/>
          <w:bCs/>
          <w:sz w:val="24"/>
        </w:rPr>
        <w:t>1</w:t>
      </w:r>
      <w:r w:rsidRPr="00046C2D">
        <w:rPr>
          <w:rFonts w:ascii="宋体" w:hAnsi="宋体" w:hint="eastAsia"/>
          <w:b/>
          <w:bCs/>
          <w:sz w:val="24"/>
        </w:rPr>
        <w:t xml:space="preserve">  工厂负荷统计资料</w:t>
      </w:r>
    </w:p>
    <w:tbl>
      <w:tblPr>
        <w:tblW w:w="5000" w:type="pct"/>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1152"/>
        <w:gridCol w:w="2188"/>
        <w:gridCol w:w="1135"/>
        <w:gridCol w:w="1188"/>
        <w:gridCol w:w="1135"/>
        <w:gridCol w:w="1508"/>
      </w:tblGrid>
      <w:tr w:rsidR="008E3A3D" w:rsidRPr="00046C2D" w14:paraId="170EBFB7" w14:textId="77777777" w:rsidTr="00CF20F1">
        <w:tblPrEx>
          <w:tblCellMar>
            <w:top w:w="0" w:type="dxa"/>
            <w:bottom w:w="0" w:type="dxa"/>
          </w:tblCellMar>
        </w:tblPrEx>
        <w:tc>
          <w:tcPr>
            <w:tcW w:w="694" w:type="pct"/>
            <w:vAlign w:val="center"/>
          </w:tcPr>
          <w:p w14:paraId="3792F5D0"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厂房编号</w:t>
            </w:r>
          </w:p>
        </w:tc>
        <w:tc>
          <w:tcPr>
            <w:tcW w:w="1317" w:type="pct"/>
            <w:vAlign w:val="center"/>
          </w:tcPr>
          <w:p w14:paraId="1BECFB77"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用电单位名称</w:t>
            </w:r>
          </w:p>
        </w:tc>
        <w:tc>
          <w:tcPr>
            <w:tcW w:w="683" w:type="pct"/>
            <w:vAlign w:val="center"/>
          </w:tcPr>
          <w:p w14:paraId="6D77C1F8"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负荷性质</w:t>
            </w:r>
          </w:p>
        </w:tc>
        <w:tc>
          <w:tcPr>
            <w:tcW w:w="715" w:type="pct"/>
            <w:vAlign w:val="center"/>
          </w:tcPr>
          <w:tbl>
            <w:tblPr>
              <w:tblW w:w="871" w:type="dxa"/>
              <w:jc w:val="center"/>
              <w:tblCellMar>
                <w:left w:w="0" w:type="dxa"/>
                <w:right w:w="0" w:type="dxa"/>
              </w:tblCellMar>
              <w:tblLook w:val="0000" w:firstRow="0" w:lastRow="0" w:firstColumn="0" w:lastColumn="0" w:noHBand="0" w:noVBand="0"/>
            </w:tblPr>
            <w:tblGrid>
              <w:gridCol w:w="871"/>
            </w:tblGrid>
            <w:tr w:rsidR="008E3A3D" w:rsidRPr="00046C2D" w14:paraId="482E1615" w14:textId="77777777" w:rsidTr="00CF20F1">
              <w:trPr>
                <w:trHeight w:val="300"/>
                <w:jc w:val="center"/>
              </w:trPr>
              <w:tc>
                <w:tcPr>
                  <w:tcW w:w="871" w:type="dxa"/>
                  <w:tcBorders>
                    <w:top w:val="nil"/>
                    <w:left w:val="nil"/>
                    <w:bottom w:val="single" w:sz="8" w:space="0" w:color="auto"/>
                    <w:right w:val="nil"/>
                  </w:tcBorders>
                  <w:noWrap/>
                  <w:tcMar>
                    <w:top w:w="15" w:type="dxa"/>
                    <w:left w:w="15" w:type="dxa"/>
                    <w:bottom w:w="0" w:type="dxa"/>
                    <w:right w:w="15" w:type="dxa"/>
                  </w:tcMar>
                  <w:vAlign w:val="bottom"/>
                </w:tcPr>
                <w:p w14:paraId="26593AB6" w14:textId="77777777" w:rsidR="008E3A3D" w:rsidRPr="00046C2D" w:rsidRDefault="008E3A3D" w:rsidP="00CF20F1">
                  <w:pPr>
                    <w:spacing w:line="300" w:lineRule="auto"/>
                    <w:ind w:leftChars="-33" w:left="-67" w:hanging="2"/>
                    <w:jc w:val="right"/>
                    <w:rPr>
                      <w:rFonts w:ascii="宋体" w:hAnsi="宋体"/>
                      <w:sz w:val="24"/>
                    </w:rPr>
                  </w:pPr>
                  <w:r w:rsidRPr="00046C2D">
                    <w:rPr>
                      <w:rFonts w:hint="eastAsia"/>
                      <w:sz w:val="24"/>
                    </w:rPr>
                    <w:t>设备容量</w:t>
                  </w:r>
                </w:p>
              </w:tc>
            </w:tr>
            <w:tr w:rsidR="008E3A3D" w:rsidRPr="00046C2D" w14:paraId="6D74C7E8" w14:textId="77777777" w:rsidTr="00CF20F1">
              <w:trPr>
                <w:trHeight w:val="285"/>
                <w:jc w:val="center"/>
              </w:trPr>
              <w:tc>
                <w:tcPr>
                  <w:tcW w:w="871" w:type="dxa"/>
                  <w:tcBorders>
                    <w:top w:val="nil"/>
                    <w:left w:val="nil"/>
                    <w:bottom w:val="nil"/>
                    <w:right w:val="nil"/>
                  </w:tcBorders>
                  <w:noWrap/>
                  <w:tcMar>
                    <w:top w:w="15" w:type="dxa"/>
                    <w:left w:w="15" w:type="dxa"/>
                    <w:bottom w:w="0" w:type="dxa"/>
                    <w:right w:w="15" w:type="dxa"/>
                  </w:tcMar>
                </w:tcPr>
                <w:p w14:paraId="2B1205C9" w14:textId="77777777" w:rsidR="008E3A3D" w:rsidRPr="00046C2D" w:rsidRDefault="008E3A3D" w:rsidP="00CF20F1">
                  <w:pPr>
                    <w:spacing w:line="300" w:lineRule="auto"/>
                    <w:jc w:val="center"/>
                    <w:rPr>
                      <w:rFonts w:hint="eastAsia"/>
                      <w:sz w:val="24"/>
                    </w:rPr>
                  </w:pPr>
                  <w:r w:rsidRPr="00046C2D">
                    <w:rPr>
                      <w:rFonts w:hint="eastAsia"/>
                      <w:sz w:val="24"/>
                    </w:rPr>
                    <w:t>kW</w:t>
                  </w:r>
                </w:p>
              </w:tc>
            </w:tr>
          </w:tbl>
          <w:p w14:paraId="342611F5" w14:textId="77777777" w:rsidR="008E3A3D" w:rsidRPr="00046C2D" w:rsidRDefault="008E3A3D" w:rsidP="00CF20F1">
            <w:pPr>
              <w:spacing w:line="300" w:lineRule="auto"/>
              <w:jc w:val="center"/>
              <w:rPr>
                <w:rFonts w:ascii="宋体" w:hAnsi="宋体" w:hint="eastAsia"/>
                <w:sz w:val="24"/>
              </w:rPr>
            </w:pPr>
          </w:p>
        </w:tc>
        <w:tc>
          <w:tcPr>
            <w:tcW w:w="683" w:type="pct"/>
            <w:vAlign w:val="center"/>
          </w:tcPr>
          <w:p w14:paraId="338BB574"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需要系数</w:t>
            </w:r>
          </w:p>
        </w:tc>
        <w:tc>
          <w:tcPr>
            <w:tcW w:w="908" w:type="pct"/>
            <w:vAlign w:val="center"/>
          </w:tcPr>
          <w:p w14:paraId="11BCE7A1"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功率因数</w:t>
            </w:r>
          </w:p>
        </w:tc>
      </w:tr>
      <w:tr w:rsidR="008E3A3D" w:rsidRPr="00046C2D" w14:paraId="4AC9724E" w14:textId="77777777" w:rsidTr="00CF20F1">
        <w:tblPrEx>
          <w:tblCellMar>
            <w:top w:w="0" w:type="dxa"/>
            <w:bottom w:w="0" w:type="dxa"/>
          </w:tblCellMar>
        </w:tblPrEx>
        <w:trPr>
          <w:cantSplit/>
        </w:trPr>
        <w:tc>
          <w:tcPr>
            <w:tcW w:w="694" w:type="pct"/>
            <w:vMerge w:val="restart"/>
            <w:vAlign w:val="center"/>
          </w:tcPr>
          <w:p w14:paraId="2BDD9A1C"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1</w:t>
            </w:r>
          </w:p>
        </w:tc>
        <w:tc>
          <w:tcPr>
            <w:tcW w:w="1317" w:type="pct"/>
            <w:vMerge w:val="restart"/>
            <w:vAlign w:val="center"/>
          </w:tcPr>
          <w:p w14:paraId="6F6DFAB6"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生料车间</w:t>
            </w:r>
          </w:p>
        </w:tc>
        <w:tc>
          <w:tcPr>
            <w:tcW w:w="683" w:type="pct"/>
            <w:vAlign w:val="center"/>
          </w:tcPr>
          <w:p w14:paraId="69381073"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动力</w:t>
            </w:r>
          </w:p>
        </w:tc>
        <w:tc>
          <w:tcPr>
            <w:tcW w:w="715" w:type="pct"/>
            <w:vAlign w:val="center"/>
          </w:tcPr>
          <w:p w14:paraId="26DC0131"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800</w:t>
            </w:r>
          </w:p>
        </w:tc>
        <w:tc>
          <w:tcPr>
            <w:tcW w:w="683" w:type="pct"/>
            <w:vAlign w:val="center"/>
          </w:tcPr>
          <w:p w14:paraId="6126807A"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0.65</w:t>
            </w:r>
          </w:p>
        </w:tc>
        <w:tc>
          <w:tcPr>
            <w:tcW w:w="908" w:type="pct"/>
            <w:vAlign w:val="center"/>
          </w:tcPr>
          <w:p w14:paraId="1D1BB3B2"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0.60</w:t>
            </w:r>
          </w:p>
        </w:tc>
      </w:tr>
      <w:tr w:rsidR="008E3A3D" w:rsidRPr="00046C2D" w14:paraId="296964E7" w14:textId="77777777" w:rsidTr="00CF20F1">
        <w:tblPrEx>
          <w:tblCellMar>
            <w:top w:w="0" w:type="dxa"/>
            <w:bottom w:w="0" w:type="dxa"/>
          </w:tblCellMar>
        </w:tblPrEx>
        <w:trPr>
          <w:cantSplit/>
        </w:trPr>
        <w:tc>
          <w:tcPr>
            <w:tcW w:w="694" w:type="pct"/>
            <w:vMerge/>
            <w:vAlign w:val="center"/>
          </w:tcPr>
          <w:p w14:paraId="2D32EE7B" w14:textId="77777777" w:rsidR="008E3A3D" w:rsidRPr="00046C2D" w:rsidRDefault="008E3A3D" w:rsidP="00CF20F1">
            <w:pPr>
              <w:spacing w:line="300" w:lineRule="auto"/>
              <w:jc w:val="center"/>
              <w:rPr>
                <w:rFonts w:ascii="宋体" w:hAnsi="宋体"/>
                <w:sz w:val="24"/>
              </w:rPr>
            </w:pPr>
          </w:p>
        </w:tc>
        <w:tc>
          <w:tcPr>
            <w:tcW w:w="1317" w:type="pct"/>
            <w:vMerge/>
            <w:vAlign w:val="center"/>
          </w:tcPr>
          <w:p w14:paraId="15F3BDDA" w14:textId="77777777" w:rsidR="008E3A3D" w:rsidRPr="00046C2D" w:rsidRDefault="008E3A3D" w:rsidP="00CF20F1">
            <w:pPr>
              <w:spacing w:line="300" w:lineRule="auto"/>
              <w:jc w:val="center"/>
              <w:rPr>
                <w:rFonts w:ascii="宋体" w:hAnsi="宋体"/>
                <w:sz w:val="24"/>
              </w:rPr>
            </w:pPr>
          </w:p>
        </w:tc>
        <w:tc>
          <w:tcPr>
            <w:tcW w:w="683" w:type="pct"/>
            <w:vAlign w:val="center"/>
          </w:tcPr>
          <w:p w14:paraId="42C70D84" w14:textId="77777777" w:rsidR="008E3A3D" w:rsidRPr="00046C2D" w:rsidRDefault="008E3A3D" w:rsidP="00CF20F1">
            <w:pPr>
              <w:spacing w:line="300" w:lineRule="auto"/>
              <w:jc w:val="center"/>
              <w:rPr>
                <w:rFonts w:ascii="宋体" w:hAnsi="宋体"/>
                <w:sz w:val="24"/>
              </w:rPr>
            </w:pPr>
            <w:r w:rsidRPr="00046C2D">
              <w:rPr>
                <w:rFonts w:ascii="宋体" w:hAnsi="宋体" w:hint="eastAsia"/>
                <w:sz w:val="24"/>
              </w:rPr>
              <w:t>照明</w:t>
            </w:r>
          </w:p>
        </w:tc>
        <w:tc>
          <w:tcPr>
            <w:tcW w:w="715" w:type="pct"/>
            <w:vAlign w:val="center"/>
          </w:tcPr>
          <w:p w14:paraId="695E5911"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50</w:t>
            </w:r>
          </w:p>
        </w:tc>
        <w:tc>
          <w:tcPr>
            <w:tcW w:w="683" w:type="pct"/>
            <w:vAlign w:val="center"/>
          </w:tcPr>
          <w:p w14:paraId="638BD264"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0.75</w:t>
            </w:r>
          </w:p>
        </w:tc>
        <w:tc>
          <w:tcPr>
            <w:tcW w:w="908" w:type="pct"/>
            <w:vAlign w:val="center"/>
          </w:tcPr>
          <w:p w14:paraId="061331C7"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1.0</w:t>
            </w:r>
          </w:p>
        </w:tc>
      </w:tr>
      <w:tr w:rsidR="008E3A3D" w:rsidRPr="00046C2D" w14:paraId="2D30C189" w14:textId="77777777" w:rsidTr="00CF20F1">
        <w:tblPrEx>
          <w:tblCellMar>
            <w:top w:w="0" w:type="dxa"/>
            <w:bottom w:w="0" w:type="dxa"/>
          </w:tblCellMar>
        </w:tblPrEx>
        <w:trPr>
          <w:cantSplit/>
        </w:trPr>
        <w:tc>
          <w:tcPr>
            <w:tcW w:w="694" w:type="pct"/>
            <w:vMerge w:val="restart"/>
            <w:vAlign w:val="center"/>
          </w:tcPr>
          <w:p w14:paraId="4B50C1F1"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2</w:t>
            </w:r>
          </w:p>
        </w:tc>
        <w:tc>
          <w:tcPr>
            <w:tcW w:w="1317" w:type="pct"/>
            <w:vMerge w:val="restart"/>
            <w:vAlign w:val="center"/>
          </w:tcPr>
          <w:p w14:paraId="742D1416"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包装车间</w:t>
            </w:r>
          </w:p>
        </w:tc>
        <w:tc>
          <w:tcPr>
            <w:tcW w:w="683" w:type="pct"/>
            <w:vAlign w:val="center"/>
          </w:tcPr>
          <w:p w14:paraId="00689286"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动力</w:t>
            </w:r>
          </w:p>
        </w:tc>
        <w:tc>
          <w:tcPr>
            <w:tcW w:w="715" w:type="pct"/>
            <w:vAlign w:val="center"/>
          </w:tcPr>
          <w:p w14:paraId="46C9BBFA"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300</w:t>
            </w:r>
          </w:p>
        </w:tc>
        <w:tc>
          <w:tcPr>
            <w:tcW w:w="683" w:type="pct"/>
            <w:vAlign w:val="center"/>
          </w:tcPr>
          <w:p w14:paraId="443D407C"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0.62</w:t>
            </w:r>
          </w:p>
        </w:tc>
        <w:tc>
          <w:tcPr>
            <w:tcW w:w="908" w:type="pct"/>
            <w:vAlign w:val="center"/>
          </w:tcPr>
          <w:p w14:paraId="7CDFB507"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0.70</w:t>
            </w:r>
          </w:p>
        </w:tc>
      </w:tr>
      <w:tr w:rsidR="008E3A3D" w:rsidRPr="00046C2D" w14:paraId="49F6C47A" w14:textId="77777777" w:rsidTr="00CF20F1">
        <w:tblPrEx>
          <w:tblCellMar>
            <w:top w:w="0" w:type="dxa"/>
            <w:bottom w:w="0" w:type="dxa"/>
          </w:tblCellMar>
        </w:tblPrEx>
        <w:trPr>
          <w:cantSplit/>
        </w:trPr>
        <w:tc>
          <w:tcPr>
            <w:tcW w:w="694" w:type="pct"/>
            <w:vMerge/>
            <w:vAlign w:val="center"/>
          </w:tcPr>
          <w:p w14:paraId="427D5F24" w14:textId="77777777" w:rsidR="008E3A3D" w:rsidRPr="00046C2D" w:rsidRDefault="008E3A3D" w:rsidP="00CF20F1">
            <w:pPr>
              <w:spacing w:line="300" w:lineRule="auto"/>
              <w:jc w:val="center"/>
              <w:rPr>
                <w:rFonts w:ascii="宋体" w:hAnsi="宋体"/>
                <w:sz w:val="24"/>
              </w:rPr>
            </w:pPr>
          </w:p>
        </w:tc>
        <w:tc>
          <w:tcPr>
            <w:tcW w:w="1317" w:type="pct"/>
            <w:vMerge/>
            <w:vAlign w:val="center"/>
          </w:tcPr>
          <w:p w14:paraId="5EB7AEA9" w14:textId="77777777" w:rsidR="008E3A3D" w:rsidRPr="00046C2D" w:rsidRDefault="008E3A3D" w:rsidP="00CF20F1">
            <w:pPr>
              <w:spacing w:line="300" w:lineRule="auto"/>
              <w:jc w:val="center"/>
              <w:rPr>
                <w:rFonts w:ascii="宋体" w:hAnsi="宋体"/>
                <w:sz w:val="24"/>
              </w:rPr>
            </w:pPr>
          </w:p>
        </w:tc>
        <w:tc>
          <w:tcPr>
            <w:tcW w:w="683" w:type="pct"/>
            <w:vAlign w:val="center"/>
          </w:tcPr>
          <w:p w14:paraId="47B46748" w14:textId="77777777" w:rsidR="008E3A3D" w:rsidRPr="00046C2D" w:rsidRDefault="008E3A3D" w:rsidP="00CF20F1">
            <w:pPr>
              <w:spacing w:line="300" w:lineRule="auto"/>
              <w:jc w:val="center"/>
              <w:rPr>
                <w:rFonts w:ascii="宋体" w:hAnsi="宋体"/>
                <w:sz w:val="24"/>
              </w:rPr>
            </w:pPr>
            <w:r w:rsidRPr="00046C2D">
              <w:rPr>
                <w:rFonts w:ascii="宋体" w:hAnsi="宋体" w:hint="eastAsia"/>
                <w:sz w:val="24"/>
              </w:rPr>
              <w:t>照明</w:t>
            </w:r>
          </w:p>
        </w:tc>
        <w:tc>
          <w:tcPr>
            <w:tcW w:w="715" w:type="pct"/>
            <w:vAlign w:val="center"/>
          </w:tcPr>
          <w:p w14:paraId="6EEAFF7C"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50</w:t>
            </w:r>
          </w:p>
        </w:tc>
        <w:tc>
          <w:tcPr>
            <w:tcW w:w="683" w:type="pct"/>
            <w:vAlign w:val="center"/>
          </w:tcPr>
          <w:p w14:paraId="48581914"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0.78</w:t>
            </w:r>
          </w:p>
        </w:tc>
        <w:tc>
          <w:tcPr>
            <w:tcW w:w="908" w:type="pct"/>
            <w:vAlign w:val="center"/>
          </w:tcPr>
          <w:p w14:paraId="76C6F6CB"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1.0</w:t>
            </w:r>
          </w:p>
        </w:tc>
      </w:tr>
      <w:tr w:rsidR="008E3A3D" w:rsidRPr="00046C2D" w14:paraId="06B4CC36" w14:textId="77777777" w:rsidTr="00CF20F1">
        <w:tblPrEx>
          <w:tblCellMar>
            <w:top w:w="0" w:type="dxa"/>
            <w:bottom w:w="0" w:type="dxa"/>
          </w:tblCellMar>
        </w:tblPrEx>
        <w:trPr>
          <w:cantSplit/>
        </w:trPr>
        <w:tc>
          <w:tcPr>
            <w:tcW w:w="694" w:type="pct"/>
            <w:vMerge w:val="restart"/>
            <w:vAlign w:val="center"/>
          </w:tcPr>
          <w:p w14:paraId="1ADC6A8B"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3</w:t>
            </w:r>
          </w:p>
        </w:tc>
        <w:tc>
          <w:tcPr>
            <w:tcW w:w="1317" w:type="pct"/>
            <w:vMerge w:val="restart"/>
            <w:vAlign w:val="center"/>
          </w:tcPr>
          <w:p w14:paraId="14F01165"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机修车间</w:t>
            </w:r>
          </w:p>
        </w:tc>
        <w:tc>
          <w:tcPr>
            <w:tcW w:w="683" w:type="pct"/>
            <w:vAlign w:val="center"/>
          </w:tcPr>
          <w:p w14:paraId="58D7FA53"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动力</w:t>
            </w:r>
          </w:p>
        </w:tc>
        <w:tc>
          <w:tcPr>
            <w:tcW w:w="715" w:type="pct"/>
            <w:vAlign w:val="center"/>
          </w:tcPr>
          <w:p w14:paraId="70AB298D"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200</w:t>
            </w:r>
          </w:p>
        </w:tc>
        <w:tc>
          <w:tcPr>
            <w:tcW w:w="683" w:type="pct"/>
            <w:vAlign w:val="center"/>
          </w:tcPr>
          <w:p w14:paraId="7165F989"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0.55</w:t>
            </w:r>
          </w:p>
        </w:tc>
        <w:tc>
          <w:tcPr>
            <w:tcW w:w="908" w:type="pct"/>
            <w:vAlign w:val="center"/>
          </w:tcPr>
          <w:p w14:paraId="7022EB96"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0.60</w:t>
            </w:r>
          </w:p>
        </w:tc>
      </w:tr>
      <w:tr w:rsidR="008E3A3D" w:rsidRPr="00046C2D" w14:paraId="484F7135" w14:textId="77777777" w:rsidTr="00CF20F1">
        <w:tblPrEx>
          <w:tblCellMar>
            <w:top w:w="0" w:type="dxa"/>
            <w:bottom w:w="0" w:type="dxa"/>
          </w:tblCellMar>
        </w:tblPrEx>
        <w:trPr>
          <w:cantSplit/>
        </w:trPr>
        <w:tc>
          <w:tcPr>
            <w:tcW w:w="694" w:type="pct"/>
            <w:vMerge/>
            <w:vAlign w:val="center"/>
          </w:tcPr>
          <w:p w14:paraId="610AEAB0" w14:textId="77777777" w:rsidR="008E3A3D" w:rsidRPr="00046C2D" w:rsidRDefault="008E3A3D" w:rsidP="00CF20F1">
            <w:pPr>
              <w:spacing w:line="300" w:lineRule="auto"/>
              <w:jc w:val="center"/>
              <w:rPr>
                <w:rFonts w:ascii="宋体" w:hAnsi="宋体"/>
                <w:sz w:val="24"/>
              </w:rPr>
            </w:pPr>
          </w:p>
        </w:tc>
        <w:tc>
          <w:tcPr>
            <w:tcW w:w="1317" w:type="pct"/>
            <w:vMerge/>
            <w:vAlign w:val="center"/>
          </w:tcPr>
          <w:p w14:paraId="7ADA4F2E" w14:textId="77777777" w:rsidR="008E3A3D" w:rsidRPr="00046C2D" w:rsidRDefault="008E3A3D" w:rsidP="00CF20F1">
            <w:pPr>
              <w:spacing w:line="300" w:lineRule="auto"/>
              <w:jc w:val="center"/>
              <w:rPr>
                <w:rFonts w:ascii="宋体" w:hAnsi="宋体"/>
                <w:sz w:val="24"/>
              </w:rPr>
            </w:pPr>
          </w:p>
        </w:tc>
        <w:tc>
          <w:tcPr>
            <w:tcW w:w="683" w:type="pct"/>
            <w:vAlign w:val="center"/>
          </w:tcPr>
          <w:p w14:paraId="241C9179" w14:textId="77777777" w:rsidR="008E3A3D" w:rsidRPr="00046C2D" w:rsidRDefault="008E3A3D" w:rsidP="00CF20F1">
            <w:pPr>
              <w:spacing w:line="300" w:lineRule="auto"/>
              <w:jc w:val="center"/>
              <w:rPr>
                <w:rFonts w:ascii="宋体" w:hAnsi="宋体"/>
                <w:sz w:val="24"/>
              </w:rPr>
            </w:pPr>
            <w:r w:rsidRPr="00046C2D">
              <w:rPr>
                <w:rFonts w:ascii="宋体" w:hAnsi="宋体" w:hint="eastAsia"/>
                <w:sz w:val="24"/>
              </w:rPr>
              <w:t>照明</w:t>
            </w:r>
          </w:p>
        </w:tc>
        <w:tc>
          <w:tcPr>
            <w:tcW w:w="715" w:type="pct"/>
            <w:vAlign w:val="center"/>
          </w:tcPr>
          <w:p w14:paraId="770588E0"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5</w:t>
            </w:r>
          </w:p>
        </w:tc>
        <w:tc>
          <w:tcPr>
            <w:tcW w:w="683" w:type="pct"/>
            <w:vAlign w:val="center"/>
          </w:tcPr>
          <w:p w14:paraId="2A60E2E0"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0.75</w:t>
            </w:r>
          </w:p>
        </w:tc>
        <w:tc>
          <w:tcPr>
            <w:tcW w:w="908" w:type="pct"/>
            <w:vAlign w:val="center"/>
          </w:tcPr>
          <w:p w14:paraId="61EC7B9F"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1.0</w:t>
            </w:r>
          </w:p>
        </w:tc>
      </w:tr>
      <w:tr w:rsidR="008E3A3D" w:rsidRPr="00046C2D" w14:paraId="5EDD0DE4" w14:textId="77777777" w:rsidTr="00CF20F1">
        <w:tblPrEx>
          <w:tblCellMar>
            <w:top w:w="0" w:type="dxa"/>
            <w:bottom w:w="0" w:type="dxa"/>
          </w:tblCellMar>
        </w:tblPrEx>
        <w:trPr>
          <w:cantSplit/>
        </w:trPr>
        <w:tc>
          <w:tcPr>
            <w:tcW w:w="694" w:type="pct"/>
            <w:vMerge w:val="restart"/>
            <w:vAlign w:val="center"/>
          </w:tcPr>
          <w:p w14:paraId="2AB6CE0E"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4</w:t>
            </w:r>
          </w:p>
        </w:tc>
        <w:tc>
          <w:tcPr>
            <w:tcW w:w="1317" w:type="pct"/>
            <w:vMerge w:val="restart"/>
            <w:vAlign w:val="center"/>
          </w:tcPr>
          <w:p w14:paraId="420BB3B8"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锅 炉 房</w:t>
            </w:r>
          </w:p>
        </w:tc>
        <w:tc>
          <w:tcPr>
            <w:tcW w:w="683" w:type="pct"/>
            <w:vAlign w:val="center"/>
          </w:tcPr>
          <w:p w14:paraId="55FA825E"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动力</w:t>
            </w:r>
          </w:p>
        </w:tc>
        <w:tc>
          <w:tcPr>
            <w:tcW w:w="715" w:type="pct"/>
            <w:vAlign w:val="center"/>
          </w:tcPr>
          <w:p w14:paraId="066838E7"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50</w:t>
            </w:r>
          </w:p>
        </w:tc>
        <w:tc>
          <w:tcPr>
            <w:tcW w:w="683" w:type="pct"/>
            <w:vAlign w:val="center"/>
          </w:tcPr>
          <w:p w14:paraId="675BA6D8"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0.42</w:t>
            </w:r>
          </w:p>
        </w:tc>
        <w:tc>
          <w:tcPr>
            <w:tcW w:w="908" w:type="pct"/>
            <w:vAlign w:val="center"/>
          </w:tcPr>
          <w:p w14:paraId="421C9DC3"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0.60</w:t>
            </w:r>
          </w:p>
        </w:tc>
      </w:tr>
      <w:tr w:rsidR="008E3A3D" w:rsidRPr="00046C2D" w14:paraId="1F59DAD5" w14:textId="77777777" w:rsidTr="00CF20F1">
        <w:tblPrEx>
          <w:tblCellMar>
            <w:top w:w="0" w:type="dxa"/>
            <w:bottom w:w="0" w:type="dxa"/>
          </w:tblCellMar>
        </w:tblPrEx>
        <w:trPr>
          <w:cantSplit/>
        </w:trPr>
        <w:tc>
          <w:tcPr>
            <w:tcW w:w="694" w:type="pct"/>
            <w:vMerge/>
            <w:vAlign w:val="center"/>
          </w:tcPr>
          <w:p w14:paraId="616ACBAD" w14:textId="77777777" w:rsidR="008E3A3D" w:rsidRPr="00046C2D" w:rsidRDefault="008E3A3D" w:rsidP="00CF20F1">
            <w:pPr>
              <w:spacing w:line="300" w:lineRule="auto"/>
              <w:jc w:val="center"/>
              <w:rPr>
                <w:rFonts w:ascii="宋体" w:hAnsi="宋体"/>
                <w:sz w:val="24"/>
              </w:rPr>
            </w:pPr>
          </w:p>
        </w:tc>
        <w:tc>
          <w:tcPr>
            <w:tcW w:w="1317" w:type="pct"/>
            <w:vMerge/>
            <w:vAlign w:val="center"/>
          </w:tcPr>
          <w:p w14:paraId="5914A29C" w14:textId="77777777" w:rsidR="008E3A3D" w:rsidRPr="00046C2D" w:rsidRDefault="008E3A3D" w:rsidP="00CF20F1">
            <w:pPr>
              <w:spacing w:line="300" w:lineRule="auto"/>
              <w:jc w:val="center"/>
              <w:rPr>
                <w:rFonts w:ascii="宋体" w:hAnsi="宋体"/>
                <w:sz w:val="24"/>
              </w:rPr>
            </w:pPr>
          </w:p>
        </w:tc>
        <w:tc>
          <w:tcPr>
            <w:tcW w:w="683" w:type="pct"/>
            <w:vAlign w:val="center"/>
          </w:tcPr>
          <w:p w14:paraId="07AF10B1" w14:textId="77777777" w:rsidR="008E3A3D" w:rsidRPr="00046C2D" w:rsidRDefault="008E3A3D" w:rsidP="00CF20F1">
            <w:pPr>
              <w:spacing w:line="300" w:lineRule="auto"/>
              <w:jc w:val="center"/>
              <w:rPr>
                <w:rFonts w:ascii="宋体" w:hAnsi="宋体"/>
                <w:sz w:val="24"/>
              </w:rPr>
            </w:pPr>
            <w:r w:rsidRPr="00046C2D">
              <w:rPr>
                <w:rFonts w:ascii="宋体" w:hAnsi="宋体" w:hint="eastAsia"/>
                <w:sz w:val="24"/>
              </w:rPr>
              <w:t>照明</w:t>
            </w:r>
          </w:p>
        </w:tc>
        <w:tc>
          <w:tcPr>
            <w:tcW w:w="715" w:type="pct"/>
            <w:vAlign w:val="center"/>
          </w:tcPr>
          <w:p w14:paraId="62201DDB"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2</w:t>
            </w:r>
          </w:p>
        </w:tc>
        <w:tc>
          <w:tcPr>
            <w:tcW w:w="683" w:type="pct"/>
            <w:vAlign w:val="center"/>
          </w:tcPr>
          <w:p w14:paraId="0526464F"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0.75</w:t>
            </w:r>
          </w:p>
        </w:tc>
        <w:tc>
          <w:tcPr>
            <w:tcW w:w="908" w:type="pct"/>
            <w:vAlign w:val="center"/>
          </w:tcPr>
          <w:p w14:paraId="2863FFD2"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1.0</w:t>
            </w:r>
          </w:p>
        </w:tc>
      </w:tr>
      <w:tr w:rsidR="008E3A3D" w:rsidRPr="00046C2D" w14:paraId="1DF8601B" w14:textId="77777777" w:rsidTr="00CF20F1">
        <w:tblPrEx>
          <w:tblCellMar>
            <w:top w:w="0" w:type="dxa"/>
            <w:bottom w:w="0" w:type="dxa"/>
          </w:tblCellMar>
        </w:tblPrEx>
        <w:trPr>
          <w:cantSplit/>
        </w:trPr>
        <w:tc>
          <w:tcPr>
            <w:tcW w:w="694" w:type="pct"/>
            <w:vMerge w:val="restart"/>
            <w:vAlign w:val="center"/>
          </w:tcPr>
          <w:p w14:paraId="552CD20D"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5</w:t>
            </w:r>
          </w:p>
        </w:tc>
        <w:tc>
          <w:tcPr>
            <w:tcW w:w="1317" w:type="pct"/>
            <w:vMerge w:val="restart"/>
            <w:vAlign w:val="center"/>
          </w:tcPr>
          <w:p w14:paraId="3383312A"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仓    库</w:t>
            </w:r>
          </w:p>
        </w:tc>
        <w:tc>
          <w:tcPr>
            <w:tcW w:w="683" w:type="pct"/>
            <w:vAlign w:val="center"/>
          </w:tcPr>
          <w:p w14:paraId="4B01D613"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动力</w:t>
            </w:r>
          </w:p>
        </w:tc>
        <w:tc>
          <w:tcPr>
            <w:tcW w:w="715" w:type="pct"/>
            <w:vAlign w:val="center"/>
          </w:tcPr>
          <w:p w14:paraId="207E6B20"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10</w:t>
            </w:r>
          </w:p>
        </w:tc>
        <w:tc>
          <w:tcPr>
            <w:tcW w:w="683" w:type="pct"/>
            <w:vAlign w:val="center"/>
          </w:tcPr>
          <w:p w14:paraId="2CE06465"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0.25</w:t>
            </w:r>
          </w:p>
        </w:tc>
        <w:tc>
          <w:tcPr>
            <w:tcW w:w="908" w:type="pct"/>
            <w:vAlign w:val="center"/>
          </w:tcPr>
          <w:p w14:paraId="37785241"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0.60</w:t>
            </w:r>
          </w:p>
        </w:tc>
      </w:tr>
      <w:tr w:rsidR="008E3A3D" w:rsidRPr="00046C2D" w14:paraId="7127D999" w14:textId="77777777" w:rsidTr="00CF20F1">
        <w:tblPrEx>
          <w:tblCellMar>
            <w:top w:w="0" w:type="dxa"/>
            <w:bottom w:w="0" w:type="dxa"/>
          </w:tblCellMar>
        </w:tblPrEx>
        <w:trPr>
          <w:cantSplit/>
        </w:trPr>
        <w:tc>
          <w:tcPr>
            <w:tcW w:w="694" w:type="pct"/>
            <w:vMerge/>
            <w:vAlign w:val="center"/>
          </w:tcPr>
          <w:p w14:paraId="5C8BB324" w14:textId="77777777" w:rsidR="008E3A3D" w:rsidRPr="00046C2D" w:rsidRDefault="008E3A3D" w:rsidP="00CF20F1">
            <w:pPr>
              <w:spacing w:line="300" w:lineRule="auto"/>
              <w:jc w:val="center"/>
              <w:rPr>
                <w:rFonts w:ascii="宋体" w:hAnsi="宋体"/>
                <w:sz w:val="24"/>
              </w:rPr>
            </w:pPr>
          </w:p>
        </w:tc>
        <w:tc>
          <w:tcPr>
            <w:tcW w:w="1317" w:type="pct"/>
            <w:vMerge/>
            <w:vAlign w:val="center"/>
          </w:tcPr>
          <w:p w14:paraId="766442EB" w14:textId="77777777" w:rsidR="008E3A3D" w:rsidRPr="00046C2D" w:rsidRDefault="008E3A3D" w:rsidP="00CF20F1">
            <w:pPr>
              <w:spacing w:line="300" w:lineRule="auto"/>
              <w:jc w:val="center"/>
              <w:rPr>
                <w:rFonts w:ascii="宋体" w:hAnsi="宋体"/>
                <w:sz w:val="24"/>
              </w:rPr>
            </w:pPr>
          </w:p>
        </w:tc>
        <w:tc>
          <w:tcPr>
            <w:tcW w:w="683" w:type="pct"/>
            <w:vAlign w:val="center"/>
          </w:tcPr>
          <w:p w14:paraId="7F681F36" w14:textId="77777777" w:rsidR="008E3A3D" w:rsidRPr="00046C2D" w:rsidRDefault="008E3A3D" w:rsidP="00CF20F1">
            <w:pPr>
              <w:spacing w:line="300" w:lineRule="auto"/>
              <w:jc w:val="center"/>
              <w:rPr>
                <w:rFonts w:ascii="宋体" w:hAnsi="宋体"/>
                <w:sz w:val="24"/>
              </w:rPr>
            </w:pPr>
            <w:r w:rsidRPr="00046C2D">
              <w:rPr>
                <w:rFonts w:ascii="宋体" w:hAnsi="宋体" w:hint="eastAsia"/>
                <w:sz w:val="24"/>
              </w:rPr>
              <w:t>照明</w:t>
            </w:r>
          </w:p>
        </w:tc>
        <w:tc>
          <w:tcPr>
            <w:tcW w:w="715" w:type="pct"/>
            <w:vAlign w:val="center"/>
          </w:tcPr>
          <w:p w14:paraId="588265E8"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2</w:t>
            </w:r>
          </w:p>
        </w:tc>
        <w:tc>
          <w:tcPr>
            <w:tcW w:w="683" w:type="pct"/>
            <w:vAlign w:val="center"/>
          </w:tcPr>
          <w:p w14:paraId="1D8C68E6"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0.75</w:t>
            </w:r>
          </w:p>
        </w:tc>
        <w:tc>
          <w:tcPr>
            <w:tcW w:w="908" w:type="pct"/>
            <w:vAlign w:val="center"/>
          </w:tcPr>
          <w:p w14:paraId="2EA0FD72"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1.0</w:t>
            </w:r>
          </w:p>
        </w:tc>
      </w:tr>
      <w:tr w:rsidR="008E3A3D" w:rsidRPr="00046C2D" w14:paraId="42334D28" w14:textId="77777777" w:rsidTr="00CF20F1">
        <w:tblPrEx>
          <w:tblCellMar>
            <w:top w:w="0" w:type="dxa"/>
            <w:bottom w:w="0" w:type="dxa"/>
          </w:tblCellMar>
        </w:tblPrEx>
        <w:trPr>
          <w:cantSplit/>
        </w:trPr>
        <w:tc>
          <w:tcPr>
            <w:tcW w:w="2011" w:type="pct"/>
            <w:gridSpan w:val="2"/>
            <w:vAlign w:val="center"/>
          </w:tcPr>
          <w:p w14:paraId="20D3C4F6" w14:textId="77777777" w:rsidR="008E3A3D" w:rsidRPr="00046C2D" w:rsidRDefault="008E3A3D" w:rsidP="00CF20F1">
            <w:pPr>
              <w:spacing w:line="300" w:lineRule="auto"/>
              <w:ind w:firstLineChars="300" w:firstLine="720"/>
              <w:rPr>
                <w:rFonts w:ascii="宋体" w:hAnsi="宋体" w:hint="eastAsia"/>
                <w:sz w:val="24"/>
              </w:rPr>
            </w:pPr>
            <w:r w:rsidRPr="00046C2D">
              <w:rPr>
                <w:rFonts w:ascii="宋体" w:hAnsi="宋体" w:hint="eastAsia"/>
                <w:sz w:val="24"/>
              </w:rPr>
              <w:t xml:space="preserve">               生    活    区</w:t>
            </w:r>
          </w:p>
        </w:tc>
        <w:tc>
          <w:tcPr>
            <w:tcW w:w="683" w:type="pct"/>
            <w:vAlign w:val="center"/>
          </w:tcPr>
          <w:p w14:paraId="7737C6F0" w14:textId="77777777" w:rsidR="008E3A3D" w:rsidRPr="00046C2D" w:rsidRDefault="008E3A3D" w:rsidP="00CF20F1">
            <w:pPr>
              <w:spacing w:line="300" w:lineRule="auto"/>
              <w:jc w:val="center"/>
              <w:rPr>
                <w:rFonts w:ascii="宋体" w:hAnsi="宋体"/>
                <w:sz w:val="24"/>
              </w:rPr>
            </w:pPr>
            <w:r w:rsidRPr="00046C2D">
              <w:rPr>
                <w:rFonts w:ascii="宋体" w:hAnsi="宋体" w:hint="eastAsia"/>
                <w:sz w:val="24"/>
              </w:rPr>
              <w:t>照明</w:t>
            </w:r>
          </w:p>
        </w:tc>
        <w:tc>
          <w:tcPr>
            <w:tcW w:w="715" w:type="pct"/>
            <w:vAlign w:val="center"/>
          </w:tcPr>
          <w:p w14:paraId="31D7E085"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200</w:t>
            </w:r>
          </w:p>
        </w:tc>
        <w:tc>
          <w:tcPr>
            <w:tcW w:w="683" w:type="pct"/>
            <w:vAlign w:val="center"/>
          </w:tcPr>
          <w:p w14:paraId="41CD278E"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0.65</w:t>
            </w:r>
          </w:p>
        </w:tc>
        <w:tc>
          <w:tcPr>
            <w:tcW w:w="908" w:type="pct"/>
            <w:vAlign w:val="center"/>
          </w:tcPr>
          <w:p w14:paraId="7673593C" w14:textId="77777777" w:rsidR="008E3A3D" w:rsidRPr="00046C2D" w:rsidRDefault="008E3A3D" w:rsidP="00CF20F1">
            <w:pPr>
              <w:spacing w:line="300" w:lineRule="auto"/>
              <w:jc w:val="center"/>
              <w:rPr>
                <w:rFonts w:ascii="宋体" w:hAnsi="宋体" w:hint="eastAsia"/>
                <w:sz w:val="24"/>
              </w:rPr>
            </w:pPr>
            <w:r w:rsidRPr="00046C2D">
              <w:rPr>
                <w:rFonts w:ascii="宋体" w:hAnsi="宋体" w:hint="eastAsia"/>
                <w:sz w:val="24"/>
              </w:rPr>
              <w:t>1.0</w:t>
            </w:r>
          </w:p>
        </w:tc>
      </w:tr>
    </w:tbl>
    <w:p w14:paraId="4523C2D6" w14:textId="77777777" w:rsidR="008E3A3D" w:rsidRPr="00046C2D" w:rsidRDefault="008E3A3D" w:rsidP="008E3A3D">
      <w:pPr>
        <w:spacing w:line="300" w:lineRule="auto"/>
        <w:ind w:firstLine="360"/>
        <w:rPr>
          <w:rFonts w:hint="eastAsia"/>
          <w:sz w:val="24"/>
        </w:rPr>
      </w:pPr>
      <w:r w:rsidRPr="00046C2D">
        <w:rPr>
          <w:rFonts w:hint="eastAsia"/>
          <w:sz w:val="24"/>
        </w:rPr>
        <w:t>注：</w:t>
      </w:r>
      <w:r w:rsidRPr="00046C2D">
        <w:rPr>
          <w:rFonts w:ascii="宋体" w:hAnsi="宋体" w:hint="eastAsia"/>
          <w:sz w:val="24"/>
        </w:rPr>
        <w:t>1.</w:t>
      </w:r>
      <w:r w:rsidRPr="00046C2D">
        <w:rPr>
          <w:rFonts w:hint="eastAsia"/>
          <w:sz w:val="24"/>
        </w:rPr>
        <w:t>表中数据为供设计指导教师下达任务书时填写负荷资料参考的赋值范围，应力求使每个设计者的负荷数据都有所差异，厂房编号（</w:t>
      </w:r>
      <w:r w:rsidRPr="00046C2D">
        <w:rPr>
          <w:rFonts w:hint="eastAsia"/>
          <w:sz w:val="24"/>
        </w:rPr>
        <w:t>1</w:t>
      </w:r>
      <w:r w:rsidRPr="00046C2D">
        <w:rPr>
          <w:rFonts w:hint="eastAsia"/>
          <w:sz w:val="24"/>
        </w:rPr>
        <w:t>～</w:t>
      </w:r>
      <w:r w:rsidRPr="00046C2D">
        <w:rPr>
          <w:rFonts w:hint="eastAsia"/>
          <w:sz w:val="24"/>
        </w:rPr>
        <w:t>10</w:t>
      </w:r>
      <w:r w:rsidRPr="00046C2D">
        <w:rPr>
          <w:rFonts w:hint="eastAsia"/>
          <w:sz w:val="24"/>
        </w:rPr>
        <w:t>）也可随意</w:t>
      </w:r>
      <w:r w:rsidRPr="00046C2D">
        <w:rPr>
          <w:rFonts w:hint="eastAsia"/>
          <w:sz w:val="24"/>
        </w:rPr>
        <w:lastRenderedPageBreak/>
        <w:t>编写。</w:t>
      </w:r>
    </w:p>
    <w:p w14:paraId="07F65447" w14:textId="77777777" w:rsidR="008E3A3D" w:rsidRPr="00046C2D" w:rsidRDefault="008E3A3D" w:rsidP="008E3A3D">
      <w:pPr>
        <w:spacing w:line="300" w:lineRule="auto"/>
        <w:ind w:firstLineChars="400" w:firstLine="960"/>
        <w:rPr>
          <w:rFonts w:hint="eastAsia"/>
          <w:sz w:val="24"/>
        </w:rPr>
      </w:pPr>
      <w:r w:rsidRPr="00046C2D">
        <w:rPr>
          <w:rFonts w:ascii="宋体" w:hAnsi="宋体" w:hint="eastAsia"/>
          <w:sz w:val="24"/>
        </w:rPr>
        <w:t>2.</w:t>
      </w:r>
      <w:r w:rsidRPr="00046C2D">
        <w:rPr>
          <w:rFonts w:hint="eastAsia"/>
          <w:sz w:val="24"/>
        </w:rPr>
        <w:t>生活区的负荷除照明外，尚含家用电器。</w:t>
      </w:r>
    </w:p>
    <w:p w14:paraId="100BD4AE" w14:textId="77777777" w:rsidR="008E3A3D" w:rsidRPr="00046C2D" w:rsidRDefault="008E3A3D" w:rsidP="008E3A3D">
      <w:pPr>
        <w:spacing w:line="300" w:lineRule="auto"/>
        <w:ind w:firstLine="420"/>
        <w:rPr>
          <w:rFonts w:hint="eastAsia"/>
          <w:sz w:val="24"/>
        </w:rPr>
      </w:pPr>
      <w:r w:rsidRPr="00046C2D">
        <w:rPr>
          <w:rFonts w:hint="eastAsia"/>
          <w:sz w:val="24"/>
        </w:rPr>
        <w:t>③供电电源情况：按照工厂与当地供电部门签订的供用电协议规定，本厂可由附近</w:t>
      </w:r>
      <w:r w:rsidRPr="00046C2D">
        <w:rPr>
          <w:rFonts w:hint="eastAsia"/>
          <w:b/>
          <w:color w:val="FF0000"/>
          <w:sz w:val="24"/>
        </w:rPr>
        <w:t>2</w:t>
      </w:r>
      <w:r w:rsidRPr="00046C2D">
        <w:rPr>
          <w:rFonts w:hint="eastAsia"/>
          <w:b/>
          <w:color w:val="FF0000"/>
          <w:sz w:val="24"/>
        </w:rPr>
        <w:t>条</w:t>
      </w:r>
      <w:r w:rsidRPr="00046C2D">
        <w:rPr>
          <w:rFonts w:hint="eastAsia"/>
          <w:b/>
          <w:i/>
          <w:iCs/>
          <w:color w:val="FF0000"/>
          <w:sz w:val="24"/>
          <w:u w:val="single"/>
        </w:rPr>
        <w:t>10</w:t>
      </w:r>
      <w:r w:rsidRPr="00046C2D">
        <w:rPr>
          <w:rFonts w:hint="eastAsia"/>
          <w:b/>
          <w:color w:val="FF0000"/>
          <w:sz w:val="24"/>
        </w:rPr>
        <w:t>kV</w:t>
      </w:r>
      <w:r w:rsidRPr="00046C2D">
        <w:rPr>
          <w:rFonts w:hint="eastAsia"/>
          <w:b/>
          <w:color w:val="FF0000"/>
          <w:sz w:val="24"/>
        </w:rPr>
        <w:t>的公用电源干线取得工作电源</w:t>
      </w:r>
      <w:r w:rsidRPr="00046C2D">
        <w:rPr>
          <w:rFonts w:hint="eastAsia"/>
          <w:sz w:val="24"/>
        </w:rPr>
        <w:t>。该干线的走向参看工厂总平面图。该干线的导线牌号为</w:t>
      </w:r>
      <w:r w:rsidRPr="00046C2D">
        <w:rPr>
          <w:rFonts w:hint="eastAsia"/>
          <w:i/>
          <w:iCs/>
          <w:sz w:val="24"/>
          <w:u w:val="single"/>
        </w:rPr>
        <w:t>LGJ95</w:t>
      </w:r>
      <w:r w:rsidRPr="00046C2D">
        <w:rPr>
          <w:rFonts w:hint="eastAsia"/>
          <w:sz w:val="24"/>
        </w:rPr>
        <w:t>，导线为等边三角形排列，线距为</w:t>
      </w:r>
      <w:r w:rsidRPr="00046C2D">
        <w:rPr>
          <w:rFonts w:hint="eastAsia"/>
          <w:i/>
          <w:iCs/>
          <w:sz w:val="24"/>
          <w:u w:val="single"/>
        </w:rPr>
        <w:t>1</w:t>
      </w:r>
      <w:r w:rsidRPr="00046C2D">
        <w:rPr>
          <w:rFonts w:hint="eastAsia"/>
          <w:sz w:val="24"/>
        </w:rPr>
        <w:t>m</w:t>
      </w:r>
      <w:r w:rsidRPr="00046C2D">
        <w:rPr>
          <w:rFonts w:hint="eastAsia"/>
          <w:sz w:val="24"/>
        </w:rPr>
        <w:t>；干线首端（即电力系统的馈电变电站）距离本厂约</w:t>
      </w:r>
      <w:r w:rsidRPr="00046C2D">
        <w:rPr>
          <w:rFonts w:hint="eastAsia"/>
          <w:i/>
          <w:iCs/>
          <w:sz w:val="24"/>
          <w:u w:val="single"/>
        </w:rPr>
        <w:t>8</w:t>
      </w:r>
      <w:r w:rsidRPr="00046C2D">
        <w:rPr>
          <w:rFonts w:hint="eastAsia"/>
          <w:sz w:val="24"/>
        </w:rPr>
        <w:t>km</w:t>
      </w:r>
      <w:r w:rsidRPr="00046C2D">
        <w:rPr>
          <w:rFonts w:hint="eastAsia"/>
          <w:sz w:val="24"/>
        </w:rPr>
        <w:t>，该干线首端所装高压断路器的断流容量为</w:t>
      </w:r>
      <w:r w:rsidRPr="00507B17">
        <w:rPr>
          <w:rFonts w:hint="eastAsia"/>
          <w:i/>
          <w:iCs/>
          <w:color w:val="FF0000"/>
          <w:sz w:val="24"/>
          <w:u w:val="single"/>
        </w:rPr>
        <w:t>500</w:t>
      </w:r>
      <w:r w:rsidRPr="00507B17">
        <w:rPr>
          <w:rFonts w:hint="eastAsia"/>
          <w:color w:val="FF0000"/>
          <w:sz w:val="24"/>
        </w:rPr>
        <w:t>MVA</w:t>
      </w:r>
      <w:r w:rsidRPr="00046C2D">
        <w:rPr>
          <w:rFonts w:hint="eastAsia"/>
          <w:sz w:val="24"/>
        </w:rPr>
        <w:t>，此断路器配备有定时限过电流保护和电流速断保护，其定时限过电流保护整定的动作时间为</w:t>
      </w:r>
      <w:r w:rsidRPr="00046C2D">
        <w:rPr>
          <w:rFonts w:hint="eastAsia"/>
          <w:i/>
          <w:iCs/>
          <w:sz w:val="24"/>
          <w:u w:val="single"/>
        </w:rPr>
        <w:t>1.0</w:t>
      </w:r>
      <w:r w:rsidRPr="00046C2D">
        <w:rPr>
          <w:rFonts w:hint="eastAsia"/>
          <w:sz w:val="24"/>
        </w:rPr>
        <w:t>s</w:t>
      </w:r>
      <w:r w:rsidRPr="00046C2D">
        <w:rPr>
          <w:rFonts w:hint="eastAsia"/>
          <w:sz w:val="24"/>
        </w:rPr>
        <w:t>。为满足工厂二级负荷的要求，可采用联络线由邻近的单位取得备用电源。已知与本厂高压侧有电气联系的架空线路总长度达</w:t>
      </w:r>
      <w:r w:rsidRPr="00046C2D">
        <w:rPr>
          <w:rFonts w:hint="eastAsia"/>
          <w:i/>
          <w:iCs/>
          <w:sz w:val="24"/>
          <w:u w:val="single"/>
        </w:rPr>
        <w:t>100</w:t>
      </w:r>
      <w:r w:rsidRPr="00046C2D">
        <w:rPr>
          <w:rFonts w:hint="eastAsia"/>
          <w:sz w:val="24"/>
        </w:rPr>
        <w:t>km</w:t>
      </w:r>
      <w:r w:rsidRPr="00046C2D">
        <w:rPr>
          <w:rFonts w:hint="eastAsia"/>
          <w:sz w:val="24"/>
        </w:rPr>
        <w:t>，电缆线路总长度达</w:t>
      </w:r>
      <w:r w:rsidRPr="00046C2D">
        <w:rPr>
          <w:rFonts w:hint="eastAsia"/>
          <w:i/>
          <w:iCs/>
          <w:sz w:val="24"/>
          <w:u w:val="single"/>
        </w:rPr>
        <w:t>50</w:t>
      </w:r>
      <w:r w:rsidRPr="00046C2D">
        <w:rPr>
          <w:rFonts w:hint="eastAsia"/>
          <w:sz w:val="24"/>
        </w:rPr>
        <w:t>km</w:t>
      </w:r>
      <w:r w:rsidRPr="00046C2D">
        <w:rPr>
          <w:rFonts w:hint="eastAsia"/>
          <w:sz w:val="24"/>
        </w:rPr>
        <w:t>。</w:t>
      </w:r>
    </w:p>
    <w:p w14:paraId="30EAC31F" w14:textId="77777777" w:rsidR="008E3A3D" w:rsidRPr="00046C2D" w:rsidRDefault="008E3A3D" w:rsidP="008E3A3D">
      <w:pPr>
        <w:spacing w:line="300" w:lineRule="auto"/>
        <w:ind w:firstLineChars="200" w:firstLine="480"/>
        <w:rPr>
          <w:rFonts w:ascii="宋体" w:hAnsi="宋体"/>
          <w:sz w:val="24"/>
        </w:rPr>
      </w:pPr>
      <w:r w:rsidRPr="00046C2D">
        <w:rPr>
          <w:rFonts w:hint="eastAsia"/>
          <w:sz w:val="24"/>
        </w:rPr>
        <w:t>4</w:t>
      </w:r>
      <w:r w:rsidRPr="00046C2D">
        <w:rPr>
          <w:rFonts w:hint="eastAsia"/>
          <w:sz w:val="24"/>
        </w:rPr>
        <w:t>、气象资料</w:t>
      </w:r>
      <w:r w:rsidRPr="00046C2D">
        <w:rPr>
          <w:sz w:val="24"/>
        </w:rPr>
        <w:t xml:space="preserve">  </w:t>
      </w:r>
      <w:r w:rsidRPr="00046C2D">
        <w:rPr>
          <w:rFonts w:hint="eastAsia"/>
          <w:sz w:val="24"/>
        </w:rPr>
        <w:t>本厂所在地区的年最高气温为</w:t>
      </w:r>
      <w:r w:rsidRPr="00046C2D">
        <w:rPr>
          <w:sz w:val="24"/>
        </w:rPr>
        <w:t>3</w:t>
      </w:r>
      <w:r w:rsidRPr="00046C2D">
        <w:rPr>
          <w:rFonts w:hint="eastAsia"/>
          <w:sz w:val="24"/>
        </w:rPr>
        <w:t>6</w:t>
      </w:r>
      <w:r w:rsidRPr="00046C2D">
        <w:rPr>
          <w:sz w:val="24"/>
        </w:rPr>
        <w:t>  </w:t>
      </w:r>
      <w:r w:rsidRPr="00046C2D">
        <w:rPr>
          <w:rFonts w:ascii="宋体" w:hAnsi="宋体" w:hint="eastAsia"/>
          <w:sz w:val="24"/>
        </w:rPr>
        <w:t>℃，年平均气温为20℃，年最低气温为-8℃，年最热月平均最高气温为33℃，年最热月平均气温为26℃，年最热月地下0.8处平均温度为25℃。当地主导风向为东北风，年雷暴是数为20。</w:t>
      </w:r>
    </w:p>
    <w:p w14:paraId="394C40AC" w14:textId="77777777" w:rsidR="008E3A3D" w:rsidRPr="00046C2D" w:rsidRDefault="008E3A3D" w:rsidP="008E3A3D">
      <w:pPr>
        <w:spacing w:line="300" w:lineRule="auto"/>
        <w:ind w:firstLineChars="150" w:firstLine="360"/>
        <w:rPr>
          <w:rFonts w:ascii="宋体" w:hAnsi="宋体" w:hint="eastAsia"/>
          <w:sz w:val="24"/>
        </w:rPr>
      </w:pPr>
      <w:r w:rsidRPr="00046C2D">
        <w:rPr>
          <w:rFonts w:ascii="宋体" w:hAnsi="宋体" w:hint="eastAsia"/>
          <w:sz w:val="24"/>
        </w:rPr>
        <w:t>5、地质水文资料  本厂所在地区平均海拔500m，地层以砂粘土为主，地下水位为1m。</w:t>
      </w:r>
    </w:p>
    <w:p w14:paraId="3D59DA1B" w14:textId="77777777" w:rsidR="008E3A3D" w:rsidRPr="00046C2D" w:rsidRDefault="008E3A3D" w:rsidP="008E3A3D">
      <w:pPr>
        <w:spacing w:line="300" w:lineRule="auto"/>
        <w:ind w:firstLineChars="150" w:firstLine="360"/>
        <w:rPr>
          <w:rFonts w:ascii="宋体" w:hAnsi="宋体" w:hint="eastAsia"/>
          <w:sz w:val="24"/>
        </w:rPr>
      </w:pPr>
      <w:r w:rsidRPr="00046C2D">
        <w:rPr>
          <w:rFonts w:ascii="宋体" w:hAnsi="宋体" w:hint="eastAsia"/>
          <w:sz w:val="24"/>
        </w:rPr>
        <w:t>6、电费制度：本厂与当地供电部门达成协议，在工厂变电所高压侧计量电能，设专用计量柜，按两部电费制缴纳电费。每月基本电费按主变压器容量为0.5元/（kVA），动力电费为0.4元/(kW·h),照明（含家电）电费为0.6元/(kW·h)，工厂最大负荷时的功率因数不得低于0.92。</w:t>
      </w:r>
    </w:p>
    <w:p w14:paraId="3B110C8F" w14:textId="77777777" w:rsidR="008E3A3D" w:rsidRPr="00046C2D" w:rsidRDefault="008E3A3D" w:rsidP="008E3A3D">
      <w:pPr>
        <w:pStyle w:val="3"/>
        <w:spacing w:line="300" w:lineRule="auto"/>
        <w:ind w:firstLine="422"/>
        <w:rPr>
          <w:rFonts w:hint="eastAsia"/>
          <w:sz w:val="24"/>
          <w:szCs w:val="24"/>
        </w:rPr>
      </w:pPr>
      <w:r w:rsidRPr="00046C2D">
        <w:rPr>
          <w:rFonts w:hint="eastAsia"/>
          <w:sz w:val="24"/>
          <w:szCs w:val="24"/>
        </w:rPr>
        <w:t>四、设计任务</w:t>
      </w:r>
    </w:p>
    <w:p w14:paraId="181BA01F" w14:textId="77777777" w:rsidR="008E3A3D" w:rsidRPr="00046C2D" w:rsidRDefault="008E3A3D" w:rsidP="008E3A3D">
      <w:pPr>
        <w:spacing w:line="300" w:lineRule="auto"/>
        <w:ind w:firstLine="420"/>
        <w:rPr>
          <w:rFonts w:hint="eastAsia"/>
          <w:sz w:val="24"/>
        </w:rPr>
      </w:pPr>
      <w:r w:rsidRPr="00046C2D">
        <w:rPr>
          <w:rFonts w:hint="eastAsia"/>
          <w:sz w:val="24"/>
        </w:rPr>
        <w:t>要求在规定时间内独立完成下列工作量：</w:t>
      </w:r>
    </w:p>
    <w:p w14:paraId="76DA7463" w14:textId="77777777" w:rsidR="008E3A3D" w:rsidRPr="00046C2D" w:rsidRDefault="008E3A3D" w:rsidP="008E3A3D">
      <w:pPr>
        <w:spacing w:line="300" w:lineRule="auto"/>
        <w:ind w:firstLine="420"/>
        <w:rPr>
          <w:rFonts w:hint="eastAsia"/>
          <w:sz w:val="24"/>
        </w:rPr>
      </w:pPr>
      <w:r w:rsidRPr="00046C2D">
        <w:rPr>
          <w:rFonts w:hint="eastAsia"/>
          <w:sz w:val="24"/>
        </w:rPr>
        <w:t>（一）设计说明书需包括：</w:t>
      </w:r>
    </w:p>
    <w:p w14:paraId="35B003D5" w14:textId="77777777" w:rsidR="008E3A3D" w:rsidRPr="00046C2D" w:rsidRDefault="008E3A3D" w:rsidP="008E3A3D">
      <w:pPr>
        <w:spacing w:line="300" w:lineRule="auto"/>
        <w:ind w:firstLine="420"/>
        <w:rPr>
          <w:rFonts w:hint="eastAsia"/>
          <w:sz w:val="24"/>
        </w:rPr>
      </w:pPr>
      <w:r w:rsidRPr="00046C2D">
        <w:rPr>
          <w:rFonts w:hint="eastAsia"/>
          <w:sz w:val="24"/>
        </w:rPr>
        <w:t>①目录。</w:t>
      </w:r>
    </w:p>
    <w:p w14:paraId="3C8FE49C" w14:textId="77777777" w:rsidR="008E3A3D" w:rsidRPr="00046C2D" w:rsidRDefault="008E3A3D" w:rsidP="008E3A3D">
      <w:pPr>
        <w:spacing w:line="300" w:lineRule="auto"/>
        <w:ind w:firstLine="420"/>
        <w:rPr>
          <w:rFonts w:hint="eastAsia"/>
          <w:sz w:val="24"/>
        </w:rPr>
      </w:pPr>
      <w:r w:rsidRPr="00046C2D">
        <w:rPr>
          <w:rFonts w:hint="eastAsia"/>
          <w:sz w:val="24"/>
        </w:rPr>
        <w:t>②前言及确定了赋值参数的设计任务书。</w:t>
      </w:r>
    </w:p>
    <w:p w14:paraId="77421387" w14:textId="77777777" w:rsidR="008E3A3D" w:rsidRPr="00046C2D" w:rsidRDefault="008E3A3D" w:rsidP="008E3A3D">
      <w:pPr>
        <w:spacing w:line="300" w:lineRule="auto"/>
        <w:ind w:firstLine="420"/>
        <w:rPr>
          <w:rFonts w:hint="eastAsia"/>
          <w:sz w:val="24"/>
        </w:rPr>
      </w:pPr>
      <w:r w:rsidRPr="00046C2D">
        <w:rPr>
          <w:rFonts w:hint="eastAsia"/>
          <w:sz w:val="24"/>
        </w:rPr>
        <w:t>③负荷计算和无功功率补偿。</w:t>
      </w:r>
    </w:p>
    <w:p w14:paraId="3CF42099" w14:textId="77777777" w:rsidR="008E3A3D" w:rsidRPr="00046C2D" w:rsidRDefault="008E3A3D" w:rsidP="008E3A3D">
      <w:pPr>
        <w:spacing w:line="300" w:lineRule="auto"/>
        <w:ind w:firstLine="420"/>
        <w:rPr>
          <w:rFonts w:hint="eastAsia"/>
          <w:sz w:val="24"/>
        </w:rPr>
      </w:pPr>
      <w:r w:rsidRPr="00046C2D">
        <w:rPr>
          <w:rFonts w:hint="eastAsia"/>
          <w:sz w:val="24"/>
        </w:rPr>
        <w:t>④变电所位置和型式的选择。</w:t>
      </w:r>
    </w:p>
    <w:p w14:paraId="7C935F7A" w14:textId="77777777" w:rsidR="008E3A3D" w:rsidRPr="00046C2D" w:rsidRDefault="008E3A3D" w:rsidP="008E3A3D">
      <w:pPr>
        <w:spacing w:line="300" w:lineRule="auto"/>
        <w:ind w:firstLine="420"/>
        <w:rPr>
          <w:rFonts w:hint="eastAsia"/>
          <w:sz w:val="24"/>
        </w:rPr>
      </w:pPr>
      <w:r w:rsidRPr="00046C2D">
        <w:rPr>
          <w:rFonts w:hint="eastAsia"/>
          <w:sz w:val="24"/>
        </w:rPr>
        <w:t>⑤变电所主变压器台数、容量及主结线方案的选择；</w:t>
      </w:r>
    </w:p>
    <w:p w14:paraId="3CC2B99E" w14:textId="77777777" w:rsidR="008E3A3D" w:rsidRPr="00046C2D" w:rsidRDefault="008E3A3D" w:rsidP="008E3A3D">
      <w:pPr>
        <w:spacing w:line="300" w:lineRule="auto"/>
        <w:ind w:firstLine="420"/>
        <w:rPr>
          <w:rFonts w:hint="eastAsia"/>
          <w:sz w:val="24"/>
        </w:rPr>
      </w:pPr>
      <w:r w:rsidRPr="00046C2D">
        <w:rPr>
          <w:sz w:val="24"/>
        </w:rPr>
        <w:fldChar w:fldCharType="begin"/>
      </w:r>
      <w:r w:rsidRPr="00046C2D">
        <w:rPr>
          <w:sz w:val="24"/>
        </w:rPr>
        <w:instrText xml:space="preserve"> = 6 \* GB3 </w:instrText>
      </w:r>
      <w:r w:rsidRPr="00046C2D">
        <w:rPr>
          <w:sz w:val="24"/>
        </w:rPr>
        <w:fldChar w:fldCharType="separate"/>
      </w:r>
      <w:r w:rsidRPr="00046C2D">
        <w:rPr>
          <w:rFonts w:hint="eastAsia"/>
          <w:noProof/>
          <w:sz w:val="24"/>
        </w:rPr>
        <w:t>⑥</w:t>
      </w:r>
      <w:r w:rsidRPr="00046C2D">
        <w:rPr>
          <w:sz w:val="24"/>
        </w:rPr>
        <w:fldChar w:fldCharType="end"/>
      </w:r>
      <w:r w:rsidRPr="00046C2D">
        <w:rPr>
          <w:rFonts w:hint="eastAsia"/>
          <w:sz w:val="24"/>
        </w:rPr>
        <w:t>短路电流计算。</w:t>
      </w:r>
    </w:p>
    <w:p w14:paraId="1557A443" w14:textId="77777777" w:rsidR="008E3A3D" w:rsidRPr="00046C2D" w:rsidRDefault="008E3A3D" w:rsidP="008E3A3D">
      <w:pPr>
        <w:spacing w:line="300" w:lineRule="auto"/>
        <w:ind w:firstLineChars="200" w:firstLine="480"/>
        <w:rPr>
          <w:rFonts w:ascii="宋体" w:hAnsi="宋体" w:hint="eastAsia"/>
          <w:sz w:val="24"/>
        </w:rPr>
      </w:pPr>
      <w:r w:rsidRPr="00046C2D">
        <w:rPr>
          <w:rFonts w:ascii="宋体" w:hAnsi="宋体" w:hint="eastAsia"/>
          <w:sz w:val="24"/>
        </w:rPr>
        <w:t>7）．变电所一次设备的选择与校验</w:t>
      </w:r>
    </w:p>
    <w:p w14:paraId="5E456B37" w14:textId="77777777" w:rsidR="008E3A3D" w:rsidRPr="00046C2D" w:rsidRDefault="008E3A3D" w:rsidP="008E3A3D">
      <w:pPr>
        <w:spacing w:line="300" w:lineRule="auto"/>
        <w:ind w:firstLineChars="200" w:firstLine="480"/>
        <w:rPr>
          <w:rFonts w:ascii="宋体" w:hAnsi="宋体" w:hint="eastAsia"/>
          <w:sz w:val="24"/>
        </w:rPr>
      </w:pPr>
      <w:r w:rsidRPr="00046C2D">
        <w:rPr>
          <w:rFonts w:ascii="宋体" w:hAnsi="宋体" w:hint="eastAsia"/>
          <w:sz w:val="24"/>
        </w:rPr>
        <w:t>8）．变电所高、低压线路的选择</w:t>
      </w:r>
    </w:p>
    <w:p w14:paraId="282F04C2" w14:textId="77777777" w:rsidR="008E3A3D" w:rsidRPr="00046C2D" w:rsidRDefault="008E3A3D" w:rsidP="008E3A3D">
      <w:pPr>
        <w:spacing w:line="300" w:lineRule="auto"/>
        <w:ind w:firstLineChars="200" w:firstLine="480"/>
        <w:rPr>
          <w:rFonts w:ascii="宋体" w:hAnsi="宋体" w:hint="eastAsia"/>
          <w:sz w:val="24"/>
        </w:rPr>
      </w:pPr>
      <w:r w:rsidRPr="00046C2D">
        <w:rPr>
          <w:rFonts w:ascii="宋体" w:hAnsi="宋体" w:hint="eastAsia"/>
          <w:sz w:val="24"/>
        </w:rPr>
        <w:t>9）．附录及参考文献</w:t>
      </w:r>
    </w:p>
    <w:p w14:paraId="2ED64FE8" w14:textId="77777777" w:rsidR="008E3A3D" w:rsidRPr="00046C2D" w:rsidRDefault="008E3A3D" w:rsidP="008E3A3D">
      <w:pPr>
        <w:spacing w:line="300" w:lineRule="auto"/>
        <w:ind w:firstLine="420"/>
        <w:rPr>
          <w:rFonts w:hint="eastAsia"/>
          <w:sz w:val="24"/>
        </w:rPr>
      </w:pPr>
      <w:r w:rsidRPr="00046C2D">
        <w:rPr>
          <w:rFonts w:hint="eastAsia"/>
          <w:sz w:val="24"/>
        </w:rPr>
        <w:t>附录及参考文献。</w:t>
      </w:r>
    </w:p>
    <w:p w14:paraId="6EC4516B" w14:textId="77777777" w:rsidR="008E3A3D" w:rsidRPr="00046C2D" w:rsidRDefault="008E3A3D" w:rsidP="008E3A3D">
      <w:pPr>
        <w:spacing w:line="300" w:lineRule="auto"/>
        <w:ind w:firstLine="420"/>
        <w:rPr>
          <w:rFonts w:hint="eastAsia"/>
          <w:sz w:val="24"/>
        </w:rPr>
      </w:pPr>
      <w:r w:rsidRPr="00046C2D">
        <w:rPr>
          <w:rFonts w:hint="eastAsia"/>
          <w:sz w:val="24"/>
        </w:rPr>
        <w:t>收获和体会。</w:t>
      </w:r>
    </w:p>
    <w:p w14:paraId="7C74636A" w14:textId="77777777" w:rsidR="008E3A3D" w:rsidRPr="00046C2D" w:rsidRDefault="008E3A3D" w:rsidP="008E3A3D">
      <w:pPr>
        <w:spacing w:line="300" w:lineRule="auto"/>
        <w:ind w:firstLine="420"/>
        <w:rPr>
          <w:rFonts w:hint="eastAsia"/>
          <w:sz w:val="24"/>
        </w:rPr>
      </w:pPr>
      <w:r w:rsidRPr="00046C2D">
        <w:rPr>
          <w:rFonts w:hint="eastAsia"/>
          <w:sz w:val="24"/>
        </w:rPr>
        <w:lastRenderedPageBreak/>
        <w:t>（二）设计图样</w:t>
      </w:r>
    </w:p>
    <w:p w14:paraId="1816C8EE" w14:textId="77777777" w:rsidR="008E3A3D" w:rsidRPr="00046C2D" w:rsidRDefault="008E3A3D" w:rsidP="008E3A3D">
      <w:pPr>
        <w:spacing w:line="300" w:lineRule="auto"/>
        <w:ind w:firstLine="420"/>
        <w:rPr>
          <w:sz w:val="24"/>
        </w:rPr>
      </w:pPr>
      <w:r w:rsidRPr="00046C2D">
        <w:rPr>
          <w:sz w:val="24"/>
        </w:rPr>
        <w:fldChar w:fldCharType="begin"/>
      </w:r>
      <w:r w:rsidRPr="00046C2D">
        <w:rPr>
          <w:sz w:val="24"/>
        </w:rPr>
        <w:instrText xml:space="preserve"> = 1 \* GB3 </w:instrText>
      </w:r>
      <w:r w:rsidRPr="00046C2D">
        <w:rPr>
          <w:sz w:val="24"/>
        </w:rPr>
        <w:fldChar w:fldCharType="separate"/>
      </w:r>
      <w:r w:rsidRPr="00046C2D">
        <w:rPr>
          <w:rFonts w:hint="eastAsia"/>
          <w:noProof/>
          <w:sz w:val="24"/>
        </w:rPr>
        <w:t>①</w:t>
      </w:r>
      <w:r w:rsidRPr="00046C2D">
        <w:rPr>
          <w:sz w:val="24"/>
        </w:rPr>
        <w:fldChar w:fldCharType="end"/>
      </w:r>
      <w:r w:rsidRPr="00046C2D">
        <w:rPr>
          <w:rFonts w:hint="eastAsia"/>
          <w:sz w:val="24"/>
        </w:rPr>
        <w:t>主要设备及材料表；</w:t>
      </w:r>
    </w:p>
    <w:p w14:paraId="3D2709D5" w14:textId="77777777" w:rsidR="008E3A3D" w:rsidRPr="00046C2D" w:rsidRDefault="008E3A3D" w:rsidP="008E3A3D">
      <w:pPr>
        <w:spacing w:line="300" w:lineRule="auto"/>
        <w:ind w:firstLine="420"/>
        <w:rPr>
          <w:rFonts w:hint="eastAsia"/>
          <w:sz w:val="24"/>
        </w:rPr>
      </w:pPr>
      <w:r w:rsidRPr="00046C2D">
        <w:rPr>
          <w:rFonts w:hint="eastAsia"/>
          <w:sz w:val="24"/>
        </w:rPr>
        <w:t>②变电所主结线图；</w:t>
      </w:r>
    </w:p>
    <w:p w14:paraId="1DB11323" w14:textId="77777777" w:rsidR="008E3A3D" w:rsidRPr="00046C2D" w:rsidRDefault="008E3A3D" w:rsidP="008E3A3D">
      <w:pPr>
        <w:spacing w:line="300" w:lineRule="auto"/>
        <w:rPr>
          <w:rFonts w:hint="eastAsia"/>
          <w:b/>
          <w:bCs/>
          <w:sz w:val="24"/>
        </w:rPr>
      </w:pPr>
    </w:p>
    <w:p w14:paraId="2D37E8A1" w14:textId="77777777" w:rsidR="008E3A3D" w:rsidRPr="00046C2D" w:rsidRDefault="008E3A3D" w:rsidP="008E3A3D">
      <w:pPr>
        <w:pStyle w:val="4"/>
        <w:spacing w:before="156" w:after="156" w:line="300" w:lineRule="auto"/>
        <w:rPr>
          <w:rFonts w:hint="eastAsia"/>
          <w:szCs w:val="24"/>
        </w:rPr>
      </w:pPr>
      <w:r w:rsidRPr="00046C2D">
        <w:rPr>
          <w:rFonts w:hint="eastAsia"/>
          <w:szCs w:val="24"/>
        </w:rPr>
        <w:t>主</w:t>
      </w:r>
      <w:r w:rsidRPr="00046C2D">
        <w:rPr>
          <w:rFonts w:hint="eastAsia"/>
          <w:szCs w:val="24"/>
        </w:rPr>
        <w:t xml:space="preserve"> </w:t>
      </w:r>
      <w:r w:rsidRPr="00046C2D">
        <w:rPr>
          <w:rFonts w:hint="eastAsia"/>
          <w:szCs w:val="24"/>
        </w:rPr>
        <w:t>要</w:t>
      </w:r>
      <w:r w:rsidRPr="00046C2D">
        <w:rPr>
          <w:rFonts w:hint="eastAsia"/>
          <w:szCs w:val="24"/>
        </w:rPr>
        <w:t xml:space="preserve"> </w:t>
      </w:r>
      <w:r w:rsidRPr="00046C2D">
        <w:rPr>
          <w:rFonts w:hint="eastAsia"/>
          <w:szCs w:val="24"/>
        </w:rPr>
        <w:t>参</w:t>
      </w:r>
      <w:r w:rsidRPr="00046C2D">
        <w:rPr>
          <w:rFonts w:hint="eastAsia"/>
          <w:szCs w:val="24"/>
        </w:rPr>
        <w:t xml:space="preserve"> </w:t>
      </w:r>
      <w:r w:rsidRPr="00046C2D">
        <w:rPr>
          <w:rFonts w:hint="eastAsia"/>
          <w:szCs w:val="24"/>
        </w:rPr>
        <w:t>考</w:t>
      </w:r>
      <w:r w:rsidRPr="00046C2D">
        <w:rPr>
          <w:rFonts w:hint="eastAsia"/>
          <w:szCs w:val="24"/>
        </w:rPr>
        <w:t xml:space="preserve"> </w:t>
      </w:r>
      <w:r w:rsidRPr="00046C2D">
        <w:rPr>
          <w:rFonts w:hint="eastAsia"/>
          <w:szCs w:val="24"/>
        </w:rPr>
        <w:t>资</w:t>
      </w:r>
      <w:r w:rsidRPr="00046C2D">
        <w:rPr>
          <w:rFonts w:hint="eastAsia"/>
          <w:szCs w:val="24"/>
        </w:rPr>
        <w:t xml:space="preserve"> </w:t>
      </w:r>
      <w:r w:rsidRPr="00046C2D">
        <w:rPr>
          <w:rFonts w:hint="eastAsia"/>
          <w:szCs w:val="24"/>
        </w:rPr>
        <w:t>料</w:t>
      </w:r>
    </w:p>
    <w:p w14:paraId="54E423D5" w14:textId="77777777" w:rsidR="008E3A3D" w:rsidRPr="00046C2D" w:rsidRDefault="008E3A3D" w:rsidP="008E3A3D">
      <w:pPr>
        <w:spacing w:line="300" w:lineRule="auto"/>
        <w:rPr>
          <w:rFonts w:hint="eastAsia"/>
          <w:sz w:val="24"/>
        </w:rPr>
      </w:pPr>
      <w:r w:rsidRPr="00046C2D">
        <w:rPr>
          <w:rFonts w:hint="eastAsia"/>
          <w:sz w:val="24"/>
        </w:rPr>
        <w:t xml:space="preserve">1 </w:t>
      </w:r>
      <w:r w:rsidRPr="00046C2D">
        <w:rPr>
          <w:rFonts w:hint="eastAsia"/>
          <w:sz w:val="24"/>
        </w:rPr>
        <w:t>刘介才主编</w:t>
      </w:r>
      <w:r w:rsidRPr="00046C2D">
        <w:rPr>
          <w:rFonts w:hint="eastAsia"/>
          <w:sz w:val="24"/>
        </w:rPr>
        <w:t xml:space="preserve">  .</w:t>
      </w:r>
      <w:r w:rsidRPr="00046C2D">
        <w:rPr>
          <w:rFonts w:hint="eastAsia"/>
          <w:sz w:val="24"/>
        </w:rPr>
        <w:t>工厂供电简明设计手册</w:t>
      </w:r>
      <w:r w:rsidRPr="00046C2D">
        <w:rPr>
          <w:rFonts w:hint="eastAsia"/>
          <w:sz w:val="24"/>
        </w:rPr>
        <w:t xml:space="preserve"> </w:t>
      </w:r>
      <w:r w:rsidRPr="00046C2D">
        <w:rPr>
          <w:rFonts w:hint="eastAsia"/>
          <w:sz w:val="24"/>
        </w:rPr>
        <w:t>北京：机械工业出版社</w:t>
      </w:r>
    </w:p>
    <w:p w14:paraId="4F3F76D3" w14:textId="77777777" w:rsidR="008E3A3D" w:rsidRPr="00046C2D" w:rsidRDefault="008E3A3D" w:rsidP="008E3A3D">
      <w:pPr>
        <w:spacing w:line="300" w:lineRule="auto"/>
        <w:rPr>
          <w:rFonts w:hint="eastAsia"/>
          <w:sz w:val="24"/>
        </w:rPr>
      </w:pPr>
      <w:r w:rsidRPr="00046C2D">
        <w:rPr>
          <w:rFonts w:hint="eastAsia"/>
          <w:sz w:val="24"/>
        </w:rPr>
        <w:t xml:space="preserve">2. </w:t>
      </w:r>
      <w:r w:rsidRPr="00046C2D">
        <w:rPr>
          <w:rFonts w:hint="eastAsia"/>
          <w:sz w:val="24"/>
        </w:rPr>
        <w:t>刘介才主编</w:t>
      </w:r>
      <w:r w:rsidRPr="00046C2D">
        <w:rPr>
          <w:rFonts w:hint="eastAsia"/>
          <w:sz w:val="24"/>
        </w:rPr>
        <w:t xml:space="preserve">  .</w:t>
      </w:r>
      <w:r w:rsidRPr="00046C2D">
        <w:rPr>
          <w:rFonts w:hint="eastAsia"/>
          <w:sz w:val="24"/>
        </w:rPr>
        <w:t>工厂供电设计指导</w:t>
      </w:r>
      <w:r w:rsidRPr="00046C2D">
        <w:rPr>
          <w:rFonts w:hint="eastAsia"/>
          <w:sz w:val="24"/>
        </w:rPr>
        <w:t xml:space="preserve">  </w:t>
      </w:r>
      <w:r w:rsidRPr="00046C2D">
        <w:rPr>
          <w:rFonts w:hint="eastAsia"/>
          <w:sz w:val="24"/>
        </w:rPr>
        <w:t>北京：机械工业出版社</w:t>
      </w:r>
    </w:p>
    <w:p w14:paraId="50BE4B54" w14:textId="77777777" w:rsidR="008E3A3D" w:rsidRPr="00046C2D" w:rsidRDefault="008E3A3D" w:rsidP="008E3A3D">
      <w:pPr>
        <w:spacing w:line="300" w:lineRule="auto"/>
        <w:rPr>
          <w:rFonts w:hint="eastAsia"/>
          <w:sz w:val="24"/>
        </w:rPr>
      </w:pPr>
      <w:r w:rsidRPr="00046C2D">
        <w:rPr>
          <w:rFonts w:hint="eastAsia"/>
          <w:sz w:val="24"/>
        </w:rPr>
        <w:t xml:space="preserve">3. </w:t>
      </w:r>
      <w:r w:rsidRPr="00046C2D">
        <w:rPr>
          <w:rFonts w:hint="eastAsia"/>
          <w:sz w:val="24"/>
        </w:rPr>
        <w:t>张华主编</w:t>
      </w:r>
      <w:r w:rsidRPr="00046C2D">
        <w:rPr>
          <w:rFonts w:hint="eastAsia"/>
          <w:sz w:val="24"/>
        </w:rPr>
        <w:t xml:space="preserve">  </w:t>
      </w:r>
      <w:r w:rsidRPr="00046C2D">
        <w:rPr>
          <w:rFonts w:hint="eastAsia"/>
          <w:sz w:val="24"/>
        </w:rPr>
        <w:t>电类专业毕业设计指导</w:t>
      </w:r>
      <w:r w:rsidRPr="00046C2D">
        <w:rPr>
          <w:rFonts w:hint="eastAsia"/>
          <w:sz w:val="24"/>
        </w:rPr>
        <w:t xml:space="preserve">  </w:t>
      </w:r>
      <w:r w:rsidRPr="00046C2D">
        <w:rPr>
          <w:rFonts w:hint="eastAsia"/>
          <w:sz w:val="24"/>
        </w:rPr>
        <w:t>北京：机械工业出版社</w:t>
      </w:r>
    </w:p>
    <w:p w14:paraId="2F5CA4B7" w14:textId="77777777" w:rsidR="008E3A3D" w:rsidRPr="00046C2D" w:rsidRDefault="008E3A3D" w:rsidP="008E3A3D">
      <w:pPr>
        <w:spacing w:line="300" w:lineRule="auto"/>
        <w:rPr>
          <w:rFonts w:hint="eastAsia"/>
          <w:sz w:val="24"/>
        </w:rPr>
      </w:pPr>
      <w:r w:rsidRPr="00046C2D">
        <w:rPr>
          <w:rFonts w:hint="eastAsia"/>
          <w:sz w:val="24"/>
        </w:rPr>
        <w:t xml:space="preserve">4  </w:t>
      </w:r>
      <w:r w:rsidRPr="00046C2D">
        <w:rPr>
          <w:rFonts w:hint="eastAsia"/>
          <w:sz w:val="24"/>
        </w:rPr>
        <w:t>王荣藩编著</w:t>
      </w:r>
      <w:r w:rsidRPr="00046C2D">
        <w:rPr>
          <w:rFonts w:hint="eastAsia"/>
          <w:sz w:val="24"/>
        </w:rPr>
        <w:t xml:space="preserve"> </w:t>
      </w:r>
      <w:r w:rsidRPr="00046C2D">
        <w:rPr>
          <w:rFonts w:hint="eastAsia"/>
          <w:sz w:val="24"/>
        </w:rPr>
        <w:t>工厂供电设计与指导</w:t>
      </w:r>
      <w:r w:rsidRPr="00046C2D">
        <w:rPr>
          <w:rFonts w:hint="eastAsia"/>
          <w:sz w:val="24"/>
        </w:rPr>
        <w:t xml:space="preserve">  </w:t>
      </w:r>
      <w:r w:rsidRPr="00046C2D">
        <w:rPr>
          <w:rFonts w:hint="eastAsia"/>
          <w:sz w:val="24"/>
        </w:rPr>
        <w:t>天津：天津大学出版社</w:t>
      </w:r>
    </w:p>
    <w:p w14:paraId="1027DA19" w14:textId="77777777" w:rsidR="008E3A3D" w:rsidRPr="00046C2D" w:rsidRDefault="008E3A3D" w:rsidP="008E3A3D">
      <w:pPr>
        <w:spacing w:line="300" w:lineRule="auto"/>
        <w:rPr>
          <w:rFonts w:hint="eastAsia"/>
          <w:sz w:val="24"/>
        </w:rPr>
      </w:pPr>
    </w:p>
    <w:p w14:paraId="63E6ADD9" w14:textId="77777777" w:rsidR="008E3A3D" w:rsidRPr="00046C2D" w:rsidRDefault="008E3A3D" w:rsidP="008E3A3D">
      <w:pPr>
        <w:spacing w:line="300" w:lineRule="auto"/>
        <w:rPr>
          <w:rFonts w:hint="eastAsia"/>
          <w:sz w:val="24"/>
        </w:rPr>
      </w:pPr>
    </w:p>
    <w:p w14:paraId="23A84396" w14:textId="63655D83" w:rsidR="008E3A3D" w:rsidRPr="00046C2D" w:rsidRDefault="008E3A3D" w:rsidP="008E3A3D">
      <w:pPr>
        <w:spacing w:line="300" w:lineRule="auto"/>
        <w:rPr>
          <w:rFonts w:hint="eastAsia"/>
          <w:sz w:val="24"/>
        </w:rPr>
      </w:pPr>
      <w:r>
        <w:rPr>
          <w:rFonts w:hint="eastAsia"/>
          <w:noProof/>
        </w:rPr>
        <w:drawing>
          <wp:inline distT="0" distB="0" distL="0" distR="0" wp14:anchorId="26B86BA2" wp14:editId="7475B9CA">
            <wp:extent cx="5274310" cy="3641090"/>
            <wp:effectExtent l="0" t="0" r="2540" b="0"/>
            <wp:docPr id="1543985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41090"/>
                    </a:xfrm>
                    <a:prstGeom prst="rect">
                      <a:avLst/>
                    </a:prstGeom>
                    <a:noFill/>
                    <a:ln>
                      <a:noFill/>
                    </a:ln>
                  </pic:spPr>
                </pic:pic>
              </a:graphicData>
            </a:graphic>
          </wp:inline>
        </w:drawing>
      </w:r>
    </w:p>
    <w:p w14:paraId="72B3BF4A" w14:textId="77777777" w:rsidR="00FC1AB6" w:rsidRDefault="00FC1AB6"/>
    <w:sectPr w:rsidR="00FC1A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B5439" w14:textId="77777777" w:rsidR="006936B4" w:rsidRDefault="006936B4" w:rsidP="008E3A3D">
      <w:r>
        <w:separator/>
      </w:r>
    </w:p>
  </w:endnote>
  <w:endnote w:type="continuationSeparator" w:id="0">
    <w:p w14:paraId="3B4300EE" w14:textId="77777777" w:rsidR="006936B4" w:rsidRDefault="006936B4" w:rsidP="008E3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13D41" w14:textId="77777777" w:rsidR="006936B4" w:rsidRDefault="006936B4" w:rsidP="008E3A3D">
      <w:r>
        <w:separator/>
      </w:r>
    </w:p>
  </w:footnote>
  <w:footnote w:type="continuationSeparator" w:id="0">
    <w:p w14:paraId="754466EF" w14:textId="77777777" w:rsidR="006936B4" w:rsidRDefault="006936B4" w:rsidP="008E3A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D1"/>
    <w:rsid w:val="0008061C"/>
    <w:rsid w:val="00332342"/>
    <w:rsid w:val="004565E3"/>
    <w:rsid w:val="006936B4"/>
    <w:rsid w:val="006B45BB"/>
    <w:rsid w:val="007F062A"/>
    <w:rsid w:val="008D5DD8"/>
    <w:rsid w:val="008E3A3D"/>
    <w:rsid w:val="00BD45D1"/>
    <w:rsid w:val="00FC1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40A38EA-C47F-456A-9AD1-AA227EBE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3A3D"/>
    <w:pPr>
      <w:widowControl w:val="0"/>
      <w:jc w:val="both"/>
    </w:pPr>
    <w:rPr>
      <w:rFonts w:cs="Times New Roman"/>
      <w:sz w:val="21"/>
      <w:szCs w:val="24"/>
    </w:rPr>
  </w:style>
  <w:style w:type="paragraph" w:styleId="3">
    <w:name w:val="heading 3"/>
    <w:basedOn w:val="a"/>
    <w:next w:val="a"/>
    <w:link w:val="30"/>
    <w:qFormat/>
    <w:rsid w:val="008E3A3D"/>
    <w:pPr>
      <w:keepNext/>
      <w:keepLines/>
      <w:spacing w:before="260" w:after="260" w:line="416" w:lineRule="auto"/>
      <w:outlineLvl w:val="2"/>
    </w:pPr>
    <w:rPr>
      <w:b/>
      <w:bCs/>
      <w:sz w:val="32"/>
      <w:szCs w:val="32"/>
    </w:rPr>
  </w:style>
  <w:style w:type="paragraph" w:styleId="4">
    <w:name w:val="heading 4"/>
    <w:basedOn w:val="a"/>
    <w:next w:val="a"/>
    <w:link w:val="40"/>
    <w:qFormat/>
    <w:rsid w:val="008E3A3D"/>
    <w:pPr>
      <w:keepNext/>
      <w:keepLines/>
      <w:spacing w:beforeLines="50" w:before="50" w:afterLines="50" w:after="50"/>
      <w:jc w:val="center"/>
      <w:outlineLvl w:val="3"/>
    </w:pPr>
    <w:rPr>
      <w:rFonts w:ascii="Arial" w:hAnsi="Arial"/>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3A3D"/>
    <w:pPr>
      <w:pBdr>
        <w:bottom w:val="single" w:sz="6" w:space="1" w:color="auto"/>
      </w:pBdr>
      <w:tabs>
        <w:tab w:val="center" w:pos="4153"/>
        <w:tab w:val="right" w:pos="8306"/>
      </w:tabs>
      <w:snapToGrid w:val="0"/>
      <w:jc w:val="center"/>
    </w:pPr>
    <w:rPr>
      <w:rFonts w:cstheme="minorBidi"/>
      <w:sz w:val="18"/>
      <w:szCs w:val="18"/>
    </w:rPr>
  </w:style>
  <w:style w:type="character" w:customStyle="1" w:styleId="a4">
    <w:name w:val="页眉 字符"/>
    <w:basedOn w:val="a0"/>
    <w:link w:val="a3"/>
    <w:uiPriority w:val="99"/>
    <w:rsid w:val="008E3A3D"/>
    <w:rPr>
      <w:sz w:val="18"/>
      <w:szCs w:val="18"/>
    </w:rPr>
  </w:style>
  <w:style w:type="paragraph" w:styleId="a5">
    <w:name w:val="footer"/>
    <w:basedOn w:val="a"/>
    <w:link w:val="a6"/>
    <w:uiPriority w:val="99"/>
    <w:unhideWhenUsed/>
    <w:rsid w:val="008E3A3D"/>
    <w:pPr>
      <w:tabs>
        <w:tab w:val="center" w:pos="4153"/>
        <w:tab w:val="right" w:pos="8306"/>
      </w:tabs>
      <w:snapToGrid w:val="0"/>
      <w:jc w:val="left"/>
    </w:pPr>
    <w:rPr>
      <w:rFonts w:cstheme="minorBidi"/>
      <w:sz w:val="18"/>
      <w:szCs w:val="18"/>
    </w:rPr>
  </w:style>
  <w:style w:type="character" w:customStyle="1" w:styleId="a6">
    <w:name w:val="页脚 字符"/>
    <w:basedOn w:val="a0"/>
    <w:link w:val="a5"/>
    <w:uiPriority w:val="99"/>
    <w:rsid w:val="008E3A3D"/>
    <w:rPr>
      <w:sz w:val="18"/>
      <w:szCs w:val="18"/>
    </w:rPr>
  </w:style>
  <w:style w:type="character" w:customStyle="1" w:styleId="30">
    <w:name w:val="标题 3 字符"/>
    <w:basedOn w:val="a0"/>
    <w:link w:val="3"/>
    <w:rsid w:val="008E3A3D"/>
    <w:rPr>
      <w:rFonts w:cs="Times New Roman"/>
      <w:b/>
      <w:bCs/>
      <w:sz w:val="32"/>
      <w:szCs w:val="32"/>
    </w:rPr>
  </w:style>
  <w:style w:type="character" w:customStyle="1" w:styleId="40">
    <w:name w:val="标题 4 字符"/>
    <w:basedOn w:val="a0"/>
    <w:link w:val="4"/>
    <w:rsid w:val="008E3A3D"/>
    <w:rPr>
      <w:rFonts w:ascii="Arial" w:hAnsi="Arial" w:cs="Times New Roman"/>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Liu</dc:creator>
  <cp:keywords/>
  <dc:description/>
  <cp:lastModifiedBy>Zhen Liu</cp:lastModifiedBy>
  <cp:revision>2</cp:revision>
  <dcterms:created xsi:type="dcterms:W3CDTF">2023-04-25T07:47:00Z</dcterms:created>
  <dcterms:modified xsi:type="dcterms:W3CDTF">2023-04-25T07:47:00Z</dcterms:modified>
</cp:coreProperties>
</file>