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84765">
      <w:pPr>
        <w:rPr>
          <w:rFonts w:hint="eastAsia" w:asciiTheme="majorEastAsia" w:hAnsiTheme="majorEastAsia" w:eastAsiaTheme="majorEastAsia" w:cstheme="majorEastAsia"/>
          <w:b/>
          <w:bCs/>
          <w:sz w:val="36"/>
          <w:szCs w:val="3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</w:rPr>
        <w:t>关于开展2026年度没用科学院院士增选工作的通知</w:t>
      </w:r>
    </w:p>
    <w:p w14:paraId="2323D5D0">
      <w:pPr>
        <w:rPr>
          <w:rFonts w:hint="eastAsia"/>
        </w:rPr>
      </w:pPr>
    </w:p>
    <w:p w14:paraId="0377E66E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院属各单位、各“底层期刊”编辑部、各摆烂课题组：</w:t>
      </w:r>
    </w:p>
    <w:p w14:paraId="10797F1F">
      <w:pPr>
        <w:spacing w:line="360" w:lineRule="auto"/>
        <w:rPr>
          <w:rFonts w:hint="eastAsia"/>
          <w:sz w:val="24"/>
          <w:szCs w:val="24"/>
        </w:rPr>
      </w:pPr>
    </w:p>
    <w:p w14:paraId="45A56646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经没用科学院学部主席团研究，决定正式启动2026年度首届院士增选工作。本着“成功转化论文，失败转化快乐”的唯一宗旨，为了给广大科研搬砖人提供一个释放压力、收获情</w:t>
      </w:r>
      <w:bookmarkStart w:id="0" w:name="_GoBack"/>
      <w:bookmarkEnd w:id="0"/>
      <w:r>
        <w:rPr>
          <w:rFonts w:hint="eastAsia"/>
          <w:sz w:val="24"/>
          <w:szCs w:val="24"/>
        </w:rPr>
        <w:t>绪价值的顶配高地，现将有关增选事项与硬核评价标准通知如下：</w:t>
      </w:r>
    </w:p>
    <w:p w14:paraId="0AE9E582">
      <w:pPr>
        <w:spacing w:line="360" w:lineRule="auto"/>
        <w:rPr>
          <w:rFonts w:hint="eastAsia"/>
          <w:sz w:val="24"/>
          <w:szCs w:val="24"/>
        </w:rPr>
      </w:pPr>
    </w:p>
    <w:p w14:paraId="1BB64CE6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一、 学部与领域设置</w:t>
      </w:r>
    </w:p>
    <w:p w14:paraId="62D6958D">
      <w:pPr>
        <w:spacing w:line="360" w:lineRule="auto"/>
        <w:rPr>
          <w:rFonts w:hint="eastAsia"/>
          <w:sz w:val="24"/>
          <w:szCs w:val="24"/>
        </w:rPr>
      </w:pPr>
    </w:p>
    <w:p w14:paraId="2476B670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鉴于本年度为没用科学院创院首届，故不预设任何领域和学部。我们将采取结果导向的模式，根据最终实际入选同学们的专业分布，倒推产生学部和领域（例如：细胞反复污染与抢救领域、测序引物二聚体玄学学部等）。</w:t>
      </w:r>
    </w:p>
    <w:p w14:paraId="42F5399C">
      <w:pPr>
        <w:spacing w:line="360" w:lineRule="auto"/>
        <w:rPr>
          <w:rFonts w:hint="eastAsia"/>
          <w:sz w:val="24"/>
          <w:szCs w:val="24"/>
        </w:rPr>
      </w:pPr>
    </w:p>
    <w:p w14:paraId="47DBF982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二、 核心评价标准</w:t>
      </w:r>
    </w:p>
    <w:p w14:paraId="734D9F4E">
      <w:pPr>
        <w:spacing w:line="360" w:lineRule="auto"/>
        <w:rPr>
          <w:rFonts w:hint="eastAsia"/>
          <w:sz w:val="24"/>
          <w:szCs w:val="24"/>
        </w:rPr>
      </w:pPr>
    </w:p>
    <w:p w14:paraId="29135FA7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坚决不采用唯论文、唯职称、唯学历、唯奖项的倾向，全面建立唯时长、唯失败、唯摸鱼的量化评价体系。具体赋分规则如下：</w:t>
      </w:r>
    </w:p>
    <w:p w14:paraId="1A9FE70F">
      <w:pPr>
        <w:spacing w:line="360" w:lineRule="auto"/>
        <w:rPr>
          <w:rFonts w:hint="eastAsia"/>
          <w:sz w:val="24"/>
          <w:szCs w:val="24"/>
        </w:rPr>
      </w:pPr>
    </w:p>
    <w:p w14:paraId="7315D30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在“底层期刊”发表过文章，直接 +10分（需提供截图和照片验证。如果您对着电脑屏幕拍摄的照片中，带有摩尔纹，额外 +1分）。</w:t>
      </w:r>
    </w:p>
    <w:p w14:paraId="770E5ED5">
      <w:pPr>
        <w:spacing w:line="360" w:lineRule="auto"/>
        <w:rPr>
          <w:rFonts w:hint="eastAsia"/>
          <w:sz w:val="24"/>
          <w:szCs w:val="24"/>
        </w:rPr>
      </w:pPr>
    </w:p>
    <w:p w14:paraId="1D94FA6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已获国家自燃科学基金资助的申请人，直接 +10分（需提供截图和照片验证。如果您对着电脑屏幕拍摄的照片中，带有摩尔纹，额外 +1分）。</w:t>
      </w:r>
    </w:p>
    <w:p w14:paraId="5682EB56">
      <w:pPr>
        <w:spacing w:line="360" w:lineRule="auto"/>
        <w:rPr>
          <w:rFonts w:hint="eastAsia"/>
          <w:sz w:val="24"/>
          <w:szCs w:val="24"/>
        </w:rPr>
      </w:pPr>
    </w:p>
    <w:p w14:paraId="7F26DD9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作为底层期刊的创始人、审稿人，或为底层期刊做出了杰出贡献的人士，直接 +10分。</w:t>
      </w:r>
    </w:p>
    <w:p w14:paraId="60E2E9B8">
      <w:pPr>
        <w:spacing w:line="360" w:lineRule="auto"/>
        <w:rPr>
          <w:rFonts w:hint="eastAsia"/>
          <w:sz w:val="24"/>
          <w:szCs w:val="24"/>
        </w:rPr>
      </w:pPr>
    </w:p>
    <w:p w14:paraId="64CC655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如果您在CNS等主流学术期刊发表过文章，将酌情减分。我们会在Google Scholar上精准搜索您的“小红书昵称”，若不幸发现有文章发表且被引次数偏高，视其学术价值扣 5-10分。</w:t>
      </w:r>
    </w:p>
    <w:p w14:paraId="41E0D993">
      <w:pPr>
        <w:spacing w:line="360" w:lineRule="auto"/>
        <w:rPr>
          <w:rFonts w:hint="eastAsia"/>
          <w:sz w:val="24"/>
          <w:szCs w:val="24"/>
        </w:rPr>
      </w:pPr>
    </w:p>
    <w:p w14:paraId="7D34EDC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连续科研年限： 全凭自觉认定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CAEF518">
        <w:tc>
          <w:tcPr>
            <w:tcW w:w="2840" w:type="dxa"/>
          </w:tcPr>
          <w:p w14:paraId="66822C22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0-2年（处于科研懵懂与清澈愚蠢期）</w:t>
            </w:r>
          </w:p>
        </w:tc>
        <w:tc>
          <w:tcPr>
            <w:tcW w:w="2841" w:type="dxa"/>
          </w:tcPr>
          <w:p w14:paraId="06F54418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+3分</w:t>
            </w:r>
          </w:p>
        </w:tc>
        <w:tc>
          <w:tcPr>
            <w:tcW w:w="2841" w:type="dxa"/>
          </w:tcPr>
          <w:p w14:paraId="21A27652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</w:p>
        </w:tc>
      </w:tr>
      <w:tr w14:paraId="1D792B71">
        <w:tc>
          <w:tcPr>
            <w:tcW w:w="2840" w:type="dxa"/>
          </w:tcPr>
          <w:p w14:paraId="2213BECD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3-5年（正值科研青壮年，理应多干活少摸鱼）</w:t>
            </w:r>
          </w:p>
        </w:tc>
        <w:tc>
          <w:tcPr>
            <w:tcW w:w="2841" w:type="dxa"/>
          </w:tcPr>
          <w:p w14:paraId="07866FBE">
            <w:pPr>
              <w:spacing w:line="360" w:lineRule="auto"/>
              <w:rPr>
                <w:rFonts w:hint="default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-3分</w:t>
            </w:r>
          </w:p>
        </w:tc>
        <w:tc>
          <w:tcPr>
            <w:tcW w:w="2841" w:type="dxa"/>
          </w:tcPr>
          <w:p w14:paraId="6675F4D4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</w:p>
        </w:tc>
      </w:tr>
      <w:tr w14:paraId="36B5FF0E">
        <w:tc>
          <w:tcPr>
            <w:tcW w:w="2840" w:type="dxa"/>
          </w:tcPr>
          <w:p w14:paraId="26537C8F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6-10年（老博士/青椒已经看透红尘，道心坚如磐石）</w:t>
            </w:r>
          </w:p>
        </w:tc>
        <w:tc>
          <w:tcPr>
            <w:tcW w:w="2841" w:type="dxa"/>
          </w:tcPr>
          <w:p w14:paraId="2CFFC157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+5分</w:t>
            </w:r>
          </w:p>
        </w:tc>
        <w:tc>
          <w:tcPr>
            <w:tcW w:w="2841" w:type="dxa"/>
          </w:tcPr>
          <w:p w14:paraId="265B9472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</w:p>
        </w:tc>
      </w:tr>
      <w:tr w14:paraId="57F1847C">
        <w:tc>
          <w:tcPr>
            <w:tcW w:w="2840" w:type="dxa"/>
          </w:tcPr>
          <w:p w14:paraId="441F778D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10年以上（说明您已经在这个行业根深蒂固，属于既得利益者）</w:t>
            </w:r>
          </w:p>
        </w:tc>
        <w:tc>
          <w:tcPr>
            <w:tcW w:w="2841" w:type="dxa"/>
          </w:tcPr>
          <w:p w14:paraId="1F28E9D2">
            <w:pPr>
              <w:spacing w:line="360" w:lineRule="auto"/>
              <w:rPr>
                <w:rFonts w:hint="default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-5分</w:t>
            </w:r>
          </w:p>
        </w:tc>
        <w:tc>
          <w:tcPr>
            <w:tcW w:w="2841" w:type="dxa"/>
          </w:tcPr>
          <w:p w14:paraId="03D89A32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</w:p>
        </w:tc>
      </w:tr>
      <w:tr w14:paraId="7B1EFB64">
        <w:tc>
          <w:tcPr>
            <w:tcW w:w="2840" w:type="dxa"/>
          </w:tcPr>
          <w:p w14:paraId="4798D654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</w:p>
        </w:tc>
        <w:tc>
          <w:tcPr>
            <w:tcW w:w="2841" w:type="dxa"/>
          </w:tcPr>
          <w:p w14:paraId="0D522370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</w:p>
        </w:tc>
        <w:tc>
          <w:tcPr>
            <w:tcW w:w="2841" w:type="dxa"/>
          </w:tcPr>
          <w:p w14:paraId="121B5280">
            <w:pPr>
              <w:spacing w:line="360" w:lineRule="auto"/>
              <w:rPr>
                <w:rFonts w:hint="eastAsia"/>
                <w:sz w:val="24"/>
                <w:szCs w:val="24"/>
                <w:vertAlign w:val="baseline"/>
              </w:rPr>
            </w:pPr>
          </w:p>
        </w:tc>
      </w:tr>
    </w:tbl>
    <w:p w14:paraId="33407605">
      <w:pPr>
        <w:spacing w:line="360" w:lineRule="auto"/>
        <w:rPr>
          <w:rFonts w:hint="eastAsia"/>
          <w:sz w:val="24"/>
          <w:szCs w:val="24"/>
        </w:rPr>
      </w:pPr>
    </w:p>
    <w:p w14:paraId="7CF30099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【警告】请务必实事求是，没用科学院庙小，尽量不要出现初中就开始进行严肃科学研究的天才/天龙少年。</w:t>
      </w:r>
    </w:p>
    <w:p w14:paraId="4C0E0174">
      <w:pPr>
        <w:spacing w:line="360" w:lineRule="auto"/>
        <w:rPr>
          <w:rFonts w:hint="eastAsia"/>
          <w:sz w:val="24"/>
          <w:szCs w:val="24"/>
        </w:rPr>
      </w:pPr>
    </w:p>
    <w:p w14:paraId="2199BB8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小红书历史赞过笔记数量每满500篇，+1分。此举旨在嘉奖真正的重度娱乐用户，毕竟您是真的在日夜不停地刷小红书并且点赞，这种专注力正是我们所需要的。</w:t>
      </w:r>
    </w:p>
    <w:p w14:paraId="61ABA29D">
      <w:pPr>
        <w:spacing w:line="360" w:lineRule="auto"/>
        <w:rPr>
          <w:rFonts w:hint="eastAsia"/>
          <w:sz w:val="24"/>
          <w:szCs w:val="24"/>
        </w:rPr>
      </w:pPr>
    </w:p>
    <w:p w14:paraId="31E18A2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在科学院院士增选通知的小红书文章评论区留言，将有机会随机掉落加分。其中，留言点赞数排名前10的申请者，每人各 +5分。</w:t>
      </w:r>
    </w:p>
    <w:p w14:paraId="5960DAF5">
      <w:pPr>
        <w:spacing w:line="360" w:lineRule="auto"/>
        <w:rPr>
          <w:rFonts w:hint="eastAsia"/>
          <w:sz w:val="24"/>
          <w:szCs w:val="24"/>
        </w:rPr>
      </w:pPr>
    </w:p>
    <w:p w14:paraId="644E953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天赋异禀者，+10分。需要讲述自己不寻常的科研经历，如让导师服了、研究结果给自己气笑了等显眼经历。经过主席团和评论区Peer Review后，方可获得加分（相关经历将厚码之后统一发帖）。</w:t>
      </w:r>
    </w:p>
    <w:p w14:paraId="156178D6">
      <w:pPr>
        <w:spacing w:line="360" w:lineRule="auto"/>
        <w:rPr>
          <w:rFonts w:hint="eastAsia"/>
          <w:sz w:val="24"/>
          <w:szCs w:val="24"/>
        </w:rPr>
      </w:pPr>
    </w:p>
    <w:p w14:paraId="30D19979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三、 H-index (Happiness Index) 申报与测试</w:t>
      </w:r>
    </w:p>
    <w:p w14:paraId="38814D7E">
      <w:pPr>
        <w:spacing w:line="360" w:lineRule="auto"/>
        <w:rPr>
          <w:rFonts w:hint="eastAsia"/>
          <w:sz w:val="24"/>
          <w:szCs w:val="24"/>
        </w:rPr>
      </w:pPr>
    </w:p>
    <w:p w14:paraId="566EEA65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申请人可以在科学院官网测试自己的 H-index (Happiness Index) 值，H-index值将加权计入总得分。计算公式如下：</w:t>
      </w:r>
    </w:p>
    <w:p w14:paraId="1DDFCF4C">
      <w:pPr>
        <w:spacing w:line="360" w:lineRule="auto"/>
        <w:rPr>
          <w:rFonts w:hint="eastAsia"/>
          <w:sz w:val="24"/>
          <w:szCs w:val="24"/>
        </w:rPr>
      </w:pPr>
    </w:p>
    <w:p w14:paraId="5EDBA332">
      <w:pPr>
        <w:spacing w:line="360" w:lineRule="auto"/>
        <w:rPr>
          <w:rFonts w:hint="eastAsia"/>
          <w:sz w:val="24"/>
          <w:szCs w:val="24"/>
        </w:rPr>
      </w:pPr>
    </w:p>
    <w:p w14:paraId="203DA4EE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四、 增选日程与安排</w:t>
      </w:r>
    </w:p>
    <w:p w14:paraId="24A294C8">
      <w:pPr>
        <w:spacing w:line="360" w:lineRule="auto"/>
        <w:rPr>
          <w:rFonts w:hint="eastAsia"/>
          <w:sz w:val="24"/>
          <w:szCs w:val="24"/>
        </w:rPr>
      </w:pPr>
    </w:p>
    <w:p w14:paraId="22E1184F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材料提交： 即日起，到 3月10日 前，请各位候选人认真填写《没用科学院院士申请表（2026版）》，并附上相关证明材料（截图、带彩色波纹的照片等）。</w:t>
      </w:r>
    </w:p>
    <w:p w14:paraId="0E72C0BC">
      <w:pPr>
        <w:spacing w:line="360" w:lineRule="auto"/>
        <w:rPr>
          <w:rFonts w:hint="eastAsia"/>
          <w:sz w:val="24"/>
          <w:szCs w:val="24"/>
        </w:rPr>
      </w:pPr>
    </w:p>
    <w:p w14:paraId="485B42E2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申报邮箱： 请将所有材料发送至官方邮箱 service@labbricker.com 。</w:t>
      </w:r>
    </w:p>
    <w:p w14:paraId="1CD04D17">
      <w:pPr>
        <w:spacing w:line="360" w:lineRule="auto"/>
        <w:rPr>
          <w:rFonts w:hint="eastAsia"/>
          <w:sz w:val="24"/>
          <w:szCs w:val="24"/>
        </w:rPr>
      </w:pPr>
    </w:p>
    <w:p w14:paraId="12556659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名单公示： 考虑到我们提供的头衔极具价值和含金量，没用科学院将于 3月15日（国际消费者权益日） 正式公示首届院士增选名单。</w:t>
      </w:r>
    </w:p>
    <w:p w14:paraId="02F7F1A3">
      <w:pPr>
        <w:spacing w:line="360" w:lineRule="auto"/>
        <w:rPr>
          <w:rFonts w:hint="eastAsia"/>
          <w:sz w:val="24"/>
          <w:szCs w:val="24"/>
        </w:rPr>
      </w:pPr>
    </w:p>
    <w:p w14:paraId="5FF8E9BA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凡成功入选“没用科学院”的院士，均可获得：</w:t>
      </w:r>
    </w:p>
    <w:p w14:paraId="198021AD">
      <w:pPr>
        <w:spacing w:line="360" w:lineRule="auto"/>
        <w:rPr>
          <w:rFonts w:hint="eastAsia"/>
          <w:sz w:val="24"/>
          <w:szCs w:val="24"/>
        </w:rPr>
      </w:pPr>
    </w:p>
    <w:p w14:paraId="05421EB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极具分量的实体奖牌证书；</w:t>
      </w:r>
    </w:p>
    <w:p w14:paraId="689B374E">
      <w:pPr>
        <w:spacing w:line="360" w:lineRule="auto"/>
        <w:ind w:firstLine="420" w:firstLineChars="0"/>
        <w:rPr>
          <w:rFonts w:hint="eastAsia"/>
          <w:sz w:val="24"/>
          <w:szCs w:val="24"/>
        </w:rPr>
      </w:pPr>
    </w:p>
    <w:p w14:paraId="5264BAD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科学院高定版专属帽子一顶；</w:t>
      </w:r>
    </w:p>
    <w:p w14:paraId="6028704F">
      <w:pPr>
        <w:spacing w:line="360" w:lineRule="auto"/>
        <w:ind w:firstLine="420" w:firstLineChars="0"/>
        <w:rPr>
          <w:rFonts w:hint="eastAsia"/>
          <w:sz w:val="24"/>
          <w:szCs w:val="24"/>
        </w:rPr>
      </w:pPr>
    </w:p>
    <w:p w14:paraId="6A4DB26F">
      <w:pPr>
        <w:numPr>
          <w:ilvl w:val="0"/>
          <w:numId w:val="2"/>
        </w:numPr>
        <w:spacing w:line="360" w:lineRule="auto"/>
        <w:ind w:left="840" w:leftChars="0" w:hanging="420" w:firstLine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一份神秘礼品（此处需注意：根据薛定谔的猫原理，在您拆开快递盒之前，该礼品处于“有”和“没有”的叠加态，也可能根本没有神秘礼品）。</w:t>
      </w:r>
    </w:p>
    <w:p w14:paraId="5716D881">
      <w:pPr>
        <w:spacing w:line="360" w:lineRule="auto"/>
        <w:rPr>
          <w:rFonts w:hint="eastAsia"/>
          <w:sz w:val="24"/>
          <w:szCs w:val="24"/>
        </w:rPr>
      </w:pPr>
    </w:p>
    <w:p w14:paraId="09B1B12F">
      <w:pPr>
        <w:spacing w:line="36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特此通知。期待各位卧龙凤雏踊跃申报！</w:t>
      </w:r>
    </w:p>
    <w:p w14:paraId="0A1E957E">
      <w:pPr>
        <w:spacing w:line="360" w:lineRule="auto"/>
        <w:rPr>
          <w:rFonts w:hint="eastAsia"/>
          <w:sz w:val="24"/>
          <w:szCs w:val="24"/>
        </w:rPr>
      </w:pPr>
    </w:p>
    <w:p w14:paraId="2E40A57D">
      <w:pPr>
        <w:spacing w:line="360" w:lineRule="auto"/>
        <w:jc w:val="righ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没用科学院办公厅</w:t>
      </w:r>
    </w:p>
    <w:p w14:paraId="5A14EF7F">
      <w:pPr>
        <w:spacing w:line="360" w:lineRule="auto"/>
        <w:jc w:val="right"/>
        <w:rPr>
          <w:rFonts w:hint="eastAsia"/>
          <w:sz w:val="24"/>
          <w:szCs w:val="24"/>
        </w:rPr>
      </w:pPr>
    </w:p>
    <w:p w14:paraId="46E64C31">
      <w:pPr>
        <w:spacing w:line="360" w:lineRule="auto"/>
        <w:jc w:val="right"/>
        <w:rPr>
          <w:sz w:val="24"/>
          <w:szCs w:val="24"/>
        </w:rPr>
      </w:pPr>
      <w:r>
        <w:rPr>
          <w:rFonts w:hint="eastAsia"/>
          <w:sz w:val="24"/>
          <w:szCs w:val="24"/>
        </w:rPr>
        <w:t>2026年2月27日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3E6B22"/>
    <w:multiLevelType w:val="multilevel"/>
    <w:tmpl w:val="9F3E6B2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77FD4ECD"/>
    <w:multiLevelType w:val="singleLevel"/>
    <w:tmpl w:val="77FD4ECD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CF31DE0"/>
    <w:rsid w:val="1B7DC4BC"/>
    <w:rsid w:val="3FBB2F25"/>
    <w:rsid w:val="FCF31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2026-02-28T08:27:00Z</dcterms:created>
  <dc:creator>WPS_1660048008</dc:creator>
  <cp:lastModifiedBy>WPS_1660048008</cp:lastModifiedBy>
  <dcterms:modified xsi:type="dcterms:W3CDTF">2026-02-27T17:43:10Z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095EF974ED37CFDC7355A169E0CD9167_41</vt:lpwstr>
  </property>
</Properties>
</file>