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E2E1EF" w14:textId="77777777" w:rsidR="00844F29" w:rsidRPr="00BE06A3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中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國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文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化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大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學</w:t>
      </w:r>
    </w:p>
    <w:p w14:paraId="2E0251A3" w14:textId="77777777" w:rsidR="00FA029B" w:rsidRPr="00BE06A3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資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訊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工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程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學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系</w:t>
      </w:r>
    </w:p>
    <w:p w14:paraId="2A029C74" w14:textId="77777777" w:rsidR="00FA029B" w:rsidRPr="00BE06A3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資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訊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系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統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專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題</w:t>
      </w:r>
    </w:p>
    <w:p w14:paraId="4138D77F" w14:textId="77777777" w:rsidR="00FA029B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3CAFF64F" w14:textId="77777777" w:rsidR="0027061D" w:rsidRDefault="0027061D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45890001" w14:textId="77777777" w:rsidR="006B54FF" w:rsidRDefault="006B54FF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33D1EEE5" w14:textId="77777777" w:rsidR="006B54FF" w:rsidRDefault="006B54FF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17C69A71" w14:textId="77777777" w:rsidR="00C2786E" w:rsidRPr="00BE06A3" w:rsidRDefault="00C2786E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391F8CF6" w14:textId="77777777" w:rsidR="00FA029B" w:rsidRPr="00BE06A3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8"/>
          <w:szCs w:val="48"/>
        </w:rPr>
      </w:pPr>
      <w:r w:rsidRPr="00BE06A3">
        <w:rPr>
          <w:rFonts w:ascii="標楷體" w:eastAsia="標楷體" w:hAnsi="標楷體" w:hint="eastAsia"/>
          <w:b/>
          <w:sz w:val="48"/>
          <w:szCs w:val="48"/>
        </w:rPr>
        <w:t>無人商店</w:t>
      </w:r>
    </w:p>
    <w:p w14:paraId="0A6F7DC8" w14:textId="77777777" w:rsidR="00FA029B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72390EE9" w14:textId="77777777" w:rsidR="00C2786E" w:rsidRDefault="00C2786E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11FDF5C3" w14:textId="77777777" w:rsidR="006B54FF" w:rsidRDefault="006B54FF" w:rsidP="003957DF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56C9E9B8" w14:textId="77777777" w:rsidR="006B54FF" w:rsidRDefault="006B54FF" w:rsidP="003957DF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1B18144F" w14:textId="77777777" w:rsidR="00610C8D" w:rsidRDefault="00FA029B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學</w:t>
      </w:r>
      <w:r w:rsidR="001C3D6E">
        <w:rPr>
          <w:rFonts w:ascii="標楷體" w:eastAsia="標楷體" w:hAnsi="標楷體" w:hint="eastAsia"/>
          <w:b/>
          <w:sz w:val="40"/>
          <w:szCs w:val="40"/>
        </w:rPr>
        <w:t xml:space="preserve">   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生：陳</w:t>
      </w:r>
      <w:r w:rsidR="001C3D6E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宥</w:t>
      </w:r>
      <w:r w:rsidR="001C3D6E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睿</w:t>
      </w:r>
    </w:p>
    <w:p w14:paraId="05CFD3B9" w14:textId="77777777" w:rsidR="006B54FF" w:rsidRDefault="00610C8D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 xml:space="preserve">         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黃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姵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瑄</w:t>
      </w:r>
    </w:p>
    <w:p w14:paraId="10FA1C74" w14:textId="77777777" w:rsidR="00FA029B" w:rsidRPr="00BE06A3" w:rsidRDefault="00610C8D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 xml:space="preserve">         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邱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郁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涵</w:t>
      </w:r>
    </w:p>
    <w:p w14:paraId="6622431D" w14:textId="77777777" w:rsidR="00FA029B" w:rsidRDefault="00401B38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指導教授：洪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敏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雄</w:t>
      </w:r>
    </w:p>
    <w:p w14:paraId="4B75997C" w14:textId="77777777" w:rsidR="00610C8D" w:rsidRPr="00BE06A3" w:rsidRDefault="00610C8D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798DFDBD" w14:textId="77777777" w:rsidR="00401B38" w:rsidRDefault="00401B38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中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華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民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國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Times New Roman" w:eastAsia="標楷體" w:hAnsi="Times New Roman" w:cs="Times New Roman"/>
          <w:b/>
          <w:sz w:val="40"/>
          <w:szCs w:val="40"/>
        </w:rPr>
        <w:t>106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年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Times New Roman" w:eastAsia="標楷體" w:hAnsi="Times New Roman" w:cs="Times New Roman"/>
          <w:b/>
          <w:sz w:val="40"/>
          <w:szCs w:val="40"/>
        </w:rPr>
        <w:t>5</w:t>
      </w:r>
      <w:r w:rsidR="00610C8D">
        <w:rPr>
          <w:rFonts w:ascii="Times New Roman" w:eastAsia="標楷體" w:hAnsi="Times New Roman" w:cs="Times New Roman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月</w:t>
      </w:r>
    </w:p>
    <w:p w14:paraId="574C37BE" w14:textId="77777777" w:rsidR="00A933DC" w:rsidRPr="006B1283" w:rsidRDefault="001C39A6" w:rsidP="006B1283">
      <w:pPr>
        <w:spacing w:afterLines="50" w:after="180" w:line="480" w:lineRule="exact"/>
        <w:jc w:val="center"/>
        <w:rPr>
          <w:rFonts w:ascii="標楷體" w:eastAsia="標楷體" w:hAnsi="標楷體"/>
          <w:b/>
          <w:sz w:val="36"/>
          <w:szCs w:val="36"/>
        </w:rPr>
      </w:pPr>
      <w:r w:rsidRPr="006B1283">
        <w:rPr>
          <w:rFonts w:ascii="標楷體" w:eastAsia="標楷體" w:hAnsi="標楷體" w:hint="eastAsia"/>
          <w:b/>
          <w:sz w:val="36"/>
          <w:szCs w:val="36"/>
        </w:rPr>
        <w:lastRenderedPageBreak/>
        <w:t>無人商店</w:t>
      </w:r>
    </w:p>
    <w:p w14:paraId="22034612" w14:textId="77777777" w:rsidR="00A933DC" w:rsidRPr="00864960" w:rsidRDefault="001C39A6" w:rsidP="00864960">
      <w:pPr>
        <w:spacing w:afterLines="50" w:after="180" w:line="480" w:lineRule="exact"/>
        <w:jc w:val="center"/>
        <w:rPr>
          <w:rFonts w:ascii="標楷體" w:eastAsia="標楷體" w:hAnsi="標楷體"/>
          <w:b/>
          <w:sz w:val="32"/>
          <w:szCs w:val="32"/>
        </w:rPr>
      </w:pPr>
      <w:r w:rsidRPr="00864960">
        <w:rPr>
          <w:rFonts w:ascii="標楷體" w:eastAsia="標楷體" w:hAnsi="標楷體" w:hint="eastAsia"/>
          <w:b/>
          <w:sz w:val="32"/>
          <w:szCs w:val="32"/>
        </w:rPr>
        <w:t>專題學生：陳宥睿、黃姵瑄、邱郁涵</w:t>
      </w:r>
    </w:p>
    <w:p w14:paraId="72A3F667" w14:textId="77777777" w:rsidR="001C39A6" w:rsidRPr="00D139BD" w:rsidRDefault="001C39A6" w:rsidP="00D139BD">
      <w:pPr>
        <w:spacing w:afterLines="50" w:after="180" w:line="480" w:lineRule="exact"/>
        <w:jc w:val="center"/>
        <w:rPr>
          <w:rFonts w:ascii="標楷體" w:eastAsia="標楷體" w:hAnsi="標楷體"/>
          <w:b/>
          <w:sz w:val="32"/>
          <w:szCs w:val="32"/>
        </w:rPr>
      </w:pPr>
      <w:r w:rsidRPr="00D139BD">
        <w:rPr>
          <w:rFonts w:ascii="標楷體" w:eastAsia="標楷體" w:hAnsi="標楷體" w:hint="eastAsia"/>
          <w:b/>
          <w:sz w:val="32"/>
          <w:szCs w:val="32"/>
        </w:rPr>
        <w:t>指導教授：洪敏雄 博士</w:t>
      </w:r>
    </w:p>
    <w:p w14:paraId="1730D3C4" w14:textId="77777777" w:rsidR="001C39A6" w:rsidRPr="00D139BD" w:rsidRDefault="001C39A6" w:rsidP="00D139BD">
      <w:pPr>
        <w:spacing w:afterLines="50" w:after="180" w:line="480" w:lineRule="exact"/>
        <w:jc w:val="center"/>
        <w:rPr>
          <w:rFonts w:ascii="標楷體" w:eastAsia="標楷體" w:hAnsi="標楷體"/>
          <w:b/>
          <w:sz w:val="28"/>
          <w:szCs w:val="28"/>
        </w:rPr>
      </w:pPr>
      <w:r w:rsidRPr="00D139BD">
        <w:rPr>
          <w:rFonts w:ascii="標楷體" w:eastAsia="標楷體" w:hAnsi="標楷體" w:hint="eastAsia"/>
          <w:b/>
          <w:sz w:val="28"/>
          <w:szCs w:val="28"/>
        </w:rPr>
        <w:t>中國文化大學 資訊工程學系</w:t>
      </w:r>
    </w:p>
    <w:p w14:paraId="4738D3E7" w14:textId="77777777" w:rsidR="001C39A6" w:rsidRPr="00BF4A16" w:rsidRDefault="001C39A6" w:rsidP="00BF4A16">
      <w:pPr>
        <w:spacing w:line="360" w:lineRule="auto"/>
        <w:jc w:val="center"/>
        <w:rPr>
          <w:rFonts w:ascii="標楷體" w:eastAsia="標楷體" w:hAnsi="標楷體"/>
          <w:b/>
          <w:sz w:val="32"/>
          <w:szCs w:val="32"/>
        </w:rPr>
      </w:pPr>
      <w:r w:rsidRPr="00BF4A16">
        <w:rPr>
          <w:rFonts w:ascii="標楷體" w:eastAsia="標楷體" w:hAnsi="標楷體" w:hint="eastAsia"/>
          <w:b/>
          <w:sz w:val="32"/>
          <w:szCs w:val="32"/>
        </w:rPr>
        <w:t>摘要</w:t>
      </w:r>
    </w:p>
    <w:p w14:paraId="6A262C9E" w14:textId="01C7140B" w:rsidR="00A933DC" w:rsidRPr="007615BE" w:rsidRDefault="002561A7" w:rsidP="00C4103D">
      <w:pPr>
        <w:spacing w:afterLines="600" w:after="2160" w:line="36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隨著資訊與網路科技的快速發展</w:t>
      </w:r>
      <w:r w:rsidR="00B826AC">
        <w:rPr>
          <w:rFonts w:ascii="標楷體" w:eastAsia="標楷體" w:hAnsi="標楷體" w:hint="eastAsia"/>
          <w:sz w:val="28"/>
          <w:szCs w:val="28"/>
        </w:rPr>
        <w:t>，</w:t>
      </w:r>
      <w:r w:rsidR="004230E5">
        <w:rPr>
          <w:rFonts w:ascii="標楷體" w:eastAsia="標楷體" w:hAnsi="標楷體" w:hint="eastAsia"/>
          <w:sz w:val="28"/>
          <w:szCs w:val="28"/>
        </w:rPr>
        <w:t>電子商務迅速崛起，消費型態</w:t>
      </w:r>
      <w:r w:rsidR="0011650C">
        <w:rPr>
          <w:rFonts w:ascii="標楷體" w:eastAsia="標楷體" w:hAnsi="標楷體" w:hint="eastAsia"/>
          <w:sz w:val="28"/>
          <w:szCs w:val="28"/>
        </w:rPr>
        <w:t>轉變，</w:t>
      </w:r>
      <w:r w:rsidR="00A3159C">
        <w:rPr>
          <w:rFonts w:ascii="標楷體" w:eastAsia="標楷體" w:hAnsi="標楷體" w:hint="eastAsia"/>
          <w:sz w:val="28"/>
          <w:szCs w:val="28"/>
        </w:rPr>
        <w:t>使得消費管道變得更加多元，</w:t>
      </w:r>
      <w:r w:rsidR="0011650C">
        <w:rPr>
          <w:rFonts w:ascii="標楷體" w:eastAsia="標楷體" w:hAnsi="標楷體" w:hint="eastAsia"/>
          <w:sz w:val="28"/>
          <w:szCs w:val="28"/>
        </w:rPr>
        <w:t>實體通路變得</w:t>
      </w:r>
      <w:r w:rsidR="00AC27EC">
        <w:rPr>
          <w:rFonts w:ascii="標楷體" w:eastAsia="標楷體" w:hAnsi="標楷體" w:hint="eastAsia"/>
          <w:sz w:val="28"/>
          <w:szCs w:val="28"/>
        </w:rPr>
        <w:t>不再</w:t>
      </w:r>
      <w:r w:rsidR="00407C2F">
        <w:rPr>
          <w:rFonts w:ascii="標楷體" w:eastAsia="標楷體" w:hAnsi="標楷體" w:hint="eastAsia"/>
          <w:sz w:val="28"/>
          <w:szCs w:val="28"/>
        </w:rPr>
        <w:t>是</w:t>
      </w:r>
      <w:r w:rsidR="00AC27EC">
        <w:rPr>
          <w:rFonts w:ascii="標楷體" w:eastAsia="標楷體" w:hAnsi="標楷體" w:hint="eastAsia"/>
          <w:sz w:val="28"/>
          <w:szCs w:val="28"/>
        </w:rPr>
        <w:t>主流</w:t>
      </w:r>
      <w:r w:rsidR="0011650C">
        <w:rPr>
          <w:rFonts w:ascii="標楷體" w:eastAsia="標楷體" w:hAnsi="標楷體" w:hint="eastAsia"/>
          <w:sz w:val="28"/>
          <w:szCs w:val="28"/>
        </w:rPr>
        <w:t>，</w:t>
      </w:r>
      <w:r w:rsidR="008344C4">
        <w:rPr>
          <w:rFonts w:ascii="標楷體" w:eastAsia="標楷體" w:hAnsi="標楷體" w:hint="eastAsia"/>
          <w:sz w:val="28"/>
          <w:szCs w:val="28"/>
        </w:rPr>
        <w:t>舊的商業模式不再適用，零售物流業</w:t>
      </w:r>
      <w:r w:rsidR="00AC27EC">
        <w:rPr>
          <w:rFonts w:ascii="標楷體" w:eastAsia="標楷體" w:hAnsi="標楷體" w:hint="eastAsia"/>
          <w:sz w:val="28"/>
          <w:szCs w:val="28"/>
        </w:rPr>
        <w:t>將面臨新的改革。我們的專題想要研究</w:t>
      </w:r>
      <w:r w:rsidR="00A62467">
        <w:rPr>
          <w:rFonts w:ascii="標楷體" w:eastAsia="標楷體" w:hAnsi="標楷體" w:hint="eastAsia"/>
          <w:sz w:val="28"/>
          <w:szCs w:val="28"/>
        </w:rPr>
        <w:t>新的零售模式——無人商店。無人商店的風潮襲捲全球</w:t>
      </w:r>
      <w:r w:rsidR="002F0C6F">
        <w:rPr>
          <w:rFonts w:ascii="標楷體" w:eastAsia="標楷體" w:hAnsi="標楷體" w:hint="eastAsia"/>
          <w:sz w:val="28"/>
          <w:szCs w:val="28"/>
        </w:rPr>
        <w:t>，新革命性的零售商店所依靠進技術分為三大類：</w:t>
      </w:r>
      <w:r w:rsidR="002F0C6F" w:rsidRPr="00851499">
        <w:rPr>
          <w:rFonts w:ascii="Times New Roman" w:eastAsia="標楷體" w:hAnsi="Times New Roman" w:cs="Times New Roman"/>
          <w:sz w:val="28"/>
          <w:szCs w:val="28"/>
        </w:rPr>
        <w:t>AI</w:t>
      </w:r>
      <w:r w:rsidR="002F0C6F">
        <w:rPr>
          <w:rFonts w:ascii="標楷體" w:eastAsia="標楷體" w:hAnsi="標楷體" w:hint="eastAsia"/>
          <w:sz w:val="28"/>
          <w:szCs w:val="28"/>
        </w:rPr>
        <w:t>人工智慧、</w:t>
      </w:r>
      <w:r w:rsidR="002F0C6F" w:rsidRPr="00851499">
        <w:rPr>
          <w:rFonts w:ascii="Times New Roman" w:eastAsia="標楷體" w:hAnsi="Times New Roman" w:cs="Times New Roman"/>
          <w:sz w:val="28"/>
          <w:szCs w:val="28"/>
        </w:rPr>
        <w:t>RFID</w:t>
      </w:r>
      <w:r w:rsidR="002F0C6F">
        <w:rPr>
          <w:rFonts w:ascii="標楷體" w:eastAsia="標楷體" w:hAnsi="標楷體" w:hint="eastAsia"/>
          <w:sz w:val="28"/>
          <w:szCs w:val="28"/>
        </w:rPr>
        <w:t>無線射頻、自動販賣機。</w:t>
      </w:r>
      <w:r w:rsidR="006A6751">
        <w:rPr>
          <w:rFonts w:ascii="標楷體" w:eastAsia="標楷體" w:hAnsi="標楷體" w:hint="eastAsia"/>
          <w:sz w:val="28"/>
          <w:szCs w:val="28"/>
        </w:rPr>
        <w:t>身為</w:t>
      </w:r>
      <w:r w:rsidR="00A62467">
        <w:rPr>
          <w:rFonts w:ascii="標楷體" w:eastAsia="標楷體" w:hAnsi="標楷體" w:hint="eastAsia"/>
          <w:sz w:val="28"/>
          <w:szCs w:val="28"/>
        </w:rPr>
        <w:t>中、美兩大</w:t>
      </w:r>
      <w:r w:rsidR="00E516B9">
        <w:rPr>
          <w:rFonts w:ascii="標楷體" w:eastAsia="標楷體" w:hAnsi="標楷體" w:hint="eastAsia"/>
          <w:sz w:val="28"/>
          <w:szCs w:val="28"/>
        </w:rPr>
        <w:t>電商龍頭</w:t>
      </w:r>
      <w:r w:rsidR="00A62467">
        <w:rPr>
          <w:rFonts w:ascii="標楷體" w:eastAsia="標楷體" w:hAnsi="標楷體" w:hint="eastAsia"/>
          <w:sz w:val="28"/>
          <w:szCs w:val="28"/>
        </w:rPr>
        <w:t>，亞馬遜與阿里巴巴皆</w:t>
      </w:r>
      <w:r w:rsidR="004B413E">
        <w:rPr>
          <w:rFonts w:ascii="標楷體" w:eastAsia="標楷體" w:hAnsi="標楷體" w:hint="eastAsia"/>
          <w:sz w:val="28"/>
          <w:szCs w:val="28"/>
        </w:rPr>
        <w:t>已</w:t>
      </w:r>
      <w:r w:rsidR="00A62467">
        <w:rPr>
          <w:rFonts w:ascii="標楷體" w:eastAsia="標楷體" w:hAnsi="標楷體" w:hint="eastAsia"/>
          <w:sz w:val="28"/>
          <w:szCs w:val="28"/>
        </w:rPr>
        <w:t>投入無人商店的市場，</w:t>
      </w:r>
      <w:r w:rsidR="00775200">
        <w:rPr>
          <w:rFonts w:ascii="標楷體" w:eastAsia="標楷體" w:hAnsi="標楷體" w:hint="eastAsia"/>
          <w:sz w:val="28"/>
          <w:szCs w:val="28"/>
        </w:rPr>
        <w:t>如</w:t>
      </w:r>
      <w:r w:rsidR="00A62467">
        <w:rPr>
          <w:rFonts w:ascii="標楷體" w:eastAsia="標楷體" w:hAnsi="標楷體" w:hint="eastAsia"/>
          <w:sz w:val="28"/>
          <w:szCs w:val="28"/>
        </w:rPr>
        <w:t>亞馬遜的「</w:t>
      </w:r>
      <w:r w:rsidR="00A62467" w:rsidRPr="00851499">
        <w:rPr>
          <w:rFonts w:ascii="Times New Roman" w:eastAsia="標楷體" w:hAnsi="Times New Roman" w:cs="Times New Roman"/>
          <w:sz w:val="28"/>
          <w:szCs w:val="28"/>
        </w:rPr>
        <w:t>Amazon Go</w:t>
      </w:r>
      <w:r w:rsidR="00EA6AAB">
        <w:rPr>
          <w:rFonts w:ascii="標楷體" w:eastAsia="標楷體" w:hAnsi="標楷體" w:hint="eastAsia"/>
          <w:sz w:val="28"/>
          <w:szCs w:val="28"/>
        </w:rPr>
        <w:t>」、阿里巴巴的「淘咖啡」，</w:t>
      </w:r>
      <w:r w:rsidR="008A7129">
        <w:rPr>
          <w:rFonts w:ascii="標楷體" w:eastAsia="標楷體" w:hAnsi="標楷體" w:hint="eastAsia"/>
          <w:sz w:val="28"/>
          <w:szCs w:val="28"/>
        </w:rPr>
        <w:t>而兩大</w:t>
      </w:r>
      <w:r w:rsidR="00EA6AAB">
        <w:rPr>
          <w:rFonts w:ascii="標楷體" w:eastAsia="標楷體" w:hAnsi="標楷體" w:hint="eastAsia"/>
          <w:sz w:val="28"/>
          <w:szCs w:val="28"/>
        </w:rPr>
        <w:t>電商所掌握的</w:t>
      </w:r>
      <w:r w:rsidR="008A7129">
        <w:rPr>
          <w:rFonts w:ascii="標楷體" w:eastAsia="標楷體" w:hAnsi="標楷體" w:hint="eastAsia"/>
          <w:sz w:val="28"/>
          <w:szCs w:val="28"/>
        </w:rPr>
        <w:t>關鍵技術——</w:t>
      </w:r>
      <w:r w:rsidR="00786CC4">
        <w:rPr>
          <w:rFonts w:ascii="標楷體" w:eastAsia="標楷體" w:hAnsi="標楷體" w:hint="eastAsia"/>
          <w:sz w:val="28"/>
          <w:szCs w:val="28"/>
        </w:rPr>
        <w:t>如何偵測、蒐集、及分析消費者移動軌跡及</w:t>
      </w:r>
      <w:r w:rsidR="00EA6AAB">
        <w:rPr>
          <w:rFonts w:ascii="標楷體" w:eastAsia="標楷體" w:hAnsi="標楷體" w:hint="eastAsia"/>
          <w:sz w:val="28"/>
          <w:szCs w:val="28"/>
        </w:rPr>
        <w:t>消費行為為我們</w:t>
      </w:r>
      <w:r w:rsidR="006E32CE">
        <w:rPr>
          <w:rFonts w:ascii="標楷體" w:eastAsia="標楷體" w:hAnsi="標楷體" w:hint="eastAsia"/>
          <w:sz w:val="28"/>
          <w:szCs w:val="28"/>
        </w:rPr>
        <w:t>專題研究方向</w:t>
      </w:r>
      <w:r w:rsidR="00ED21BD">
        <w:rPr>
          <w:rFonts w:ascii="標楷體" w:eastAsia="標楷體" w:hAnsi="標楷體" w:hint="eastAsia"/>
          <w:sz w:val="28"/>
          <w:szCs w:val="28"/>
        </w:rPr>
        <w:t>，</w:t>
      </w:r>
      <w:r w:rsidR="00662ED5">
        <w:rPr>
          <w:rFonts w:ascii="標楷體" w:eastAsia="標楷體" w:hAnsi="標楷體" w:hint="eastAsia"/>
          <w:sz w:val="28"/>
          <w:szCs w:val="28"/>
        </w:rPr>
        <w:t>研究</w:t>
      </w:r>
      <w:r w:rsidR="004230E5">
        <w:rPr>
          <w:rFonts w:ascii="標楷體" w:eastAsia="標楷體" w:hAnsi="標楷體" w:hint="eastAsia"/>
          <w:sz w:val="28"/>
          <w:szCs w:val="28"/>
        </w:rPr>
        <w:t>各店商所</w:t>
      </w:r>
      <w:r w:rsidR="00B0731E">
        <w:rPr>
          <w:rFonts w:ascii="標楷體" w:eastAsia="標楷體" w:hAnsi="標楷體" w:hint="eastAsia"/>
          <w:sz w:val="28"/>
          <w:szCs w:val="28"/>
        </w:rPr>
        <w:t>掌握的</w:t>
      </w:r>
      <w:r w:rsidR="004230E5">
        <w:rPr>
          <w:rFonts w:ascii="標楷體" w:eastAsia="標楷體" w:hAnsi="標楷體" w:hint="eastAsia"/>
          <w:sz w:val="28"/>
          <w:szCs w:val="28"/>
        </w:rPr>
        <w:t>優勢</w:t>
      </w:r>
      <w:r w:rsidR="00662ED5">
        <w:rPr>
          <w:rFonts w:ascii="標楷體" w:eastAsia="標楷體" w:hAnsi="標楷體" w:hint="eastAsia"/>
          <w:sz w:val="28"/>
          <w:szCs w:val="28"/>
        </w:rPr>
        <w:t>技術</w:t>
      </w:r>
      <w:r w:rsidR="004B413E">
        <w:rPr>
          <w:rFonts w:ascii="標楷體" w:eastAsia="標楷體" w:hAnsi="標楷體" w:hint="eastAsia"/>
          <w:sz w:val="28"/>
          <w:szCs w:val="28"/>
        </w:rPr>
        <w:t>，</w:t>
      </w:r>
      <w:r w:rsidR="004230E5">
        <w:rPr>
          <w:rFonts w:ascii="標楷體" w:eastAsia="標楷體" w:hAnsi="標楷體" w:hint="eastAsia"/>
          <w:sz w:val="28"/>
          <w:szCs w:val="28"/>
        </w:rPr>
        <w:t>且</w:t>
      </w:r>
      <w:r w:rsidR="00AE4881">
        <w:rPr>
          <w:rFonts w:ascii="標楷體" w:eastAsia="標楷體" w:hAnsi="標楷體" w:hint="eastAsia"/>
          <w:sz w:val="28"/>
          <w:szCs w:val="28"/>
        </w:rPr>
        <w:t>找出</w:t>
      </w:r>
      <w:r w:rsidR="00C4103D">
        <w:rPr>
          <w:rFonts w:ascii="標楷體" w:eastAsia="標楷體" w:hAnsi="標楷體" w:hint="eastAsia"/>
          <w:sz w:val="28"/>
          <w:szCs w:val="28"/>
        </w:rPr>
        <w:t>我們自身</w:t>
      </w:r>
      <w:r w:rsidR="00775200">
        <w:rPr>
          <w:rFonts w:ascii="標楷體" w:eastAsia="標楷體" w:hAnsi="標楷體" w:hint="eastAsia"/>
          <w:sz w:val="28"/>
          <w:szCs w:val="28"/>
        </w:rPr>
        <w:t>能力</w:t>
      </w:r>
      <w:r w:rsidR="00AE4881">
        <w:rPr>
          <w:rFonts w:ascii="標楷體" w:eastAsia="標楷體" w:hAnsi="標楷體" w:hint="eastAsia"/>
          <w:sz w:val="28"/>
          <w:szCs w:val="28"/>
        </w:rPr>
        <w:t>所及的</w:t>
      </w:r>
      <w:r w:rsidR="00521635">
        <w:rPr>
          <w:rFonts w:ascii="標楷體" w:eastAsia="標楷體" w:hAnsi="標楷體" w:hint="eastAsia"/>
          <w:sz w:val="28"/>
          <w:szCs w:val="28"/>
        </w:rPr>
        <w:t>領域</w:t>
      </w:r>
      <w:r w:rsidR="00AE4881">
        <w:rPr>
          <w:rFonts w:ascii="標楷體" w:eastAsia="標楷體" w:hAnsi="標楷體" w:hint="eastAsia"/>
          <w:sz w:val="28"/>
          <w:szCs w:val="28"/>
        </w:rPr>
        <w:t>來</w:t>
      </w:r>
      <w:r w:rsidR="00C4103D">
        <w:rPr>
          <w:rFonts w:ascii="標楷體" w:eastAsia="標楷體" w:hAnsi="標楷體" w:hint="eastAsia"/>
          <w:sz w:val="28"/>
          <w:szCs w:val="28"/>
        </w:rPr>
        <w:t>進行簡單的實作。</w:t>
      </w:r>
    </w:p>
    <w:p w14:paraId="558A9239" w14:textId="7F3B7AB5" w:rsidR="00A933DC" w:rsidRPr="006C5E43" w:rsidRDefault="00B2508B" w:rsidP="004C265B">
      <w:pPr>
        <w:adjustRightInd w:val="0"/>
        <w:spacing w:line="480" w:lineRule="exact"/>
        <w:ind w:left="1205" w:hangingChars="430" w:hanging="1205"/>
        <w:jc w:val="both"/>
        <w:rPr>
          <w:rFonts w:ascii="標楷體" w:eastAsia="標楷體" w:hAnsi="標楷體"/>
          <w:sz w:val="28"/>
          <w:szCs w:val="28"/>
        </w:rPr>
      </w:pPr>
      <w:r w:rsidRPr="006C5E43">
        <w:rPr>
          <w:rFonts w:ascii="標楷體" w:eastAsia="標楷體" w:hAnsi="標楷體" w:hint="eastAsia"/>
          <w:b/>
          <w:sz w:val="28"/>
          <w:szCs w:val="28"/>
        </w:rPr>
        <w:t>關鍵詞</w:t>
      </w:r>
      <w:r w:rsidRPr="006C5E43">
        <w:rPr>
          <w:rFonts w:ascii="標楷體" w:eastAsia="標楷體" w:hAnsi="標楷體" w:hint="eastAsia"/>
          <w:sz w:val="28"/>
          <w:szCs w:val="28"/>
        </w:rPr>
        <w:t>：物聯網</w:t>
      </w:r>
      <w:r w:rsidR="002C5A09">
        <w:rPr>
          <w:rFonts w:ascii="標楷體" w:eastAsia="標楷體" w:hAnsi="標楷體" w:hint="eastAsia"/>
          <w:sz w:val="28"/>
          <w:szCs w:val="28"/>
        </w:rPr>
        <w:t>、RFID</w:t>
      </w:r>
      <w:r w:rsidR="00ED16B7">
        <w:rPr>
          <w:rFonts w:ascii="標楷體" w:eastAsia="標楷體" w:hAnsi="標楷體" w:hint="eastAsia"/>
          <w:sz w:val="28"/>
          <w:szCs w:val="28"/>
        </w:rPr>
        <w:t>、新營運模式</w:t>
      </w:r>
    </w:p>
    <w:p w14:paraId="401872F8" w14:textId="77777777" w:rsidR="00A933DC" w:rsidRDefault="00B2508B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  <w:r w:rsidRPr="00F32050">
        <w:rPr>
          <w:rFonts w:ascii="標楷體" w:eastAsia="標楷體" w:hAnsi="標楷體" w:hint="eastAsia"/>
          <w:b/>
          <w:sz w:val="28"/>
          <w:szCs w:val="28"/>
        </w:rPr>
        <w:t>指導教授__________(簽名)</w:t>
      </w:r>
    </w:p>
    <w:p w14:paraId="04FF5AE8" w14:textId="16BE49A2" w:rsidR="006E2887" w:rsidRPr="007E25C4" w:rsidRDefault="00544B88" w:rsidP="007E25C4">
      <w:pPr>
        <w:wordWrap w:val="0"/>
        <w:spacing w:afterLines="50" w:after="180"/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  <w:r w:rsidRPr="007E25C4">
        <w:rPr>
          <w:rFonts w:ascii="Times New Roman" w:eastAsia="標楷體" w:hAnsi="Times New Roman" w:cs="Times New Roman"/>
          <w:b/>
          <w:sz w:val="36"/>
          <w:szCs w:val="36"/>
        </w:rPr>
        <w:lastRenderedPageBreak/>
        <w:t xml:space="preserve">Unmaned </w:t>
      </w:r>
      <w:r w:rsidR="007E25C4" w:rsidRPr="007E25C4">
        <w:rPr>
          <w:rFonts w:ascii="Times New Roman" w:eastAsia="標楷體" w:hAnsi="Times New Roman" w:cs="Times New Roman"/>
          <w:b/>
          <w:sz w:val="36"/>
          <w:szCs w:val="36"/>
        </w:rPr>
        <w:t>Store</w:t>
      </w:r>
    </w:p>
    <w:p w14:paraId="534F1C58" w14:textId="754EBF40" w:rsidR="006E2887" w:rsidRPr="00BC559A" w:rsidRDefault="007E25C4" w:rsidP="00BC559A">
      <w:pPr>
        <w:jc w:val="center"/>
        <w:rPr>
          <w:rFonts w:ascii="Times New Roman" w:eastAsia="標楷體" w:hAnsi="Times New Roman" w:cs="Times New Roman"/>
          <w:b/>
          <w:kern w:val="16"/>
          <w:sz w:val="28"/>
          <w:szCs w:val="28"/>
        </w:rPr>
      </w:pPr>
      <w:r w:rsidRPr="00BC559A">
        <w:rPr>
          <w:rFonts w:ascii="Times New Roman" w:eastAsia="標楷體" w:hAnsi="Times New Roman" w:cs="Times New Roman"/>
          <w:b/>
          <w:kern w:val="16"/>
          <w:sz w:val="28"/>
          <w:szCs w:val="28"/>
        </w:rPr>
        <w:t>S</w:t>
      </w:r>
      <w:r w:rsidRPr="00BC559A">
        <w:rPr>
          <w:rFonts w:ascii="Times New Roman" w:eastAsia="標楷體" w:hAnsi="Times New Roman" w:cs="Times New Roman" w:hint="eastAsia"/>
          <w:b/>
          <w:kern w:val="16"/>
          <w:sz w:val="28"/>
          <w:szCs w:val="28"/>
        </w:rPr>
        <w:t>tudent</w:t>
      </w:r>
      <w:r w:rsidRPr="00BC559A">
        <w:rPr>
          <w:rFonts w:ascii="Times New Roman" w:eastAsia="標楷體" w:hAnsi="Times New Roman" w:cs="Times New Roman"/>
          <w:b/>
          <w:kern w:val="16"/>
          <w:sz w:val="28"/>
          <w:szCs w:val="28"/>
        </w:rPr>
        <w:t>:You-Rui Chen</w:t>
      </w:r>
      <w:r w:rsidR="0026720D" w:rsidRPr="00BC559A">
        <w:rPr>
          <w:rFonts w:ascii="Times New Roman" w:eastAsia="標楷體" w:hAnsi="Times New Roman" w:cs="Times New Roman" w:hint="eastAsia"/>
          <w:b/>
          <w:kern w:val="16"/>
          <w:sz w:val="28"/>
          <w:szCs w:val="28"/>
        </w:rPr>
        <w:t xml:space="preserve">, Pei-Xuan Huang, </w:t>
      </w:r>
      <w:r w:rsidR="0026720D" w:rsidRPr="00BC559A">
        <w:rPr>
          <w:rFonts w:ascii="Times New Roman" w:eastAsia="標楷體" w:hAnsi="Times New Roman" w:cs="Times New Roman"/>
          <w:b/>
          <w:kern w:val="16"/>
          <w:sz w:val="28"/>
          <w:szCs w:val="28"/>
        </w:rPr>
        <w:t>Yu-Han Chiu</w:t>
      </w:r>
    </w:p>
    <w:p w14:paraId="690BF4C1" w14:textId="4C7A97F7" w:rsidR="00C54CAE" w:rsidRPr="00BC559A" w:rsidRDefault="00C54CAE" w:rsidP="00BC559A">
      <w:pPr>
        <w:jc w:val="center"/>
        <w:rPr>
          <w:rFonts w:ascii="Times New Roman" w:eastAsia="標楷體" w:hAnsi="Times New Roman" w:cs="Times New Roman"/>
          <w:b/>
          <w:kern w:val="16"/>
          <w:sz w:val="28"/>
          <w:szCs w:val="28"/>
        </w:rPr>
      </w:pPr>
      <w:r w:rsidRPr="00BC559A">
        <w:rPr>
          <w:rFonts w:ascii="Times New Roman" w:eastAsia="標楷體" w:hAnsi="Times New Roman" w:cs="Times New Roman"/>
          <w:b/>
          <w:kern w:val="16"/>
          <w:sz w:val="28"/>
          <w:szCs w:val="28"/>
        </w:rPr>
        <w:t>Advisor: Prof. Min-Xiong Hong</w:t>
      </w:r>
    </w:p>
    <w:p w14:paraId="1624C23D" w14:textId="39892777" w:rsidR="001435F1" w:rsidRPr="00BC559A" w:rsidRDefault="001435F1" w:rsidP="00BC559A">
      <w:pPr>
        <w:jc w:val="center"/>
        <w:rPr>
          <w:rFonts w:ascii="Times New Roman" w:eastAsia="標楷體" w:hAnsi="Times New Roman" w:cs="Times New Roman"/>
          <w:b/>
          <w:kern w:val="16"/>
          <w:sz w:val="28"/>
          <w:szCs w:val="28"/>
        </w:rPr>
      </w:pPr>
      <w:r w:rsidRPr="00BC559A">
        <w:rPr>
          <w:rFonts w:ascii="Times New Roman" w:eastAsia="標楷體" w:hAnsi="Times New Roman" w:cs="Times New Roman"/>
          <w:b/>
          <w:kern w:val="16"/>
          <w:sz w:val="28"/>
          <w:szCs w:val="28"/>
        </w:rPr>
        <w:t>Department of Computer Science and In</w:t>
      </w:r>
      <w:r w:rsidR="007E7EEC" w:rsidRPr="00BC559A">
        <w:rPr>
          <w:rFonts w:ascii="Times New Roman" w:eastAsia="標楷體" w:hAnsi="Times New Roman" w:cs="Times New Roman"/>
          <w:b/>
          <w:kern w:val="16"/>
          <w:sz w:val="28"/>
          <w:szCs w:val="28"/>
        </w:rPr>
        <w:t>formation Engineering</w:t>
      </w:r>
    </w:p>
    <w:p w14:paraId="5DBBD2BA" w14:textId="371C84D1" w:rsidR="007E7EEC" w:rsidRPr="00BC559A" w:rsidRDefault="007E7EEC" w:rsidP="00BC559A">
      <w:pPr>
        <w:jc w:val="center"/>
        <w:rPr>
          <w:rFonts w:ascii="Times New Roman" w:eastAsia="標楷體" w:hAnsi="Times New Roman" w:cs="Times New Roman"/>
          <w:b/>
          <w:kern w:val="16"/>
          <w:sz w:val="28"/>
          <w:szCs w:val="28"/>
        </w:rPr>
      </w:pPr>
      <w:r w:rsidRPr="00BC559A">
        <w:rPr>
          <w:rFonts w:ascii="Times New Roman" w:eastAsia="標楷體" w:hAnsi="Times New Roman" w:cs="Times New Roman"/>
          <w:b/>
          <w:kern w:val="16"/>
          <w:sz w:val="28"/>
          <w:szCs w:val="28"/>
        </w:rPr>
        <w:t>Chinese Culture University</w:t>
      </w:r>
    </w:p>
    <w:p w14:paraId="381C175C" w14:textId="77777777" w:rsidR="00BC559A" w:rsidRPr="00492A6A" w:rsidRDefault="00BC559A" w:rsidP="00BC559A">
      <w:pPr>
        <w:pStyle w:val="1"/>
        <w:numPr>
          <w:ilvl w:val="0"/>
          <w:numId w:val="0"/>
        </w:numPr>
        <w:spacing w:before="0" w:afterLines="0" w:after="0" w:line="240" w:lineRule="auto"/>
        <w:rPr>
          <w:rFonts w:ascii="Times New Roman" w:eastAsia="標楷體" w:hAnsi="Times New Roman" w:cs="Times New Roman"/>
          <w:caps/>
          <w:sz w:val="32"/>
          <w:szCs w:val="32"/>
        </w:rPr>
      </w:pPr>
      <w:bookmarkStart w:id="0" w:name="_Toc323477907"/>
      <w:bookmarkStart w:id="1" w:name="_Toc323478020"/>
      <w:bookmarkStart w:id="2" w:name="_Toc482952151"/>
      <w:r w:rsidRPr="00492A6A">
        <w:rPr>
          <w:rFonts w:ascii="Times New Roman" w:eastAsia="標楷體" w:hAnsi="Times New Roman" w:cs="Times New Roman"/>
          <w:caps/>
          <w:sz w:val="32"/>
          <w:szCs w:val="32"/>
        </w:rPr>
        <w:t>Abstract</w:t>
      </w:r>
      <w:bookmarkEnd w:id="0"/>
      <w:bookmarkEnd w:id="1"/>
      <w:bookmarkEnd w:id="2"/>
    </w:p>
    <w:p w14:paraId="1CFF404D" w14:textId="1BD9AFB0" w:rsidR="006E2887" w:rsidRPr="00CB7AA3" w:rsidRDefault="00CB7AA3" w:rsidP="00A77472">
      <w:pPr>
        <w:spacing w:afterLines="600" w:after="2160" w:line="480" w:lineRule="exact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CB7AA3">
        <w:rPr>
          <w:rFonts w:ascii="Times New Roman" w:eastAsia="標楷體" w:hAnsi="Times New Roman" w:cs="Times New Roman"/>
          <w:sz w:val="28"/>
          <w:szCs w:val="28"/>
        </w:rPr>
        <w:t xml:space="preserve">With the rapid development of information and network technology, the rapid rise of e-commerce and the shift in consumption patterns have made the consumption pipeline more diversified, the physical channel has become less mainstream, and the old business model is </w:t>
      </w:r>
      <w:r w:rsidR="00F52E3B">
        <w:rPr>
          <w:rFonts w:ascii="Times New Roman" w:eastAsia="標楷體" w:hAnsi="Times New Roman" w:cs="Times New Roman"/>
          <w:sz w:val="28"/>
          <w:szCs w:val="28"/>
        </w:rPr>
        <w:t>no longer applicable. Retail</w:t>
      </w:r>
      <w:r w:rsidRPr="00CB7AA3">
        <w:rPr>
          <w:rFonts w:ascii="Times New Roman" w:eastAsia="標楷體" w:hAnsi="Times New Roman" w:cs="Times New Roman"/>
          <w:sz w:val="28"/>
          <w:szCs w:val="28"/>
        </w:rPr>
        <w:t xml:space="preserve"> logistics industry will face new reforms, and our topic is to study new retail models</w:t>
      </w:r>
      <w:r w:rsidR="002065F6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CB7AA3">
        <w:rPr>
          <w:rFonts w:ascii="Times New Roman" w:eastAsia="標楷體" w:hAnsi="Times New Roman" w:cs="Times New Roman"/>
          <w:sz w:val="28"/>
          <w:szCs w:val="28"/>
        </w:rPr>
        <w:t>—</w:t>
      </w:r>
      <w:r w:rsidR="002065F6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CB7AA3">
        <w:rPr>
          <w:rFonts w:ascii="Times New Roman" w:eastAsia="標楷體" w:hAnsi="Times New Roman" w:cs="Times New Roman"/>
          <w:sz w:val="28"/>
          <w:szCs w:val="28"/>
        </w:rPr>
        <w:t>unmanned stores.</w:t>
      </w:r>
      <w:r w:rsidRPr="00CB7AA3">
        <w:t xml:space="preserve"> </w:t>
      </w:r>
      <w:r w:rsidRPr="00CB7AA3">
        <w:rPr>
          <w:rFonts w:ascii="Times New Roman" w:eastAsia="標楷體" w:hAnsi="Times New Roman" w:cs="Times New Roman"/>
          <w:sz w:val="28"/>
          <w:szCs w:val="28"/>
        </w:rPr>
        <w:t>The trend of unmanned stores is sweeping the world, and the new revolutionary retail stores rely on technology to fall into three categories: AI artificial intelligence, RFID radios, and vending machines. As the two major e-commerce leaders in China and the United States, Amazon and Alibaba have invested in the market of unmanned stores, such as Amazon's "Amazon Go" and Alibaba's "</w:t>
      </w:r>
      <w:r>
        <w:rPr>
          <w:rFonts w:ascii="Times New Roman" w:eastAsia="標楷體" w:hAnsi="Times New Roman" w:cs="Times New Roman" w:hint="eastAsia"/>
          <w:sz w:val="28"/>
          <w:szCs w:val="28"/>
        </w:rPr>
        <w:t>Tao</w:t>
      </w:r>
      <w:r w:rsidRPr="00CB7AA3">
        <w:rPr>
          <w:rFonts w:ascii="Times New Roman" w:eastAsia="標楷體" w:hAnsi="Times New Roman" w:cs="Times New Roman"/>
          <w:sz w:val="28"/>
          <w:szCs w:val="28"/>
        </w:rPr>
        <w:t xml:space="preserve"> Coffee", and the key technologies mastered by the two e-commerce companies </w:t>
      </w:r>
      <w:r w:rsidR="00677D76" w:rsidRPr="00CB7AA3">
        <w:rPr>
          <w:rFonts w:ascii="Times New Roman" w:eastAsia="標楷體" w:hAnsi="Times New Roman" w:cs="Times New Roman"/>
          <w:sz w:val="28"/>
          <w:szCs w:val="28"/>
        </w:rPr>
        <w:t>—</w:t>
      </w:r>
      <w:r w:rsidRPr="00CB7AA3">
        <w:rPr>
          <w:rFonts w:ascii="Times New Roman" w:eastAsia="標楷體" w:hAnsi="Times New Roman" w:cs="Times New Roman"/>
          <w:sz w:val="28"/>
          <w:szCs w:val="28"/>
        </w:rPr>
        <w:t xml:space="preserve"> How to detect, collect, and analyze consumer movement trajectories and consumer behaviors as our special research direction, </w:t>
      </w:r>
      <w:r w:rsidR="003840FA" w:rsidRPr="003840FA">
        <w:rPr>
          <w:rFonts w:ascii="Times New Roman" w:eastAsia="標楷體" w:hAnsi="Times New Roman" w:cs="Times New Roman"/>
          <w:sz w:val="28"/>
          <w:szCs w:val="28"/>
        </w:rPr>
        <w:t>Study the superior technologies mastered by each store and find out the areas in which we can work to make simple implementation</w:t>
      </w:r>
      <w:bookmarkStart w:id="3" w:name="_GoBack"/>
      <w:bookmarkEnd w:id="3"/>
      <w:r w:rsidRPr="00CB7AA3">
        <w:rPr>
          <w:rFonts w:ascii="Times New Roman" w:eastAsia="標楷體" w:hAnsi="Times New Roman" w:cs="Times New Roman"/>
          <w:sz w:val="28"/>
          <w:szCs w:val="28"/>
        </w:rPr>
        <w:t>.</w:t>
      </w:r>
    </w:p>
    <w:p w14:paraId="61AB23FC" w14:textId="3352570C" w:rsidR="00BC7052" w:rsidRPr="00CF771D" w:rsidRDefault="00BC7052" w:rsidP="006154AF">
      <w:pPr>
        <w:spacing w:beforeLines="100" w:before="360"/>
        <w:ind w:left="1401" w:hangingChars="500" w:hanging="1401"/>
        <w:jc w:val="both"/>
        <w:rPr>
          <w:rFonts w:ascii="Times New Roman" w:eastAsia="標楷體" w:hAnsi="Times New Roman" w:cs="Times New Roman"/>
        </w:rPr>
      </w:pPr>
      <w:r w:rsidRPr="00CF771D">
        <w:rPr>
          <w:rFonts w:ascii="Times New Roman" w:eastAsia="標楷體" w:hAnsi="Times New Roman" w:cs="Times New Roman"/>
          <w:b/>
          <w:sz w:val="28"/>
          <w:szCs w:val="28"/>
        </w:rPr>
        <w:t>Keywords:</w:t>
      </w:r>
      <w:r w:rsidRPr="00CF771D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</w:t>
      </w:r>
      <w:r w:rsidRPr="00CF771D">
        <w:rPr>
          <w:rFonts w:ascii="Times New Roman" w:eastAsia="標楷體" w:hAnsi="Times New Roman" w:cs="Times New Roman"/>
          <w:sz w:val="28"/>
          <w:szCs w:val="28"/>
        </w:rPr>
        <w:t>Cloud Compu</w:t>
      </w:r>
      <w:r>
        <w:rPr>
          <w:rFonts w:ascii="Times New Roman" w:eastAsia="標楷體" w:hAnsi="Times New Roman" w:cs="Times New Roman"/>
          <w:sz w:val="28"/>
          <w:szCs w:val="28"/>
        </w:rPr>
        <w:t>ting, Internet of Things</w:t>
      </w:r>
      <w:r w:rsidR="001C0CD5">
        <w:rPr>
          <w:rFonts w:ascii="Times New Roman" w:eastAsia="標楷體" w:hAnsi="Times New Roman" w:cs="Times New Roman"/>
          <w:sz w:val="28"/>
          <w:szCs w:val="28"/>
        </w:rPr>
        <w:t>, RFID, New Business Model</w:t>
      </w:r>
    </w:p>
    <w:p w14:paraId="075285C5" w14:textId="58C9E932" w:rsidR="006E2887" w:rsidRPr="00BC7052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14:paraId="55041414" w14:textId="77777777" w:rsidR="00BC7052" w:rsidRDefault="00BC7052" w:rsidP="00F32050">
      <w:pPr>
        <w:spacing w:beforeLines="50" w:before="180" w:line="360" w:lineRule="auto"/>
        <w:jc w:val="right"/>
        <w:rPr>
          <w:rFonts w:ascii="標楷體" w:eastAsia="標楷體" w:hAnsi="標楷體" w:hint="eastAsia"/>
          <w:b/>
          <w:sz w:val="28"/>
          <w:szCs w:val="28"/>
        </w:rPr>
      </w:pPr>
    </w:p>
    <w:p w14:paraId="03E28819" w14:textId="77777777"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14:paraId="248BDD08" w14:textId="77777777"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14:paraId="24AB4D5B" w14:textId="77777777"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14:paraId="5AC3608B" w14:textId="77777777"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14:paraId="145B8F16" w14:textId="77777777"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14:paraId="178D09A0" w14:textId="77777777"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14:paraId="18B6EF4E" w14:textId="77777777"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14:paraId="3D07554F" w14:textId="77777777"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14:paraId="5D608699" w14:textId="77777777" w:rsidR="006E2887" w:rsidRPr="00F32050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sectPr w:rsidR="006E2887" w:rsidRPr="00F32050" w:rsidSect="00B601D3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990ABC" w14:textId="77777777" w:rsidR="003B1C10" w:rsidRDefault="003B1C10" w:rsidP="00FA029B">
      <w:r>
        <w:separator/>
      </w:r>
    </w:p>
  </w:endnote>
  <w:endnote w:type="continuationSeparator" w:id="0">
    <w:p w14:paraId="16E460DE" w14:textId="77777777" w:rsidR="003B1C10" w:rsidRDefault="003B1C10" w:rsidP="00FA0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A4C0A8" w14:textId="77777777" w:rsidR="003B1C10" w:rsidRDefault="003B1C10" w:rsidP="00FA029B">
      <w:r>
        <w:separator/>
      </w:r>
    </w:p>
  </w:footnote>
  <w:footnote w:type="continuationSeparator" w:id="0">
    <w:p w14:paraId="73791C24" w14:textId="77777777" w:rsidR="003B1C10" w:rsidRDefault="003B1C10" w:rsidP="00FA02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31627"/>
    <w:multiLevelType w:val="multilevel"/>
    <w:tmpl w:val="A516CC78"/>
    <w:lvl w:ilvl="0">
      <w:start w:val="1"/>
      <w:numFmt w:val="decimal"/>
      <w:pStyle w:val="1"/>
      <w:suff w:val="space"/>
      <w:lvlText w:val="第 %1 章"/>
      <w:lvlJc w:val="center"/>
      <w:pPr>
        <w:ind w:left="425" w:hanging="425"/>
      </w:pPr>
      <w:rPr>
        <w:rFonts w:ascii="Times New Roman" w:eastAsia="標楷體" w:hAnsi="Times New Roman" w:hint="default"/>
        <w:b/>
        <w:i w:val="0"/>
        <w:sz w:val="4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9DE"/>
    <w:rsid w:val="00014406"/>
    <w:rsid w:val="00020DC2"/>
    <w:rsid w:val="00031A27"/>
    <w:rsid w:val="00113A8A"/>
    <w:rsid w:val="0011650C"/>
    <w:rsid w:val="00120A95"/>
    <w:rsid w:val="001435F1"/>
    <w:rsid w:val="00167A34"/>
    <w:rsid w:val="001C0CD5"/>
    <w:rsid w:val="001C39A6"/>
    <w:rsid w:val="001C3D6E"/>
    <w:rsid w:val="002065F6"/>
    <w:rsid w:val="002561A7"/>
    <w:rsid w:val="0026720D"/>
    <w:rsid w:val="0027061D"/>
    <w:rsid w:val="00294777"/>
    <w:rsid w:val="002C4B51"/>
    <w:rsid w:val="002C5A09"/>
    <w:rsid w:val="002C7613"/>
    <w:rsid w:val="002F0C6F"/>
    <w:rsid w:val="002F3CBA"/>
    <w:rsid w:val="002F6A33"/>
    <w:rsid w:val="003840FA"/>
    <w:rsid w:val="003957DF"/>
    <w:rsid w:val="003B1C10"/>
    <w:rsid w:val="003F15F9"/>
    <w:rsid w:val="00401B38"/>
    <w:rsid w:val="00407C2F"/>
    <w:rsid w:val="004230E5"/>
    <w:rsid w:val="004502F7"/>
    <w:rsid w:val="0047676F"/>
    <w:rsid w:val="00492A6A"/>
    <w:rsid w:val="004B413E"/>
    <w:rsid w:val="004C265B"/>
    <w:rsid w:val="00521635"/>
    <w:rsid w:val="00534EA5"/>
    <w:rsid w:val="00544B88"/>
    <w:rsid w:val="006009DE"/>
    <w:rsid w:val="00610C8D"/>
    <w:rsid w:val="006154AF"/>
    <w:rsid w:val="00662ED5"/>
    <w:rsid w:val="00677D76"/>
    <w:rsid w:val="006A6751"/>
    <w:rsid w:val="006B1283"/>
    <w:rsid w:val="006B54FF"/>
    <w:rsid w:val="006C5E43"/>
    <w:rsid w:val="006E2887"/>
    <w:rsid w:val="006E3275"/>
    <w:rsid w:val="006E32CE"/>
    <w:rsid w:val="00722A15"/>
    <w:rsid w:val="007615BE"/>
    <w:rsid w:val="00771605"/>
    <w:rsid w:val="00775200"/>
    <w:rsid w:val="00786CC4"/>
    <w:rsid w:val="007B5289"/>
    <w:rsid w:val="007E25C4"/>
    <w:rsid w:val="007E7EEC"/>
    <w:rsid w:val="00826609"/>
    <w:rsid w:val="008344C4"/>
    <w:rsid w:val="00844F29"/>
    <w:rsid w:val="00851499"/>
    <w:rsid w:val="00864960"/>
    <w:rsid w:val="008A7129"/>
    <w:rsid w:val="009A0A1C"/>
    <w:rsid w:val="009D01DE"/>
    <w:rsid w:val="009F2042"/>
    <w:rsid w:val="00A16975"/>
    <w:rsid w:val="00A3159C"/>
    <w:rsid w:val="00A62467"/>
    <w:rsid w:val="00A7319A"/>
    <w:rsid w:val="00A77472"/>
    <w:rsid w:val="00A86147"/>
    <w:rsid w:val="00A933DC"/>
    <w:rsid w:val="00AC27EC"/>
    <w:rsid w:val="00AE4881"/>
    <w:rsid w:val="00B0731E"/>
    <w:rsid w:val="00B2508B"/>
    <w:rsid w:val="00B601D3"/>
    <w:rsid w:val="00B826AC"/>
    <w:rsid w:val="00BC559A"/>
    <w:rsid w:val="00BC7052"/>
    <w:rsid w:val="00BE06A3"/>
    <w:rsid w:val="00BF4A16"/>
    <w:rsid w:val="00BF7F1A"/>
    <w:rsid w:val="00C01462"/>
    <w:rsid w:val="00C2786E"/>
    <w:rsid w:val="00C4103D"/>
    <w:rsid w:val="00C45B98"/>
    <w:rsid w:val="00C54CAE"/>
    <w:rsid w:val="00C807D7"/>
    <w:rsid w:val="00C8144D"/>
    <w:rsid w:val="00CB7AA3"/>
    <w:rsid w:val="00D139BD"/>
    <w:rsid w:val="00DB5056"/>
    <w:rsid w:val="00DE52F9"/>
    <w:rsid w:val="00E1717F"/>
    <w:rsid w:val="00E516B9"/>
    <w:rsid w:val="00E80991"/>
    <w:rsid w:val="00EA6AAB"/>
    <w:rsid w:val="00EC4D01"/>
    <w:rsid w:val="00ED16B7"/>
    <w:rsid w:val="00ED21BD"/>
    <w:rsid w:val="00EF620A"/>
    <w:rsid w:val="00F32050"/>
    <w:rsid w:val="00F52E3B"/>
    <w:rsid w:val="00F82575"/>
    <w:rsid w:val="00FA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EB157"/>
  <w15:chartTrackingRefBased/>
  <w15:docId w15:val="{1E3706D9-4B0E-4670-AB18-A4BF8A9A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C559A"/>
    <w:pPr>
      <w:keepNext/>
      <w:numPr>
        <w:numId w:val="1"/>
      </w:numPr>
      <w:spacing w:before="180" w:afterLines="100" w:after="180" w:line="72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unhideWhenUsed/>
    <w:qFormat/>
    <w:rsid w:val="00BC559A"/>
    <w:pPr>
      <w:keepNext/>
      <w:numPr>
        <w:ilvl w:val="2"/>
        <w:numId w:val="1"/>
      </w:numPr>
      <w:spacing w:afterLines="100" w:line="720" w:lineRule="auto"/>
      <w:jc w:val="center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559A"/>
    <w:pPr>
      <w:keepNext/>
      <w:numPr>
        <w:ilvl w:val="3"/>
        <w:numId w:val="1"/>
      </w:numPr>
      <w:spacing w:afterLines="100" w:line="720" w:lineRule="auto"/>
      <w:jc w:val="center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559A"/>
    <w:pPr>
      <w:keepNext/>
      <w:numPr>
        <w:ilvl w:val="4"/>
        <w:numId w:val="1"/>
      </w:numPr>
      <w:spacing w:afterLines="100" w:line="720" w:lineRule="auto"/>
      <w:ind w:leftChars="200" w:left="200"/>
      <w:jc w:val="center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559A"/>
    <w:pPr>
      <w:keepNext/>
      <w:numPr>
        <w:ilvl w:val="5"/>
        <w:numId w:val="1"/>
      </w:numPr>
      <w:spacing w:afterLines="100" w:line="720" w:lineRule="auto"/>
      <w:ind w:leftChars="200" w:left="200"/>
      <w:jc w:val="center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559A"/>
    <w:pPr>
      <w:keepNext/>
      <w:numPr>
        <w:ilvl w:val="6"/>
        <w:numId w:val="1"/>
      </w:numPr>
      <w:spacing w:afterLines="100" w:line="720" w:lineRule="auto"/>
      <w:ind w:leftChars="400" w:left="400"/>
      <w:jc w:val="center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559A"/>
    <w:pPr>
      <w:keepNext/>
      <w:numPr>
        <w:ilvl w:val="7"/>
        <w:numId w:val="1"/>
      </w:numPr>
      <w:spacing w:afterLines="100" w:line="720" w:lineRule="auto"/>
      <w:ind w:leftChars="400" w:left="400"/>
      <w:jc w:val="center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559A"/>
    <w:pPr>
      <w:keepNext/>
      <w:numPr>
        <w:ilvl w:val="8"/>
        <w:numId w:val="1"/>
      </w:numPr>
      <w:spacing w:afterLines="100" w:line="720" w:lineRule="auto"/>
      <w:ind w:leftChars="400" w:left="400"/>
      <w:jc w:val="center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02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A029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A02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A029B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A933DC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A933DC"/>
  </w:style>
  <w:style w:type="character" w:styleId="a9">
    <w:name w:val="annotation reference"/>
    <w:basedOn w:val="a0"/>
    <w:uiPriority w:val="99"/>
    <w:semiHidden/>
    <w:unhideWhenUsed/>
    <w:rsid w:val="00B826AC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B826AC"/>
  </w:style>
  <w:style w:type="character" w:customStyle="1" w:styleId="ab">
    <w:name w:val="註解文字 字元"/>
    <w:basedOn w:val="a0"/>
    <w:link w:val="aa"/>
    <w:uiPriority w:val="99"/>
    <w:semiHidden/>
    <w:rsid w:val="00B826AC"/>
  </w:style>
  <w:style w:type="paragraph" w:styleId="ac">
    <w:name w:val="annotation subject"/>
    <w:basedOn w:val="aa"/>
    <w:next w:val="aa"/>
    <w:link w:val="ad"/>
    <w:uiPriority w:val="99"/>
    <w:semiHidden/>
    <w:unhideWhenUsed/>
    <w:rsid w:val="00B826AC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B826AC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B826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B826AC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BC559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rsid w:val="00BC559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BC559A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BC559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BC559A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BC559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BC559A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BC559A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4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</dc:creator>
  <cp:keywords/>
  <dc:description/>
  <cp:lastModifiedBy>first</cp:lastModifiedBy>
  <cp:revision>98</cp:revision>
  <dcterms:created xsi:type="dcterms:W3CDTF">2019-05-10T05:47:00Z</dcterms:created>
  <dcterms:modified xsi:type="dcterms:W3CDTF">2019-05-15T06:39:00Z</dcterms:modified>
</cp:coreProperties>
</file>