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E1EF" w14:textId="77777777"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14:paraId="2E0251A3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14:paraId="2A029C74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4138D77F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CAFF64F" w14:textId="77777777" w:rsidR="0027061D" w:rsidRDefault="0027061D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45890001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3D1EEE5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7C69A71" w14:textId="77777777"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91F8CF6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14:paraId="0A6F7DC8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2390EE9" w14:textId="77777777" w:rsidR="00C2786E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1FDF5C3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56C9E9B8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B18144F" w14:textId="77777777"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14:paraId="05CFD3B9" w14:textId="77777777"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14:paraId="10FA1C74" w14:textId="77777777"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14:paraId="6622431D" w14:textId="77777777"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14:paraId="4B75997C" w14:textId="77777777"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98DFDBD" w14:textId="77777777"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14:paraId="574C37BE" w14:textId="77777777"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</w:p>
    <w:p w14:paraId="22034612" w14:textId="77777777"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14:paraId="72A3F667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14:paraId="1730D3C4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14:paraId="4738D3E7" w14:textId="77777777"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6A262C9E" w14:textId="01C7140B" w:rsidR="00A933DC" w:rsidRPr="007615BE" w:rsidRDefault="002561A7" w:rsidP="00C4103D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隨著資訊與網路科技的快速發展</w:t>
      </w:r>
      <w:r w:rsidR="00B826AC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電子商務迅速崛起，消費型態</w:t>
      </w:r>
      <w:r w:rsidR="0011650C">
        <w:rPr>
          <w:rFonts w:ascii="標楷體" w:eastAsia="標楷體" w:hAnsi="標楷體" w:hint="eastAsia"/>
          <w:sz w:val="28"/>
          <w:szCs w:val="28"/>
        </w:rPr>
        <w:t>轉變，</w:t>
      </w:r>
      <w:r w:rsidR="00A3159C">
        <w:rPr>
          <w:rFonts w:ascii="標楷體" w:eastAsia="標楷體" w:hAnsi="標楷體" w:hint="eastAsia"/>
          <w:sz w:val="28"/>
          <w:szCs w:val="28"/>
        </w:rPr>
        <w:t>使得消費管道變得更加多元，</w:t>
      </w:r>
      <w:r w:rsidR="0011650C">
        <w:rPr>
          <w:rFonts w:ascii="標楷體" w:eastAsia="標楷體" w:hAnsi="標楷體" w:hint="eastAsia"/>
          <w:sz w:val="28"/>
          <w:szCs w:val="28"/>
        </w:rPr>
        <w:t>實體通路變得</w:t>
      </w:r>
      <w:r w:rsidR="00AC27EC">
        <w:rPr>
          <w:rFonts w:ascii="標楷體" w:eastAsia="標楷體" w:hAnsi="標楷體" w:hint="eastAsia"/>
          <w:sz w:val="28"/>
          <w:szCs w:val="28"/>
        </w:rPr>
        <w:t>不再</w:t>
      </w:r>
      <w:r w:rsidR="00407C2F">
        <w:rPr>
          <w:rFonts w:ascii="標楷體" w:eastAsia="標楷體" w:hAnsi="標楷體" w:hint="eastAsia"/>
          <w:sz w:val="28"/>
          <w:szCs w:val="28"/>
        </w:rPr>
        <w:t>是</w:t>
      </w:r>
      <w:r w:rsidR="00AC27EC">
        <w:rPr>
          <w:rFonts w:ascii="標楷體" w:eastAsia="標楷體" w:hAnsi="標楷體" w:hint="eastAsia"/>
          <w:sz w:val="28"/>
          <w:szCs w:val="28"/>
        </w:rPr>
        <w:t>主流</w:t>
      </w:r>
      <w:r w:rsidR="0011650C">
        <w:rPr>
          <w:rFonts w:ascii="標楷體" w:eastAsia="標楷體" w:hAnsi="標楷體" w:hint="eastAsia"/>
          <w:sz w:val="28"/>
          <w:szCs w:val="28"/>
        </w:rPr>
        <w:t>，</w:t>
      </w:r>
      <w:r w:rsidR="008344C4">
        <w:rPr>
          <w:rFonts w:ascii="標楷體" w:eastAsia="標楷體" w:hAnsi="標楷體" w:hint="eastAsia"/>
          <w:sz w:val="28"/>
          <w:szCs w:val="28"/>
        </w:rPr>
        <w:t>舊的商業模式不再適用，零售物流業</w:t>
      </w:r>
      <w:r w:rsidR="00AC27EC">
        <w:rPr>
          <w:rFonts w:ascii="標楷體" w:eastAsia="標楷體" w:hAnsi="標楷體" w:hint="eastAsia"/>
          <w:sz w:val="28"/>
          <w:szCs w:val="28"/>
        </w:rPr>
        <w:t>將面臨新的改革。我們的專題想要研究</w:t>
      </w:r>
      <w:r w:rsidR="00A62467">
        <w:rPr>
          <w:rFonts w:ascii="標楷體" w:eastAsia="標楷體" w:hAnsi="標楷體" w:hint="eastAsia"/>
          <w:sz w:val="28"/>
          <w:szCs w:val="28"/>
        </w:rPr>
        <w:t>新的零售模式——無人商店。無人商店的風潮襲捲全球</w:t>
      </w:r>
      <w:r w:rsidR="002F0C6F">
        <w:rPr>
          <w:rFonts w:ascii="標楷體" w:eastAsia="標楷體" w:hAnsi="標楷體" w:hint="eastAsia"/>
          <w:sz w:val="28"/>
          <w:szCs w:val="28"/>
        </w:rPr>
        <w:t>，新革命性的零售商店所依靠進技術分為三大類：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AI</w:t>
      </w:r>
      <w:r w:rsidR="002F0C6F">
        <w:rPr>
          <w:rFonts w:ascii="標楷體" w:eastAsia="標楷體" w:hAnsi="標楷體" w:hint="eastAsia"/>
          <w:sz w:val="28"/>
          <w:szCs w:val="28"/>
        </w:rPr>
        <w:t>人工智慧、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RFID</w:t>
      </w:r>
      <w:r w:rsidR="002F0C6F">
        <w:rPr>
          <w:rFonts w:ascii="標楷體" w:eastAsia="標楷體" w:hAnsi="標楷體" w:hint="eastAsia"/>
          <w:sz w:val="28"/>
          <w:szCs w:val="28"/>
        </w:rPr>
        <w:t>無線射頻、自動販賣機。</w:t>
      </w:r>
      <w:r w:rsidR="006A6751">
        <w:rPr>
          <w:rFonts w:ascii="標楷體" w:eastAsia="標楷體" w:hAnsi="標楷體" w:hint="eastAsia"/>
          <w:sz w:val="28"/>
          <w:szCs w:val="28"/>
        </w:rPr>
        <w:t>身為</w:t>
      </w:r>
      <w:r w:rsidR="00A62467">
        <w:rPr>
          <w:rFonts w:ascii="標楷體" w:eastAsia="標楷體" w:hAnsi="標楷體" w:hint="eastAsia"/>
          <w:sz w:val="28"/>
          <w:szCs w:val="28"/>
        </w:rPr>
        <w:t>中、美兩大</w:t>
      </w:r>
      <w:r w:rsidR="00E516B9">
        <w:rPr>
          <w:rFonts w:ascii="標楷體" w:eastAsia="標楷體" w:hAnsi="標楷體" w:hint="eastAsia"/>
          <w:sz w:val="28"/>
          <w:szCs w:val="28"/>
        </w:rPr>
        <w:t>電商龍頭</w:t>
      </w:r>
      <w:r w:rsidR="00A62467">
        <w:rPr>
          <w:rFonts w:ascii="標楷體" w:eastAsia="標楷體" w:hAnsi="標楷體" w:hint="eastAsia"/>
          <w:sz w:val="28"/>
          <w:szCs w:val="28"/>
        </w:rPr>
        <w:t>，亞馬遜與阿里巴巴皆</w:t>
      </w:r>
      <w:r w:rsidR="004B413E">
        <w:rPr>
          <w:rFonts w:ascii="標楷體" w:eastAsia="標楷體" w:hAnsi="標楷體" w:hint="eastAsia"/>
          <w:sz w:val="28"/>
          <w:szCs w:val="28"/>
        </w:rPr>
        <w:t>已</w:t>
      </w:r>
      <w:r w:rsidR="00A62467">
        <w:rPr>
          <w:rFonts w:ascii="標楷體" w:eastAsia="標楷體" w:hAnsi="標楷體" w:hint="eastAsia"/>
          <w:sz w:val="28"/>
          <w:szCs w:val="28"/>
        </w:rPr>
        <w:t>投入無人商店的市場，</w:t>
      </w:r>
      <w:r w:rsidR="00775200">
        <w:rPr>
          <w:rFonts w:ascii="標楷體" w:eastAsia="標楷體" w:hAnsi="標楷體" w:hint="eastAsia"/>
          <w:sz w:val="28"/>
          <w:szCs w:val="28"/>
        </w:rPr>
        <w:t>如</w:t>
      </w:r>
      <w:r w:rsidR="00A62467">
        <w:rPr>
          <w:rFonts w:ascii="標楷體" w:eastAsia="標楷體" w:hAnsi="標楷體" w:hint="eastAsia"/>
          <w:sz w:val="28"/>
          <w:szCs w:val="28"/>
        </w:rPr>
        <w:t>亞馬遜的「</w:t>
      </w:r>
      <w:r w:rsidR="00A62467" w:rsidRPr="00851499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EA6AAB">
        <w:rPr>
          <w:rFonts w:ascii="標楷體" w:eastAsia="標楷體" w:hAnsi="標楷體" w:hint="eastAsia"/>
          <w:sz w:val="28"/>
          <w:szCs w:val="28"/>
        </w:rPr>
        <w:t>」、阿里巴巴的「淘咖啡」，</w:t>
      </w:r>
      <w:r w:rsidR="008A7129">
        <w:rPr>
          <w:rFonts w:ascii="標楷體" w:eastAsia="標楷體" w:hAnsi="標楷體" w:hint="eastAsia"/>
          <w:sz w:val="28"/>
          <w:szCs w:val="28"/>
        </w:rPr>
        <w:t>而兩大</w:t>
      </w:r>
      <w:r w:rsidR="00EA6AAB">
        <w:rPr>
          <w:rFonts w:ascii="標楷體" w:eastAsia="標楷體" w:hAnsi="標楷體" w:hint="eastAsia"/>
          <w:sz w:val="28"/>
          <w:szCs w:val="28"/>
        </w:rPr>
        <w:t>電商所掌握的</w:t>
      </w:r>
      <w:r w:rsidR="008A7129">
        <w:rPr>
          <w:rFonts w:ascii="標楷體" w:eastAsia="標楷體" w:hAnsi="標楷體" w:hint="eastAsia"/>
          <w:sz w:val="28"/>
          <w:szCs w:val="28"/>
        </w:rPr>
        <w:t>關鍵技術——</w:t>
      </w:r>
      <w:r w:rsidR="00786CC4">
        <w:rPr>
          <w:rFonts w:ascii="標楷體" w:eastAsia="標楷體" w:hAnsi="標楷體" w:hint="eastAsia"/>
          <w:sz w:val="28"/>
          <w:szCs w:val="28"/>
        </w:rPr>
        <w:t>如何偵測、蒐集、及分析消費者移動軌跡及</w:t>
      </w:r>
      <w:r w:rsidR="00EA6AAB">
        <w:rPr>
          <w:rFonts w:ascii="標楷體" w:eastAsia="標楷體" w:hAnsi="標楷體" w:hint="eastAsia"/>
          <w:sz w:val="28"/>
          <w:szCs w:val="28"/>
        </w:rPr>
        <w:t>消費行為為我們</w:t>
      </w:r>
      <w:r w:rsidR="006E32CE">
        <w:rPr>
          <w:rFonts w:ascii="標楷體" w:eastAsia="標楷體" w:hAnsi="標楷體" w:hint="eastAsia"/>
          <w:sz w:val="28"/>
          <w:szCs w:val="28"/>
        </w:rPr>
        <w:t>專題研究方向</w:t>
      </w:r>
      <w:r w:rsidR="00ED21BD">
        <w:rPr>
          <w:rFonts w:ascii="標楷體" w:eastAsia="標楷體" w:hAnsi="標楷體" w:hint="eastAsia"/>
          <w:sz w:val="28"/>
          <w:szCs w:val="28"/>
        </w:rPr>
        <w:t>，</w:t>
      </w:r>
      <w:r w:rsidR="00662ED5">
        <w:rPr>
          <w:rFonts w:ascii="標楷體" w:eastAsia="標楷體" w:hAnsi="標楷體" w:hint="eastAsia"/>
          <w:sz w:val="28"/>
          <w:szCs w:val="28"/>
        </w:rPr>
        <w:t>研究</w:t>
      </w:r>
      <w:r w:rsidR="004230E5">
        <w:rPr>
          <w:rFonts w:ascii="標楷體" w:eastAsia="標楷體" w:hAnsi="標楷體" w:hint="eastAsia"/>
          <w:sz w:val="28"/>
          <w:szCs w:val="28"/>
        </w:rPr>
        <w:t>各店商所</w:t>
      </w:r>
      <w:r w:rsidR="00B0731E">
        <w:rPr>
          <w:rFonts w:ascii="標楷體" w:eastAsia="標楷體" w:hAnsi="標楷體" w:hint="eastAsia"/>
          <w:sz w:val="28"/>
          <w:szCs w:val="28"/>
        </w:rPr>
        <w:t>掌握的</w:t>
      </w:r>
      <w:r w:rsidR="004230E5">
        <w:rPr>
          <w:rFonts w:ascii="標楷體" w:eastAsia="標楷體" w:hAnsi="標楷體" w:hint="eastAsia"/>
          <w:sz w:val="28"/>
          <w:szCs w:val="28"/>
        </w:rPr>
        <w:t>優勢</w:t>
      </w:r>
      <w:r w:rsidR="00662ED5">
        <w:rPr>
          <w:rFonts w:ascii="標楷體" w:eastAsia="標楷體" w:hAnsi="標楷體" w:hint="eastAsia"/>
          <w:sz w:val="28"/>
          <w:szCs w:val="28"/>
        </w:rPr>
        <w:t>技術</w:t>
      </w:r>
      <w:r w:rsidR="004B413E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且</w:t>
      </w:r>
      <w:r w:rsidR="00AE4881">
        <w:rPr>
          <w:rFonts w:ascii="標楷體" w:eastAsia="標楷體" w:hAnsi="標楷體" w:hint="eastAsia"/>
          <w:sz w:val="28"/>
          <w:szCs w:val="28"/>
        </w:rPr>
        <w:t>找出</w:t>
      </w:r>
      <w:r w:rsidR="00C4103D">
        <w:rPr>
          <w:rFonts w:ascii="標楷體" w:eastAsia="標楷體" w:hAnsi="標楷體" w:hint="eastAsia"/>
          <w:sz w:val="28"/>
          <w:szCs w:val="28"/>
        </w:rPr>
        <w:t>我們自身</w:t>
      </w:r>
      <w:r w:rsidR="00775200">
        <w:rPr>
          <w:rFonts w:ascii="標楷體" w:eastAsia="標楷體" w:hAnsi="標楷體" w:hint="eastAsia"/>
          <w:sz w:val="28"/>
          <w:szCs w:val="28"/>
        </w:rPr>
        <w:t>能力</w:t>
      </w:r>
      <w:r w:rsidR="00AE4881">
        <w:rPr>
          <w:rFonts w:ascii="標楷體" w:eastAsia="標楷體" w:hAnsi="標楷體" w:hint="eastAsia"/>
          <w:sz w:val="28"/>
          <w:szCs w:val="28"/>
        </w:rPr>
        <w:t>所及的</w:t>
      </w:r>
      <w:r w:rsidR="00521635">
        <w:rPr>
          <w:rFonts w:ascii="標楷體" w:eastAsia="標楷體" w:hAnsi="標楷體" w:hint="eastAsia"/>
          <w:sz w:val="28"/>
          <w:szCs w:val="28"/>
        </w:rPr>
        <w:t>領域</w:t>
      </w:r>
      <w:r w:rsidR="00AE4881">
        <w:rPr>
          <w:rFonts w:ascii="標楷體" w:eastAsia="標楷體" w:hAnsi="標楷體" w:hint="eastAsia"/>
          <w:sz w:val="28"/>
          <w:szCs w:val="28"/>
        </w:rPr>
        <w:t>來</w:t>
      </w:r>
      <w:r w:rsidR="00C4103D">
        <w:rPr>
          <w:rFonts w:ascii="標楷體" w:eastAsia="標楷體" w:hAnsi="標楷體" w:hint="eastAsia"/>
          <w:sz w:val="28"/>
          <w:szCs w:val="28"/>
        </w:rPr>
        <w:t>進行簡單的實作。</w:t>
      </w:r>
    </w:p>
    <w:p w14:paraId="558A9239" w14:textId="7F3B7AB5"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2C5A09">
        <w:rPr>
          <w:rFonts w:ascii="標楷體" w:eastAsia="標楷體" w:hAnsi="標楷體" w:hint="eastAsia"/>
          <w:sz w:val="28"/>
          <w:szCs w:val="28"/>
        </w:rPr>
        <w:t>、RFID</w:t>
      </w:r>
      <w:r w:rsidR="00ED16B7">
        <w:rPr>
          <w:rFonts w:ascii="標楷體" w:eastAsia="標楷體" w:hAnsi="標楷體" w:hint="eastAsia"/>
          <w:sz w:val="28"/>
          <w:szCs w:val="28"/>
        </w:rPr>
        <w:t>、新營運模式</w:t>
      </w:r>
    </w:p>
    <w:p w14:paraId="401872F8" w14:textId="77777777"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14:paraId="04FF5AE8" w14:textId="16BE49A2" w:rsidR="006E2887" w:rsidRPr="007E25C4" w:rsidRDefault="00544B88" w:rsidP="007E25C4">
      <w:pPr>
        <w:wordWrap w:val="0"/>
        <w:spacing w:afterLines="50" w:after="18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E25C4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 xml:space="preserve">Unmaned </w:t>
      </w:r>
      <w:r w:rsidR="007E25C4" w:rsidRPr="007E25C4">
        <w:rPr>
          <w:rFonts w:ascii="Times New Roman" w:eastAsia="標楷體" w:hAnsi="Times New Roman" w:cs="Times New Roman"/>
          <w:b/>
          <w:sz w:val="36"/>
          <w:szCs w:val="36"/>
        </w:rPr>
        <w:t>Store</w:t>
      </w:r>
    </w:p>
    <w:p w14:paraId="534F1C58" w14:textId="754EBF40" w:rsidR="006E2887" w:rsidRPr="00BC559A" w:rsidRDefault="007E25C4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S</w:t>
      </w:r>
      <w:r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>tudent</w:t>
      </w: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:You-Rui Chen</w:t>
      </w:r>
      <w:r w:rsidR="0026720D"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 xml:space="preserve">, Pei-Xuan Huang, </w:t>
      </w:r>
      <w:r w:rsidR="0026720D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Yu-Han Chiu</w:t>
      </w:r>
    </w:p>
    <w:p w14:paraId="690BF4C1" w14:textId="4C7A97F7" w:rsidR="00C54CAE" w:rsidRPr="00BC559A" w:rsidRDefault="00C54CAE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Advisor: Prof. Min-Xiong Hong</w:t>
      </w:r>
    </w:p>
    <w:p w14:paraId="1624C23D" w14:textId="39892777" w:rsidR="001435F1" w:rsidRPr="00BC559A" w:rsidRDefault="001435F1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Department of Computer Science and In</w:t>
      </w:r>
      <w:r w:rsidR="007E7EEC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formation Engineering</w:t>
      </w:r>
    </w:p>
    <w:p w14:paraId="5DBBD2BA" w14:textId="371C84D1" w:rsidR="007E7EEC" w:rsidRPr="00BC559A" w:rsidRDefault="007E7EEC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Chinese Culture University</w:t>
      </w:r>
    </w:p>
    <w:p w14:paraId="381C175C" w14:textId="77777777" w:rsidR="00BC559A" w:rsidRPr="00492A6A" w:rsidRDefault="00BC559A" w:rsidP="00BC559A">
      <w:pPr>
        <w:pStyle w:val="1"/>
        <w:numPr>
          <w:ilvl w:val="0"/>
          <w:numId w:val="0"/>
        </w:numPr>
        <w:spacing w:before="0" w:afterLines="0" w:after="0" w:line="240" w:lineRule="auto"/>
        <w:rPr>
          <w:rFonts w:ascii="Times New Roman" w:eastAsia="標楷體" w:hAnsi="Times New Roman" w:cs="Times New Roman"/>
          <w:caps/>
          <w:sz w:val="32"/>
          <w:szCs w:val="32"/>
        </w:rPr>
      </w:pPr>
      <w:bookmarkStart w:id="0" w:name="_Toc323477907"/>
      <w:bookmarkStart w:id="1" w:name="_Toc323478020"/>
      <w:bookmarkStart w:id="2" w:name="_Toc482952151"/>
      <w:r w:rsidRPr="00492A6A">
        <w:rPr>
          <w:rFonts w:ascii="Times New Roman" w:eastAsia="標楷體" w:hAnsi="Times New Roman" w:cs="Times New Roman"/>
          <w:caps/>
          <w:sz w:val="32"/>
          <w:szCs w:val="32"/>
        </w:rPr>
        <w:t>Abstract</w:t>
      </w:r>
      <w:bookmarkEnd w:id="0"/>
      <w:bookmarkEnd w:id="1"/>
      <w:bookmarkEnd w:id="2"/>
    </w:p>
    <w:p w14:paraId="1CFF404D" w14:textId="1BD9AFB0" w:rsidR="006E2887" w:rsidRPr="00CB7AA3" w:rsidRDefault="00CB7AA3" w:rsidP="00A77472">
      <w:pPr>
        <w:spacing w:afterLines="600" w:after="2160" w:line="480" w:lineRule="exact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With the rapid development of information and network technology, the rapid rise of e-commerce and the shift in consumption patterns have made the consumption pipeline more diversified, the physical channel has become less mainstream, and the old business model is </w:t>
      </w:r>
      <w:r w:rsidR="00F52E3B">
        <w:rPr>
          <w:rFonts w:ascii="Times New Roman" w:eastAsia="標楷體" w:hAnsi="Times New Roman" w:cs="Times New Roman"/>
          <w:sz w:val="28"/>
          <w:szCs w:val="28"/>
        </w:rPr>
        <w:t>no longer applicable. Retail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logistics industry will face new reforms, and our topic is to study new retail models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unmanned stores.</w:t>
      </w:r>
      <w:r w:rsidRPr="00CB7AA3"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The trend of unmanned stores is sweeping the world, and the new revolutionary retail stores rely on technology to fall into three categories: AI artificial intelligence, RFID radios, and vending machines. As the two major e-commerce leaders in China and the United States, Amazon and Alibaba have invested in the market of unmanned stores, such as Amazon's "Amazon Go" and Alibaba's "</w:t>
      </w:r>
      <w:r>
        <w:rPr>
          <w:rFonts w:ascii="Times New Roman" w:eastAsia="標楷體" w:hAnsi="Times New Roman" w:cs="Times New Roman" w:hint="eastAsia"/>
          <w:sz w:val="28"/>
          <w:szCs w:val="28"/>
        </w:rPr>
        <w:t>Tao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Coffee", and the key technologies mastered by the two e-commerce companies </w:t>
      </w:r>
      <w:r w:rsidR="00677D76"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How to detect, collect, and analyze consumer movement trajectories and consumer behaviors as our special research direction, </w:t>
      </w:r>
      <w:r w:rsidR="003840FA" w:rsidRPr="003840FA">
        <w:rPr>
          <w:rFonts w:ascii="Times New Roman" w:eastAsia="標楷體" w:hAnsi="Times New Roman" w:cs="Times New Roman"/>
          <w:sz w:val="28"/>
          <w:szCs w:val="28"/>
        </w:rPr>
        <w:t>Study the superior technologies mastered by each store and find out the areas in which we can work to make simple implementation</w:t>
      </w:r>
      <w:r w:rsidRPr="00CB7AA3"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61AB23FC" w14:textId="3352570C" w:rsidR="00BC7052" w:rsidRPr="00CF771D" w:rsidRDefault="00BC7052" w:rsidP="006154AF">
      <w:pPr>
        <w:spacing w:beforeLines="100" w:before="360"/>
        <w:ind w:left="1401" w:hangingChars="500" w:hanging="1401"/>
        <w:jc w:val="both"/>
        <w:rPr>
          <w:rFonts w:ascii="Times New Roman" w:eastAsia="標楷體" w:hAnsi="Times New Roman" w:cs="Times New Roman"/>
        </w:rPr>
      </w:pPr>
      <w:r w:rsidRPr="00CF771D">
        <w:rPr>
          <w:rFonts w:ascii="Times New Roman" w:eastAsia="標楷體" w:hAnsi="Times New Roman" w:cs="Times New Roman"/>
          <w:b/>
          <w:sz w:val="28"/>
          <w:szCs w:val="28"/>
        </w:rPr>
        <w:t>Keywords:</w:t>
      </w:r>
      <w:r w:rsidRPr="00CF771D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CF771D">
        <w:rPr>
          <w:rFonts w:ascii="Times New Roman" w:eastAsia="標楷體" w:hAnsi="Times New Roman" w:cs="Times New Roman"/>
          <w:sz w:val="28"/>
          <w:szCs w:val="28"/>
        </w:rPr>
        <w:t>Cloud Compu</w:t>
      </w:r>
      <w:r>
        <w:rPr>
          <w:rFonts w:ascii="Times New Roman" w:eastAsia="標楷體" w:hAnsi="Times New Roman" w:cs="Times New Roman"/>
          <w:sz w:val="28"/>
          <w:szCs w:val="28"/>
        </w:rPr>
        <w:t>ting, Internet of Things</w:t>
      </w:r>
      <w:r w:rsidR="001C0CD5">
        <w:rPr>
          <w:rFonts w:ascii="Times New Roman" w:eastAsia="標楷體" w:hAnsi="Times New Roman" w:cs="Times New Roman"/>
          <w:sz w:val="28"/>
          <w:szCs w:val="28"/>
        </w:rPr>
        <w:t>, RFID, New Business Model</w:t>
      </w:r>
    </w:p>
    <w:p w14:paraId="1173CE05" w14:textId="77777777" w:rsidR="00B53FCF" w:rsidRPr="00CF771D" w:rsidRDefault="00B53FCF" w:rsidP="00B53FCF">
      <w:pPr>
        <w:pStyle w:val="1"/>
        <w:spacing w:beforeLines="100" w:before="360" w:after="360" w:line="240" w:lineRule="auto"/>
        <w:ind w:left="0" w:firstLine="0"/>
        <w:rPr>
          <w:rFonts w:ascii="Times New Roman" w:eastAsia="標楷體" w:hAnsi="Times New Roman"/>
          <w:sz w:val="40"/>
        </w:rPr>
      </w:pPr>
      <w:commentRangeStart w:id="3"/>
      <w:r w:rsidRPr="00CF771D">
        <w:rPr>
          <w:rFonts w:ascii="Times New Roman" w:eastAsia="標楷體" w:hAnsi="Times New Roman" w:hint="eastAsia"/>
          <w:sz w:val="40"/>
        </w:rPr>
        <w:lastRenderedPageBreak/>
        <w:t>研究動機與目的</w:t>
      </w:r>
      <w:commentRangeEnd w:id="3"/>
      <w:r>
        <w:rPr>
          <w:rStyle w:val="a9"/>
          <w:rFonts w:ascii="Times New Roman" w:eastAsia="新細明體" w:hAnsi="Times New Roman" w:cs="Times New Roman"/>
          <w:b w:val="0"/>
          <w:bCs w:val="0"/>
          <w:kern w:val="2"/>
        </w:rPr>
        <w:commentReference w:id="3"/>
      </w:r>
    </w:p>
    <w:p w14:paraId="1181AD87" w14:textId="77777777" w:rsidR="00C20DD6" w:rsidRPr="00CF771D" w:rsidRDefault="00C20DD6" w:rsidP="001C38AB">
      <w:pPr>
        <w:pStyle w:val="2"/>
        <w:numPr>
          <w:ilvl w:val="1"/>
          <w:numId w:val="3"/>
        </w:numPr>
        <w:spacing w:afterLines="50" w:after="180" w:line="240" w:lineRule="auto"/>
        <w:ind w:leftChars="200" w:left="120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4" w:name="_Toc482952155"/>
      <w:commentRangeStart w:id="5"/>
      <w:r w:rsidRPr="00CF771D">
        <w:rPr>
          <w:rFonts w:ascii="Times New Roman" w:eastAsia="標楷體" w:hAnsi="Times New Roman" w:hint="eastAsia"/>
          <w:sz w:val="36"/>
          <w:szCs w:val="36"/>
        </w:rPr>
        <w:t>研究動機</w:t>
      </w:r>
      <w:bookmarkEnd w:id="4"/>
      <w:commentRangeEnd w:id="5"/>
      <w:r>
        <w:rPr>
          <w:rStyle w:val="a9"/>
          <w:rFonts w:ascii="Times New Roman" w:eastAsia="新細明體" w:hAnsi="Times New Roman" w:cs="Times New Roman"/>
          <w:b w:val="0"/>
          <w:bCs w:val="0"/>
        </w:rPr>
        <w:commentReference w:id="5"/>
      </w:r>
    </w:p>
    <w:p w14:paraId="5D608699" w14:textId="792B2C31" w:rsidR="006E2887" w:rsidRPr="001C38AB" w:rsidRDefault="000A5D4F" w:rsidP="001C38AB">
      <w:pPr>
        <w:spacing w:afterLines="600" w:after="216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bookmarkStart w:id="6" w:name="_GoBack"/>
      <w:r w:rsidRPr="001C38AB">
        <w:rPr>
          <w:rFonts w:ascii="標楷體" w:eastAsia="標楷體" w:hAnsi="標楷體" w:hint="eastAsia"/>
          <w:sz w:val="28"/>
          <w:szCs w:val="28"/>
        </w:rPr>
        <w:t>上我們從業師</w:t>
      </w:r>
      <w:r w:rsidR="001C38AB" w:rsidRPr="001C38AB">
        <w:rPr>
          <w:rFonts w:ascii="標楷體" w:eastAsia="標楷體" w:hAnsi="標楷體" w:hint="eastAsia"/>
          <w:sz w:val="28"/>
          <w:szCs w:val="28"/>
        </w:rPr>
        <w:t>身上</w:t>
      </w:r>
      <w:bookmarkEnd w:id="6"/>
    </w:p>
    <w:sectPr w:rsidR="006E2887" w:rsidRPr="001C38AB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1250381" w:date="2017-05-19T17:21:00Z" w:initials="A">
    <w:p w14:paraId="22B354AF" w14:textId="77777777" w:rsidR="00B53FCF" w:rsidRDefault="00B53FCF" w:rsidP="00B53FCF">
      <w:pPr>
        <w:pStyle w:val="aa"/>
        <w:spacing w:after="240"/>
      </w:pPr>
      <w:r>
        <w:rPr>
          <w:rStyle w:val="a9"/>
        </w:rPr>
        <w:annotationRef/>
      </w:r>
      <w:r>
        <w:rPr>
          <w:rFonts w:hint="eastAsia"/>
        </w:rPr>
        <w:t>標題</w:t>
      </w:r>
      <w:r>
        <w:rPr>
          <w:rFonts w:hint="eastAsia"/>
        </w:rPr>
        <w:t>1</w:t>
      </w:r>
    </w:p>
    <w:p w14:paraId="54C48042" w14:textId="77777777" w:rsidR="00B53FCF" w:rsidRDefault="00B53FCF" w:rsidP="00B53FCF">
      <w:pPr>
        <w:pStyle w:val="aa"/>
        <w:spacing w:after="240"/>
      </w:pP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Fonts w:hint="eastAsia"/>
        </w:rPr>
        <w:t>段落</w:t>
      </w:r>
      <w:r>
        <w:rPr>
          <w:rFonts w:hint="eastAsia"/>
        </w:rPr>
        <w:t xml:space="preserve">: </w:t>
      </w:r>
    </w:p>
    <w:p w14:paraId="11795725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對齊方式</w:t>
      </w:r>
      <w:r>
        <w:rPr>
          <w:rFonts w:hint="eastAsia"/>
        </w:rPr>
        <w:t xml:space="preserve">: </w:t>
      </w:r>
    </w:p>
    <w:p w14:paraId="7710E0E2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置中對齊</w:t>
      </w:r>
      <w:r>
        <w:rPr>
          <w:rFonts w:hint="eastAsia"/>
        </w:rPr>
        <w:t xml:space="preserve"> </w:t>
      </w:r>
    </w:p>
    <w:p w14:paraId="5D903204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縮排</w:t>
      </w:r>
      <w:r>
        <w:rPr>
          <w:rFonts w:hint="eastAsia"/>
        </w:rPr>
        <w:t xml:space="preserve">: </w:t>
      </w:r>
    </w:p>
    <w:p w14:paraId="7FDB9D4A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勾選</w:t>
      </w:r>
      <w:r>
        <w:rPr>
          <w:rFonts w:hint="eastAsia"/>
        </w:rPr>
        <w:t xml:space="preserve"> </w:t>
      </w:r>
      <w:r>
        <w:rPr>
          <w:rFonts w:hint="eastAsia"/>
        </w:rPr>
        <w:t>文件格線，自動調整右側縮排</w:t>
      </w:r>
      <w:r>
        <w:rPr>
          <w:rFonts w:hint="eastAsia"/>
        </w:rPr>
        <w:t xml:space="preserve"> </w:t>
      </w:r>
    </w:p>
    <w:p w14:paraId="272E17EB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段落間距</w:t>
      </w:r>
      <w:r>
        <w:rPr>
          <w:rFonts w:hint="eastAsia"/>
        </w:rPr>
        <w:t>:</w:t>
      </w:r>
    </w:p>
    <w:p w14:paraId="2E586BE9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前段</w:t>
      </w:r>
      <w:r>
        <w:rPr>
          <w:rFonts w:hint="eastAsia"/>
        </w:rPr>
        <w:t>: 1</w:t>
      </w:r>
      <w:r>
        <w:rPr>
          <w:rFonts w:hint="eastAsia"/>
        </w:rPr>
        <w:t>行</w:t>
      </w:r>
    </w:p>
    <w:p w14:paraId="1130A5CF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後段</w:t>
      </w:r>
      <w:r>
        <w:rPr>
          <w:rFonts w:hint="eastAsia"/>
        </w:rPr>
        <w:t>: 1</w:t>
      </w:r>
      <w:r>
        <w:rPr>
          <w:rFonts w:hint="eastAsia"/>
        </w:rPr>
        <w:t>行</w:t>
      </w:r>
    </w:p>
    <w:p w14:paraId="1255B9B6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行距</w:t>
      </w:r>
      <w:r>
        <w:rPr>
          <w:rFonts w:hint="eastAsia"/>
        </w:rPr>
        <w:t xml:space="preserve">: </w:t>
      </w:r>
      <w:r>
        <w:rPr>
          <w:rFonts w:hint="eastAsia"/>
        </w:rPr>
        <w:t>單行間距</w:t>
      </w:r>
    </w:p>
    <w:p w14:paraId="7DC247D7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勾選</w:t>
      </w:r>
      <w:r>
        <w:rPr>
          <w:rFonts w:hint="eastAsia"/>
        </w:rPr>
        <w:t xml:space="preserve"> </w:t>
      </w:r>
      <w:r>
        <w:rPr>
          <w:rFonts w:hint="eastAsia"/>
        </w:rPr>
        <w:t>文件格線，貼齊格線</w:t>
      </w:r>
    </w:p>
    <w:p w14:paraId="214B034F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>字型</w:t>
      </w:r>
      <w:r>
        <w:rPr>
          <w:rFonts w:hint="eastAsia"/>
        </w:rPr>
        <w:t xml:space="preserve">: </w:t>
      </w:r>
    </w:p>
    <w:p w14:paraId="55CABF72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中文字型</w:t>
      </w:r>
      <w:r>
        <w:rPr>
          <w:rFonts w:hint="eastAsia"/>
        </w:rPr>
        <w:t xml:space="preserve">: </w:t>
      </w:r>
      <w:r>
        <w:rPr>
          <w:rFonts w:hint="eastAsia"/>
        </w:rPr>
        <w:t>標楷體</w:t>
      </w:r>
    </w:p>
    <w:p w14:paraId="5E1F58C5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字型</w:t>
      </w:r>
      <w:r>
        <w:rPr>
          <w:rFonts w:hint="eastAsia"/>
        </w:rPr>
        <w:t xml:space="preserve">:  </w:t>
      </w:r>
      <w:r w:rsidRPr="001568EB">
        <w:t>Times New Roman</w:t>
      </w:r>
    </w:p>
    <w:p w14:paraId="739D6E08" w14:textId="77777777" w:rsidR="00B53FCF" w:rsidRDefault="00B53FCF" w:rsidP="00B53FCF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字型樣式</w:t>
      </w:r>
      <w:r>
        <w:rPr>
          <w:rFonts w:hint="eastAsia"/>
        </w:rPr>
        <w:t xml:space="preserve">: </w:t>
      </w:r>
      <w:r>
        <w:rPr>
          <w:rFonts w:hint="eastAsia"/>
        </w:rPr>
        <w:t>粗體</w:t>
      </w:r>
    </w:p>
    <w:p w14:paraId="79931B65" w14:textId="77777777" w:rsidR="00B53FCF" w:rsidRDefault="00B53FCF" w:rsidP="00B53FCF">
      <w:pPr>
        <w:pStyle w:val="aa"/>
        <w:spacing w:after="240"/>
      </w:pPr>
      <w:r>
        <w:t xml:space="preserve">    </w:t>
      </w:r>
      <w:r>
        <w:rPr>
          <w:rFonts w:hint="eastAsia"/>
        </w:rPr>
        <w:t>大小</w:t>
      </w:r>
      <w:r>
        <w:rPr>
          <w:rFonts w:hint="eastAsia"/>
        </w:rPr>
        <w:t>: 20</w:t>
      </w:r>
    </w:p>
  </w:comment>
  <w:comment w:id="5" w:author="A1250381" w:date="2017-05-19T17:22:00Z" w:initials="A">
    <w:p w14:paraId="36EADC93" w14:textId="77777777" w:rsidR="00C20DD6" w:rsidRDefault="00C20DD6" w:rsidP="00C20DD6">
      <w:pPr>
        <w:pStyle w:val="aa"/>
        <w:spacing w:after="240"/>
      </w:pP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Fonts w:hint="eastAsia"/>
        </w:rPr>
        <w:t>標題</w:t>
      </w:r>
      <w:r>
        <w:rPr>
          <w:rFonts w:hint="eastAsia"/>
        </w:rPr>
        <w:t>2</w:t>
      </w:r>
    </w:p>
    <w:p w14:paraId="6B1CC6A5" w14:textId="77777777" w:rsidR="00C20DD6" w:rsidRDefault="00C20DD6" w:rsidP="00C20DD6">
      <w:pPr>
        <w:pStyle w:val="aa"/>
        <w:spacing w:after="240"/>
      </w:pP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Fonts w:hint="eastAsia"/>
        </w:rPr>
        <w:t>段落</w:t>
      </w:r>
      <w:r>
        <w:rPr>
          <w:rFonts w:hint="eastAsia"/>
        </w:rPr>
        <w:t xml:space="preserve">: </w:t>
      </w:r>
    </w:p>
    <w:p w14:paraId="49FDA093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對齊方式</w:t>
      </w:r>
      <w:r>
        <w:rPr>
          <w:rFonts w:hint="eastAsia"/>
        </w:rPr>
        <w:t xml:space="preserve">: </w:t>
      </w:r>
    </w:p>
    <w:p w14:paraId="22061254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左右對齊</w:t>
      </w:r>
      <w:r>
        <w:rPr>
          <w:rFonts w:hint="eastAsia"/>
        </w:rPr>
        <w:t xml:space="preserve"> </w:t>
      </w:r>
    </w:p>
    <w:p w14:paraId="5DF9DBB5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縮排</w:t>
      </w:r>
      <w:r>
        <w:rPr>
          <w:rFonts w:hint="eastAsia"/>
        </w:rPr>
        <w:t xml:space="preserve">: </w:t>
      </w:r>
    </w:p>
    <w:p w14:paraId="556E9BA0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凸排</w:t>
      </w:r>
      <w:r>
        <w:rPr>
          <w:rFonts w:hint="eastAsia"/>
        </w:rPr>
        <w:t xml:space="preserve"> 2</w:t>
      </w:r>
      <w:r>
        <w:rPr>
          <w:rFonts w:hint="eastAsia"/>
        </w:rPr>
        <w:t>字元</w:t>
      </w:r>
    </w:p>
    <w:p w14:paraId="0F55200C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勾選</w:t>
      </w:r>
      <w:r>
        <w:rPr>
          <w:rFonts w:hint="eastAsia"/>
        </w:rPr>
        <w:t xml:space="preserve"> </w:t>
      </w:r>
      <w:r>
        <w:rPr>
          <w:rFonts w:hint="eastAsia"/>
        </w:rPr>
        <w:t>文件格線，自動調整右側縮排</w:t>
      </w:r>
      <w:r>
        <w:rPr>
          <w:rFonts w:hint="eastAsia"/>
        </w:rPr>
        <w:t xml:space="preserve"> </w:t>
      </w:r>
    </w:p>
    <w:p w14:paraId="4FBB1472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段落間距</w:t>
      </w:r>
      <w:r>
        <w:rPr>
          <w:rFonts w:hint="eastAsia"/>
        </w:rPr>
        <w:t>:</w:t>
      </w:r>
    </w:p>
    <w:p w14:paraId="570C3A12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後段</w:t>
      </w:r>
      <w:r>
        <w:rPr>
          <w:rFonts w:hint="eastAsia"/>
        </w:rPr>
        <w:t>: 0.5</w:t>
      </w:r>
      <w:r>
        <w:rPr>
          <w:rFonts w:hint="eastAsia"/>
        </w:rPr>
        <w:t>行</w:t>
      </w:r>
    </w:p>
    <w:p w14:paraId="0B1CAA85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行距</w:t>
      </w:r>
      <w:r>
        <w:rPr>
          <w:rFonts w:hint="eastAsia"/>
        </w:rPr>
        <w:t xml:space="preserve">: </w:t>
      </w:r>
      <w:r>
        <w:rPr>
          <w:rFonts w:hint="eastAsia"/>
        </w:rPr>
        <w:t>單行間距</w:t>
      </w:r>
    </w:p>
    <w:p w14:paraId="65C66BF5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    </w:t>
      </w:r>
      <w:r>
        <w:rPr>
          <w:rFonts w:hint="eastAsia"/>
        </w:rPr>
        <w:t>勾選</w:t>
      </w:r>
      <w:r>
        <w:rPr>
          <w:rFonts w:hint="eastAsia"/>
        </w:rPr>
        <w:t xml:space="preserve"> </w:t>
      </w:r>
      <w:r>
        <w:rPr>
          <w:rFonts w:hint="eastAsia"/>
        </w:rPr>
        <w:t>文件格線，貼齊格線</w:t>
      </w:r>
    </w:p>
    <w:p w14:paraId="08288653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>字型</w:t>
      </w:r>
      <w:r>
        <w:rPr>
          <w:rFonts w:hint="eastAsia"/>
        </w:rPr>
        <w:t xml:space="preserve">: </w:t>
      </w:r>
    </w:p>
    <w:p w14:paraId="15B5DC59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中文字型</w:t>
      </w:r>
      <w:r>
        <w:rPr>
          <w:rFonts w:hint="eastAsia"/>
        </w:rPr>
        <w:t xml:space="preserve">: </w:t>
      </w:r>
      <w:r>
        <w:rPr>
          <w:rFonts w:hint="eastAsia"/>
        </w:rPr>
        <w:t>標楷體</w:t>
      </w:r>
    </w:p>
    <w:p w14:paraId="7CD2ECAA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字型</w:t>
      </w:r>
      <w:r>
        <w:rPr>
          <w:rFonts w:hint="eastAsia"/>
        </w:rPr>
        <w:t xml:space="preserve">:  </w:t>
      </w:r>
      <w:r w:rsidRPr="001568EB">
        <w:t>Times New Roman</w:t>
      </w:r>
    </w:p>
    <w:p w14:paraId="42CE27A6" w14:textId="77777777" w:rsidR="00C20DD6" w:rsidRDefault="00C20DD6" w:rsidP="00C20DD6">
      <w:pPr>
        <w:pStyle w:val="aa"/>
        <w:spacing w:after="240"/>
      </w:pPr>
      <w:r>
        <w:rPr>
          <w:rFonts w:hint="eastAsia"/>
        </w:rPr>
        <w:t xml:space="preserve">    </w:t>
      </w:r>
      <w:r>
        <w:rPr>
          <w:rFonts w:hint="eastAsia"/>
        </w:rPr>
        <w:t>字型樣式</w:t>
      </w:r>
      <w:r>
        <w:rPr>
          <w:rFonts w:hint="eastAsia"/>
        </w:rPr>
        <w:t xml:space="preserve">: </w:t>
      </w:r>
      <w:r>
        <w:rPr>
          <w:rFonts w:hint="eastAsia"/>
        </w:rPr>
        <w:t>粗體</w:t>
      </w:r>
    </w:p>
    <w:p w14:paraId="79D3E8BD" w14:textId="77777777" w:rsidR="00C20DD6" w:rsidRDefault="00C20DD6" w:rsidP="00C20DD6">
      <w:pPr>
        <w:pStyle w:val="aa"/>
        <w:spacing w:after="240"/>
      </w:pPr>
      <w:r>
        <w:t xml:space="preserve">    </w:t>
      </w:r>
      <w:r>
        <w:rPr>
          <w:rFonts w:hint="eastAsia"/>
        </w:rPr>
        <w:t>大小</w:t>
      </w:r>
      <w:r>
        <w:rPr>
          <w:rFonts w:hint="eastAsia"/>
        </w:rPr>
        <w:t>: 18</w:t>
      </w:r>
    </w:p>
    <w:p w14:paraId="519487E8" w14:textId="77777777" w:rsidR="00C20DD6" w:rsidRDefault="00C20DD6" w:rsidP="00C20DD6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931B65" w15:done="0"/>
  <w15:commentEx w15:paraId="519487E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7A702" w14:textId="77777777" w:rsidR="00E85B00" w:rsidRDefault="00E85B00" w:rsidP="00FA029B">
      <w:r>
        <w:separator/>
      </w:r>
    </w:p>
  </w:endnote>
  <w:endnote w:type="continuationSeparator" w:id="0">
    <w:p w14:paraId="67D72159" w14:textId="77777777" w:rsidR="00E85B00" w:rsidRDefault="00E85B00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CC63C" w14:textId="77777777" w:rsidR="00E85B00" w:rsidRDefault="00E85B00" w:rsidP="00FA029B">
      <w:r>
        <w:separator/>
      </w:r>
    </w:p>
  </w:footnote>
  <w:footnote w:type="continuationSeparator" w:id="0">
    <w:p w14:paraId="7651ACB5" w14:textId="77777777" w:rsidR="00E85B00" w:rsidRDefault="00E85B00" w:rsidP="00FA0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044B"/>
    <w:multiLevelType w:val="multilevel"/>
    <w:tmpl w:val="D3F862AE"/>
    <w:lvl w:ilvl="0">
      <w:start w:val="1"/>
      <w:numFmt w:val="decimal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31627"/>
    <w:multiLevelType w:val="multilevel"/>
    <w:tmpl w:val="A516CC78"/>
    <w:lvl w:ilvl="0">
      <w:start w:val="1"/>
      <w:numFmt w:val="decimal"/>
      <w:pStyle w:val="1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8472E3D"/>
    <w:multiLevelType w:val="hybridMultilevel"/>
    <w:tmpl w:val="0C7E785E"/>
    <w:lvl w:ilvl="0" w:tplc="D570A6BE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1250381">
    <w15:presenceInfo w15:providerId="None" w15:userId="A12503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14406"/>
    <w:rsid w:val="00020DC2"/>
    <w:rsid w:val="00031A27"/>
    <w:rsid w:val="000A5D4F"/>
    <w:rsid w:val="00113A8A"/>
    <w:rsid w:val="0011650C"/>
    <w:rsid w:val="00120A95"/>
    <w:rsid w:val="001435F1"/>
    <w:rsid w:val="00167A34"/>
    <w:rsid w:val="001832DF"/>
    <w:rsid w:val="001C0CD5"/>
    <w:rsid w:val="001C38AB"/>
    <w:rsid w:val="001C39A6"/>
    <w:rsid w:val="001C3D6E"/>
    <w:rsid w:val="002065F6"/>
    <w:rsid w:val="002561A7"/>
    <w:rsid w:val="0026720D"/>
    <w:rsid w:val="0027061D"/>
    <w:rsid w:val="00294777"/>
    <w:rsid w:val="002C4B51"/>
    <w:rsid w:val="002C5A09"/>
    <w:rsid w:val="002C7613"/>
    <w:rsid w:val="002F0C6F"/>
    <w:rsid w:val="002F3CBA"/>
    <w:rsid w:val="002F6A33"/>
    <w:rsid w:val="003840FA"/>
    <w:rsid w:val="003957DF"/>
    <w:rsid w:val="003B1C10"/>
    <w:rsid w:val="003F15F9"/>
    <w:rsid w:val="00401B38"/>
    <w:rsid w:val="00407C2F"/>
    <w:rsid w:val="004230E5"/>
    <w:rsid w:val="004502F7"/>
    <w:rsid w:val="0047676F"/>
    <w:rsid w:val="0049190D"/>
    <w:rsid w:val="00492A6A"/>
    <w:rsid w:val="004B413E"/>
    <w:rsid w:val="004C265B"/>
    <w:rsid w:val="00521635"/>
    <w:rsid w:val="00534EA5"/>
    <w:rsid w:val="00544B88"/>
    <w:rsid w:val="006009DE"/>
    <w:rsid w:val="00610C8D"/>
    <w:rsid w:val="006154AF"/>
    <w:rsid w:val="00662ED5"/>
    <w:rsid w:val="00677D76"/>
    <w:rsid w:val="006A6751"/>
    <w:rsid w:val="006B1283"/>
    <w:rsid w:val="006B54FF"/>
    <w:rsid w:val="006C5E43"/>
    <w:rsid w:val="006E2887"/>
    <w:rsid w:val="006E3275"/>
    <w:rsid w:val="006E32CE"/>
    <w:rsid w:val="00722A15"/>
    <w:rsid w:val="007615BE"/>
    <w:rsid w:val="00771605"/>
    <w:rsid w:val="00775200"/>
    <w:rsid w:val="00786CC4"/>
    <w:rsid w:val="007B5289"/>
    <w:rsid w:val="007E25C4"/>
    <w:rsid w:val="007E7EEC"/>
    <w:rsid w:val="00826609"/>
    <w:rsid w:val="008344C4"/>
    <w:rsid w:val="00844F29"/>
    <w:rsid w:val="00851499"/>
    <w:rsid w:val="00864960"/>
    <w:rsid w:val="008A7129"/>
    <w:rsid w:val="009A0A1C"/>
    <w:rsid w:val="009D01DE"/>
    <w:rsid w:val="009F2042"/>
    <w:rsid w:val="00A16975"/>
    <w:rsid w:val="00A3159C"/>
    <w:rsid w:val="00A62467"/>
    <w:rsid w:val="00A7319A"/>
    <w:rsid w:val="00A77472"/>
    <w:rsid w:val="00A86147"/>
    <w:rsid w:val="00A933DC"/>
    <w:rsid w:val="00AC27EC"/>
    <w:rsid w:val="00AE4881"/>
    <w:rsid w:val="00B0731E"/>
    <w:rsid w:val="00B2508B"/>
    <w:rsid w:val="00B53FCF"/>
    <w:rsid w:val="00B601D3"/>
    <w:rsid w:val="00B826AC"/>
    <w:rsid w:val="00BC4BD0"/>
    <w:rsid w:val="00BC559A"/>
    <w:rsid w:val="00BC7052"/>
    <w:rsid w:val="00BE06A3"/>
    <w:rsid w:val="00BF4A16"/>
    <w:rsid w:val="00BF7F1A"/>
    <w:rsid w:val="00C01462"/>
    <w:rsid w:val="00C20DD6"/>
    <w:rsid w:val="00C2786E"/>
    <w:rsid w:val="00C4103D"/>
    <w:rsid w:val="00C45B98"/>
    <w:rsid w:val="00C54CAE"/>
    <w:rsid w:val="00C807D7"/>
    <w:rsid w:val="00C8144D"/>
    <w:rsid w:val="00CB7AA3"/>
    <w:rsid w:val="00D139BD"/>
    <w:rsid w:val="00DB5056"/>
    <w:rsid w:val="00DE52F9"/>
    <w:rsid w:val="00E1717F"/>
    <w:rsid w:val="00E516B9"/>
    <w:rsid w:val="00E80991"/>
    <w:rsid w:val="00E85B00"/>
    <w:rsid w:val="00EA6AAB"/>
    <w:rsid w:val="00EC4D01"/>
    <w:rsid w:val="00ED16B7"/>
    <w:rsid w:val="00ED21BD"/>
    <w:rsid w:val="00EF620A"/>
    <w:rsid w:val="00F32050"/>
    <w:rsid w:val="00F52E3B"/>
    <w:rsid w:val="00F82575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B157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559A"/>
    <w:pPr>
      <w:keepNext/>
      <w:numPr>
        <w:numId w:val="1"/>
      </w:numPr>
      <w:spacing w:before="180" w:afterLines="100" w:after="18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3FC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C559A"/>
    <w:pPr>
      <w:keepNext/>
      <w:numPr>
        <w:ilvl w:val="2"/>
        <w:numId w:val="1"/>
      </w:numPr>
      <w:spacing w:afterLines="100" w:line="72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59A"/>
    <w:pPr>
      <w:keepNext/>
      <w:numPr>
        <w:ilvl w:val="3"/>
        <w:numId w:val="1"/>
      </w:numPr>
      <w:spacing w:afterLines="100" w:line="720" w:lineRule="auto"/>
      <w:jc w:val="center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59A"/>
    <w:pPr>
      <w:keepNext/>
      <w:numPr>
        <w:ilvl w:val="4"/>
        <w:numId w:val="1"/>
      </w:numPr>
      <w:spacing w:afterLines="100" w:line="720" w:lineRule="auto"/>
      <w:jc w:val="center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59A"/>
    <w:pPr>
      <w:keepNext/>
      <w:numPr>
        <w:ilvl w:val="5"/>
        <w:numId w:val="1"/>
      </w:numPr>
      <w:spacing w:afterLines="100" w:line="720" w:lineRule="auto"/>
      <w:jc w:val="center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59A"/>
    <w:pPr>
      <w:keepNext/>
      <w:numPr>
        <w:ilvl w:val="6"/>
        <w:numId w:val="1"/>
      </w:numPr>
      <w:spacing w:afterLines="100" w:line="720" w:lineRule="auto"/>
      <w:jc w:val="center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59A"/>
    <w:pPr>
      <w:keepNext/>
      <w:numPr>
        <w:ilvl w:val="7"/>
        <w:numId w:val="1"/>
      </w:numPr>
      <w:spacing w:afterLines="100" w:line="720" w:lineRule="auto"/>
      <w:jc w:val="center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59A"/>
    <w:pPr>
      <w:keepNext/>
      <w:numPr>
        <w:ilvl w:val="8"/>
        <w:numId w:val="1"/>
      </w:numPr>
      <w:spacing w:afterLines="100" w:line="720" w:lineRule="auto"/>
      <w:jc w:val="center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  <w:style w:type="character" w:styleId="a9">
    <w:name w:val="annotation reference"/>
    <w:basedOn w:val="a0"/>
    <w:uiPriority w:val="99"/>
    <w:semiHidden/>
    <w:unhideWhenUsed/>
    <w:rsid w:val="00B826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26AC"/>
  </w:style>
  <w:style w:type="character" w:customStyle="1" w:styleId="ab">
    <w:name w:val="註解文字 字元"/>
    <w:basedOn w:val="a0"/>
    <w:link w:val="aa"/>
    <w:uiPriority w:val="99"/>
    <w:semiHidden/>
    <w:rsid w:val="00B826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26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26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C55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B53FC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104</cp:revision>
  <dcterms:created xsi:type="dcterms:W3CDTF">2019-05-10T05:47:00Z</dcterms:created>
  <dcterms:modified xsi:type="dcterms:W3CDTF">2019-05-15T07:02:00Z</dcterms:modified>
</cp:coreProperties>
</file>