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  <w:jc w:val="center"/>
      </w:pPr>
      <w:r>
        <w:rPr>
          <w:rFonts w:ascii="Calibri" w:hAnsi="Calibri" w:eastAsia="微软雅黑"/>
          <w:b/>
          <w:i w:val="0"/>
          <w:color w:val="1F4E79"/>
          <w:sz w:val="40"/>
        </w:rPr>
        <w:t>2027 考研管综数学（199）真题错题分析与高效备考方案</w:t>
      </w:r>
    </w:p>
    <w:p>
      <w:pPr>
        <w:spacing w:before="0" w:after="200" w:line="300" w:lineRule="auto"/>
        <w:jc w:val="center"/>
      </w:pPr>
      <w:r>
        <w:rPr>
          <w:rFonts w:ascii="Calibri" w:hAnsi="Calibri" w:eastAsia="微软雅黑"/>
          <w:b w:val="0"/>
          <w:i w:val="0"/>
          <w:color w:val="595959"/>
          <w:sz w:val="21"/>
        </w:rPr>
        <w:t>目标分数：60–66 分　|　错题数控制在 3–5 题以内</w:t>
      </w:r>
    </w:p>
    <w:p>
      <w:pPr>
        <w:spacing w:before="0" w:after="200" w:line="240" w:lineRule="auto"/>
        <w:pBdr>
          <w:bottom w:val="single" w:sz="12" w:space="1" w:color="1F4E79"/>
        </w:pBdr>
      </w:pPr>
    </w:p>
    <w:p>
      <w:pPr>
        <w:pStyle w:val="Heading1"/>
        <w:spacing w:before="280" w:after="120" w:line="300" w:lineRule="auto"/>
      </w:pPr>
      <w:r>
        <w:rPr>
          <w:rFonts w:ascii="Calibri" w:hAnsi="Calibri" w:eastAsia="微软雅黑"/>
          <w:b/>
          <w:i w:val="0"/>
          <w:color w:val="1F4E79"/>
          <w:sz w:val="28"/>
        </w:rPr>
        <w:t>一、错题深度诊断与归因分析</w:t>
      </w:r>
    </w:p>
    <w:p>
      <w:pPr>
        <w:spacing w:before="0" w:after="80" w:line="300" w:lineRule="auto"/>
      </w:pPr>
      <w:r>
        <w:rPr>
          <w:rFonts w:ascii="Calibri" w:hAnsi="Calibri" w:eastAsia="宋体"/>
          <w:b w:val="0"/>
          <w:i w:val="0"/>
          <w:color w:val="1A1A1A"/>
          <w:sz w:val="21"/>
        </w:rPr>
        <w:t>结合历年真题与近期模考数据，错题集中暴露在</w:t>
      </w:r>
      <w:r>
        <w:rPr>
          <w:rFonts w:ascii="Calibri" w:hAnsi="Calibri" w:eastAsia="宋体"/>
          <w:b/>
          <w:i w:val="0"/>
          <w:color w:val="1A1A1A"/>
          <w:sz w:val="21"/>
        </w:rPr>
        <w:t>几何</w:t>
      </w:r>
      <w:r>
        <w:rPr>
          <w:rFonts w:ascii="Calibri" w:hAnsi="Calibri" w:eastAsia="宋体"/>
          <w:b w:val="0"/>
          <w:i w:val="0"/>
          <w:color w:val="1A1A1A"/>
          <w:sz w:val="21"/>
        </w:rPr>
        <w:t>、</w:t>
      </w:r>
      <w:r>
        <w:rPr>
          <w:rFonts w:ascii="Calibri" w:hAnsi="Calibri" w:eastAsia="宋体"/>
          <w:b/>
          <w:i w:val="0"/>
          <w:color w:val="1A1A1A"/>
          <w:sz w:val="21"/>
        </w:rPr>
        <w:t>排列组合与概率 / 集合</w:t>
      </w:r>
      <w:r>
        <w:rPr>
          <w:rFonts w:ascii="Calibri" w:hAnsi="Calibri" w:eastAsia="宋体"/>
          <w:b w:val="0"/>
          <w:i w:val="0"/>
          <w:color w:val="1A1A1A"/>
          <w:sz w:val="21"/>
        </w:rPr>
        <w:t>、</w:t>
      </w:r>
      <w:r>
        <w:rPr>
          <w:rFonts w:ascii="Calibri" w:hAnsi="Calibri" w:eastAsia="宋体"/>
          <w:b/>
          <w:i w:val="0"/>
          <w:color w:val="1A1A1A"/>
          <w:sz w:val="21"/>
        </w:rPr>
        <w:t>条件充分性判断与代数</w:t>
      </w:r>
      <w:r>
        <w:rPr>
          <w:rFonts w:ascii="Calibri" w:hAnsi="Calibri" w:eastAsia="宋体"/>
          <w:b w:val="0"/>
          <w:i w:val="0"/>
          <w:color w:val="1A1A1A"/>
          <w:sz w:val="21"/>
        </w:rPr>
        <w:t>三大模块。下面按“涉及题型 → 核心错点”逐层拆解，定位失分根源。</w:t>
      </w:r>
    </w:p>
    <w:p>
      <w:pPr>
        <w:pStyle w:val="Heading2"/>
        <w:spacing w:before="200" w:after="80" w:line="300" w:lineRule="auto"/>
      </w:pPr>
      <w:r>
        <w:rPr>
          <w:rFonts w:ascii="Calibri" w:hAnsi="Calibri" w:eastAsia="微软雅黑"/>
          <w:b/>
          <w:i w:val="0"/>
          <w:color w:val="1F4E79"/>
          <w:sz w:val="24"/>
        </w:rPr>
        <w:t>1.1 几何模块（失分重灾区）</w:t>
      </w:r>
    </w:p>
    <w:p>
      <w:pPr>
        <w:spacing w:before="120" w:after="40" w:line="300" w:lineRule="auto"/>
      </w:pPr>
      <w:r>
        <w:rPr>
          <w:rFonts w:ascii="Calibri" w:hAnsi="Calibri" w:eastAsia="宋体"/>
          <w:b/>
          <w:i w:val="0"/>
          <w:color w:val="1F4E79"/>
          <w:sz w:val="21"/>
        </w:rPr>
        <w:t>涉及题型</w:t>
      </w:r>
    </w:p>
    <w:p>
      <w:pPr>
        <w:pStyle w:val="ListBullet"/>
        <w:spacing w:before="0" w:after="60" w:line="300" w:lineRule="auto"/>
      </w:pPr>
      <w:r>
        <w:rPr>
          <w:rFonts w:ascii="Calibri" w:hAnsi="Calibri" w:eastAsia="宋体"/>
          <w:b w:val="0"/>
          <w:i w:val="0"/>
          <w:color w:val="1A1A1A"/>
          <w:sz w:val="21"/>
        </w:rPr>
        <w:t>正六边形阴影面积（割补 + 整体减空白）</w:t>
      </w:r>
    </w:p>
    <w:p>
      <w:pPr>
        <w:pStyle w:val="ListBullet"/>
        <w:spacing w:before="0" w:after="60" w:line="300" w:lineRule="auto"/>
      </w:pPr>
      <w:r>
        <w:rPr>
          <w:rFonts w:ascii="Calibri" w:hAnsi="Calibri" w:eastAsia="宋体"/>
          <w:b w:val="0"/>
          <w:i w:val="0"/>
          <w:color w:val="1A1A1A"/>
          <w:sz w:val="21"/>
        </w:rPr>
        <w:t>球内接正方体 / 大圆截面正方体</w:t>
      </w:r>
    </w:p>
    <w:p>
      <w:pPr>
        <w:pStyle w:val="ListBullet"/>
        <w:spacing w:before="0" w:after="60" w:line="300" w:lineRule="auto"/>
      </w:pPr>
      <w:r>
        <w:rPr>
          <w:rFonts w:ascii="Calibri" w:hAnsi="Calibri" w:eastAsia="宋体"/>
          <w:b w:val="0"/>
          <w:i w:val="0"/>
          <w:color w:val="1A1A1A"/>
          <w:sz w:val="21"/>
        </w:rPr>
        <w:t>圆内接三角形</w:t>
      </w:r>
    </w:p>
    <w:p>
      <w:pPr>
        <w:pStyle w:val="ListBullet"/>
        <w:spacing w:before="0" w:after="60" w:line="300" w:lineRule="auto"/>
      </w:pPr>
      <w:r>
        <w:rPr>
          <w:rFonts w:ascii="Calibri" w:hAnsi="Calibri" w:eastAsia="宋体"/>
          <w:b w:val="0"/>
          <w:i w:val="0"/>
          <w:color w:val="1A1A1A"/>
          <w:sz w:val="21"/>
        </w:rPr>
        <w:t>三角形中线长（中线长公式）</w:t>
      </w:r>
    </w:p>
    <w:p>
      <w:pPr>
        <w:pStyle w:val="ListBullet"/>
        <w:spacing w:before="0" w:after="60" w:line="300" w:lineRule="auto"/>
      </w:pPr>
      <w:r>
        <w:rPr>
          <w:rFonts w:ascii="Calibri" w:hAnsi="Calibri" w:eastAsia="宋体"/>
          <w:b w:val="0"/>
          <w:i w:val="0"/>
          <w:color w:val="1A1A1A"/>
          <w:sz w:val="21"/>
        </w:rPr>
        <w:t>解析几何不等式与圆的切线</w:t>
      </w:r>
    </w:p>
    <w:p>
      <w:pPr>
        <w:spacing w:before="120" w:after="40" w:line="300" w:lineRule="auto"/>
      </w:pPr>
      <w:r>
        <w:rPr>
          <w:rFonts w:ascii="Calibri" w:hAnsi="Calibri" w:eastAsia="宋体"/>
          <w:b/>
          <w:i w:val="0"/>
          <w:color w:val="1F4E79"/>
          <w:sz w:val="21"/>
        </w:rPr>
        <w:t>核心错点</w:t>
      </w:r>
    </w:p>
    <w:p>
      <w:pPr>
        <w:pStyle w:val="ListBullet"/>
        <w:spacing w:before="0" w:after="60" w:line="300" w:lineRule="auto"/>
      </w:pPr>
      <w:r>
        <w:rPr>
          <w:rFonts w:ascii="Calibri" w:hAnsi="Calibri" w:eastAsia="宋体"/>
          <w:b/>
          <w:i w:val="0"/>
          <w:color w:val="1A1A1A"/>
          <w:sz w:val="21"/>
        </w:rPr>
        <w:t>空间想象力不足</w:t>
      </w:r>
      <w:r>
        <w:rPr>
          <w:rFonts w:ascii="Calibri" w:hAnsi="Calibri" w:eastAsia="宋体"/>
          <w:b w:val="0"/>
          <w:i w:val="0"/>
          <w:color w:val="1A1A1A"/>
          <w:sz w:val="21"/>
        </w:rPr>
        <w:t>：习惯在立体图形里“硬想”，缺乏</w:t>
      </w:r>
      <w:r>
        <w:rPr>
          <w:rFonts w:ascii="Calibri" w:hAnsi="Calibri" w:eastAsia="宋体"/>
          <w:b/>
          <w:i w:val="0"/>
          <w:color w:val="1A1A1A"/>
          <w:sz w:val="21"/>
        </w:rPr>
        <w:t>二维截面分析</w:t>
      </w:r>
      <w:r>
        <w:rPr>
          <w:rFonts w:ascii="Calibri" w:hAnsi="Calibri" w:eastAsia="宋体"/>
          <w:b w:val="0"/>
          <w:i w:val="0"/>
          <w:color w:val="1A1A1A"/>
          <w:sz w:val="21"/>
        </w:rPr>
        <w:t>意识，不会把空间问题降维成平面三角形问题。</w:t>
      </w:r>
    </w:p>
    <w:p>
      <w:pPr>
        <w:pStyle w:val="ListBullet"/>
        <w:spacing w:before="0" w:after="60" w:line="300" w:lineRule="auto"/>
      </w:pPr>
      <w:r>
        <w:rPr>
          <w:rFonts w:ascii="Calibri" w:hAnsi="Calibri" w:eastAsia="宋体"/>
          <w:b/>
          <w:i w:val="0"/>
          <w:color w:val="1A1A1A"/>
          <w:sz w:val="21"/>
        </w:rPr>
        <w:t>阴影面积缺方法</w:t>
      </w:r>
      <w:r>
        <w:rPr>
          <w:rFonts w:ascii="Calibri" w:hAnsi="Calibri" w:eastAsia="宋体"/>
          <w:b w:val="0"/>
          <w:i w:val="0"/>
          <w:color w:val="1A1A1A"/>
          <w:sz w:val="21"/>
        </w:rPr>
        <w:t>：缺少“</w:t>
      </w:r>
      <w:r>
        <w:rPr>
          <w:rFonts w:ascii="Calibri" w:hAnsi="Calibri" w:eastAsia="宋体"/>
          <w:b/>
          <w:i w:val="0"/>
          <w:color w:val="1A1A1A"/>
          <w:sz w:val="21"/>
        </w:rPr>
        <w:t>割补法</w:t>
      </w:r>
      <w:r>
        <w:rPr>
          <w:rFonts w:ascii="Calibri" w:hAnsi="Calibri" w:eastAsia="宋体"/>
          <w:b w:val="0"/>
          <w:i w:val="0"/>
          <w:color w:val="1A1A1A"/>
          <w:sz w:val="21"/>
        </w:rPr>
        <w:t>”与“</w:t>
      </w:r>
      <w:r>
        <w:rPr>
          <w:rFonts w:ascii="Calibri" w:hAnsi="Calibri" w:eastAsia="宋体"/>
          <w:b/>
          <w:i w:val="0"/>
          <w:color w:val="1A1A1A"/>
          <w:sz w:val="21"/>
        </w:rPr>
        <w:t>整体减空白</w:t>
      </w:r>
      <w:r>
        <w:rPr>
          <w:rFonts w:ascii="Calibri" w:hAnsi="Calibri" w:eastAsia="宋体"/>
          <w:b w:val="0"/>
          <w:i w:val="0"/>
          <w:color w:val="1A1A1A"/>
          <w:sz w:val="21"/>
        </w:rPr>
        <w:t>”思维，拿到图形就正面硬算，导致计算量大且易错。</w:t>
      </w:r>
    </w:p>
    <w:p>
      <w:pPr>
        <w:pStyle w:val="ListBullet"/>
        <w:spacing w:before="0" w:after="60" w:line="300" w:lineRule="auto"/>
      </w:pPr>
      <w:r>
        <w:rPr>
          <w:rFonts w:ascii="Calibri" w:hAnsi="Calibri" w:eastAsia="宋体"/>
          <w:b/>
          <w:i w:val="0"/>
          <w:color w:val="1A1A1A"/>
          <w:sz w:val="21"/>
        </w:rPr>
        <w:t>公式推导不熟练</w:t>
      </w:r>
      <w:r>
        <w:rPr>
          <w:rFonts w:ascii="Calibri" w:hAnsi="Calibri" w:eastAsia="宋体"/>
          <w:b w:val="0"/>
          <w:i w:val="0"/>
          <w:color w:val="1A1A1A"/>
          <w:sz w:val="21"/>
        </w:rPr>
        <w:t>：球、正方体、外接球半径等空间几何公式只会“背”，不会从截面图中现场推导，一旦变形就束手无策。</w:t>
      </w:r>
    </w:p>
    <w:p>
      <w:pPr>
        <w:pStyle w:val="Heading2"/>
        <w:spacing w:before="200" w:after="80" w:line="300" w:lineRule="auto"/>
      </w:pPr>
      <w:r>
        <w:rPr>
          <w:rFonts w:ascii="Calibri" w:hAnsi="Calibri" w:eastAsia="微软雅黑"/>
          <w:b/>
          <w:i w:val="0"/>
          <w:color w:val="1F4E79"/>
          <w:sz w:val="24"/>
        </w:rPr>
        <w:t>1.2 排列组合与概率 / 集合（逻辑陷阱）</w:t>
      </w:r>
    </w:p>
    <w:p>
      <w:pPr>
        <w:spacing w:before="120" w:after="40" w:line="300" w:lineRule="auto"/>
      </w:pPr>
      <w:r>
        <w:rPr>
          <w:rFonts w:ascii="Calibri" w:hAnsi="Calibri" w:eastAsia="宋体"/>
          <w:b/>
          <w:i w:val="0"/>
          <w:color w:val="1F4E79"/>
          <w:sz w:val="21"/>
        </w:rPr>
        <w:t>涉及题型</w:t>
      </w:r>
    </w:p>
    <w:p>
      <w:pPr>
        <w:pStyle w:val="ListBullet"/>
        <w:spacing w:before="0" w:after="60" w:line="300" w:lineRule="auto"/>
      </w:pPr>
      <w:r>
        <w:rPr>
          <w:rFonts w:ascii="Calibri" w:hAnsi="Calibri" w:eastAsia="宋体"/>
          <w:b w:val="0"/>
          <w:i w:val="0"/>
          <w:color w:val="1A1A1A"/>
          <w:sz w:val="21"/>
        </w:rPr>
        <w:t>集合容斥原理</w:t>
      </w:r>
    </w:p>
    <w:p>
      <w:pPr>
        <w:pStyle w:val="ListBullet"/>
        <w:spacing w:before="0" w:after="60" w:line="300" w:lineRule="auto"/>
      </w:pPr>
      <w:r>
        <w:rPr>
          <w:rFonts w:ascii="Calibri" w:hAnsi="Calibri" w:eastAsia="宋体"/>
          <w:b w:val="0"/>
          <w:i w:val="0"/>
          <w:color w:val="1A1A1A"/>
          <w:sz w:val="21"/>
        </w:rPr>
        <w:t>机器人节点动态路径计数</w:t>
      </w:r>
    </w:p>
    <w:p>
      <w:pPr>
        <w:pStyle w:val="ListBullet"/>
        <w:spacing w:before="0" w:after="60" w:line="300" w:lineRule="auto"/>
      </w:pPr>
      <w:r>
        <w:rPr>
          <w:rFonts w:ascii="Calibri" w:hAnsi="Calibri" w:eastAsia="宋体"/>
          <w:b w:val="0"/>
          <w:i w:val="0"/>
          <w:color w:val="1A1A1A"/>
          <w:sz w:val="21"/>
        </w:rPr>
        <w:t>分组问题（均分与非均分）</w:t>
      </w:r>
    </w:p>
    <w:p>
      <w:pPr>
        <w:pStyle w:val="ListBullet"/>
        <w:spacing w:before="0" w:after="60" w:line="300" w:lineRule="auto"/>
      </w:pPr>
      <w:r>
        <w:rPr>
          <w:rFonts w:ascii="Calibri" w:hAnsi="Calibri" w:eastAsia="宋体"/>
          <w:b w:val="0"/>
          <w:i w:val="0"/>
          <w:color w:val="1A1A1A"/>
          <w:sz w:val="21"/>
        </w:rPr>
        <w:t>概率不等式的充分性判断</w:t>
      </w:r>
    </w:p>
    <w:p>
      <w:pPr>
        <w:spacing w:before="120" w:after="40" w:line="300" w:lineRule="auto"/>
      </w:pPr>
      <w:r>
        <w:rPr>
          <w:rFonts w:ascii="Calibri" w:hAnsi="Calibri" w:eastAsia="宋体"/>
          <w:b/>
          <w:i w:val="0"/>
          <w:color w:val="1F4E79"/>
          <w:sz w:val="21"/>
        </w:rPr>
        <w:t>核心错点</w:t>
      </w:r>
    </w:p>
    <w:p>
      <w:pPr>
        <w:pStyle w:val="ListBullet"/>
        <w:spacing w:before="0" w:after="60" w:line="300" w:lineRule="auto"/>
      </w:pPr>
      <w:r>
        <w:rPr>
          <w:rFonts w:ascii="Calibri" w:hAnsi="Calibri" w:eastAsia="宋体"/>
          <w:b/>
          <w:i w:val="0"/>
          <w:color w:val="1A1A1A"/>
          <w:sz w:val="21"/>
        </w:rPr>
        <w:t>分类讨论不严密</w:t>
      </w:r>
      <w:r>
        <w:rPr>
          <w:rFonts w:ascii="Calibri" w:hAnsi="Calibri" w:eastAsia="宋体"/>
          <w:b w:val="0"/>
          <w:i w:val="0"/>
          <w:color w:val="1A1A1A"/>
          <w:sz w:val="21"/>
        </w:rPr>
        <w:t>：分类标准不统一，容易</w:t>
      </w:r>
      <w:r>
        <w:rPr>
          <w:rFonts w:ascii="Calibri" w:hAnsi="Calibri" w:eastAsia="宋体"/>
          <w:b/>
          <w:i w:val="0"/>
          <w:color w:val="1A1A1A"/>
          <w:sz w:val="21"/>
        </w:rPr>
        <w:t>漏算</w:t>
      </w:r>
      <w:r>
        <w:rPr>
          <w:rFonts w:ascii="Calibri" w:hAnsi="Calibri" w:eastAsia="宋体"/>
          <w:b w:val="0"/>
          <w:i w:val="0"/>
          <w:color w:val="1A1A1A"/>
          <w:sz w:val="21"/>
        </w:rPr>
        <w:t>或</w:t>
      </w:r>
      <w:r>
        <w:rPr>
          <w:rFonts w:ascii="Calibri" w:hAnsi="Calibri" w:eastAsia="宋体"/>
          <w:b/>
          <w:i w:val="0"/>
          <w:color w:val="1A1A1A"/>
          <w:sz w:val="21"/>
        </w:rPr>
        <w:t>重复计数</w:t>
      </w:r>
      <w:r>
        <w:rPr>
          <w:rFonts w:ascii="Calibri" w:hAnsi="Calibri" w:eastAsia="宋体"/>
          <w:b w:val="0"/>
          <w:i w:val="0"/>
          <w:color w:val="1A1A1A"/>
          <w:sz w:val="21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Calibri" w:hAnsi="Calibri" w:eastAsia="宋体"/>
          <w:b/>
          <w:i w:val="0"/>
          <w:color w:val="1A1A1A"/>
          <w:sz w:val="21"/>
        </w:rPr>
        <w:t>分组计数不牢</w:t>
      </w:r>
      <w:r>
        <w:rPr>
          <w:rFonts w:ascii="Calibri" w:hAnsi="Calibri" w:eastAsia="宋体"/>
          <w:b w:val="0"/>
          <w:i w:val="0"/>
          <w:color w:val="1A1A1A"/>
          <w:sz w:val="21"/>
        </w:rPr>
        <w:t>：对“</w:t>
      </w:r>
      <w:r>
        <w:rPr>
          <w:rFonts w:ascii="Calibri" w:hAnsi="Calibri" w:eastAsia="宋体"/>
          <w:b/>
          <w:i w:val="0"/>
          <w:color w:val="1A1A1A"/>
          <w:sz w:val="21"/>
        </w:rPr>
        <w:t>分组均分需除以 A_k^k</w:t>
      </w:r>
      <w:r>
        <w:rPr>
          <w:rFonts w:ascii="Calibri" w:hAnsi="Calibri" w:eastAsia="宋体"/>
          <w:b w:val="0"/>
          <w:i w:val="0"/>
          <w:color w:val="1A1A1A"/>
          <w:sz w:val="21"/>
        </w:rPr>
        <w:t>”掌握不牢，把均分问题当成普通分组直接相乘。</w:t>
      </w:r>
    </w:p>
    <w:p>
      <w:pPr>
        <w:pStyle w:val="ListBullet"/>
        <w:spacing w:before="0" w:after="60" w:line="300" w:lineRule="auto"/>
      </w:pPr>
      <w:r>
        <w:rPr>
          <w:rFonts w:ascii="Calibri" w:hAnsi="Calibri" w:eastAsia="宋体"/>
          <w:b/>
          <w:i w:val="0"/>
          <w:color w:val="1A1A1A"/>
          <w:sz w:val="21"/>
        </w:rPr>
        <w:t>路径计数硬套公式</w:t>
      </w:r>
      <w:r>
        <w:rPr>
          <w:rFonts w:ascii="Calibri" w:hAnsi="Calibri" w:eastAsia="宋体"/>
          <w:b w:val="0"/>
          <w:i w:val="0"/>
          <w:color w:val="1A1A1A"/>
          <w:sz w:val="21"/>
        </w:rPr>
        <w:t>：面对</w:t>
      </w:r>
      <w:r>
        <w:rPr>
          <w:rFonts w:ascii="Calibri" w:hAnsi="Calibri" w:eastAsia="宋体"/>
          <w:b/>
          <w:i w:val="0"/>
          <w:color w:val="1A1A1A"/>
          <w:sz w:val="21"/>
        </w:rPr>
        <w:t>少步数动态路径</w:t>
      </w:r>
      <w:r>
        <w:rPr>
          <w:rFonts w:ascii="Calibri" w:hAnsi="Calibri" w:eastAsia="宋体"/>
          <w:b w:val="0"/>
          <w:i w:val="0"/>
          <w:color w:val="1A1A1A"/>
          <w:sz w:val="21"/>
        </w:rPr>
        <w:t>，习惯套用组合数公式，而不愿意先</w:t>
      </w:r>
      <w:r>
        <w:rPr>
          <w:rFonts w:ascii="Calibri" w:hAnsi="Calibri" w:eastAsia="宋体"/>
          <w:b/>
          <w:i w:val="0"/>
          <w:color w:val="1A1A1A"/>
          <w:sz w:val="21"/>
        </w:rPr>
        <w:t>画树状图 / 穷举</w:t>
      </w:r>
      <w:r>
        <w:rPr>
          <w:rFonts w:ascii="Calibri" w:hAnsi="Calibri" w:eastAsia="宋体"/>
          <w:b w:val="0"/>
          <w:i w:val="0"/>
          <w:color w:val="1A1A1A"/>
          <w:sz w:val="21"/>
        </w:rPr>
        <w:t>验证。</w:t>
      </w:r>
    </w:p>
    <w:p>
      <w:pPr>
        <w:pStyle w:val="Heading2"/>
        <w:spacing w:before="200" w:after="80" w:line="300" w:lineRule="auto"/>
      </w:pPr>
      <w:r>
        <w:rPr>
          <w:rFonts w:ascii="Calibri" w:hAnsi="Calibri" w:eastAsia="微软雅黑"/>
          <w:b/>
          <w:i w:val="0"/>
          <w:color w:val="1F4E79"/>
          <w:sz w:val="24"/>
        </w:rPr>
        <w:t>1.3 条件充分性判断与代数（逻辑思维）</w:t>
      </w:r>
    </w:p>
    <w:p>
      <w:pPr>
        <w:spacing w:before="120" w:after="40" w:line="300" w:lineRule="auto"/>
      </w:pPr>
      <w:r>
        <w:rPr>
          <w:rFonts w:ascii="Calibri" w:hAnsi="Calibri" w:eastAsia="宋体"/>
          <w:b/>
          <w:i w:val="0"/>
          <w:color w:val="1F4E79"/>
          <w:sz w:val="21"/>
        </w:rPr>
        <w:t>涉及题型</w:t>
      </w:r>
    </w:p>
    <w:p>
      <w:pPr>
        <w:pStyle w:val="ListBullet"/>
        <w:spacing w:before="0" w:after="60" w:line="300" w:lineRule="auto"/>
      </w:pPr>
      <w:r>
        <w:rPr>
          <w:rFonts w:ascii="Calibri" w:hAnsi="Calibri" w:eastAsia="宋体"/>
          <w:b w:val="0"/>
          <w:i w:val="0"/>
          <w:color w:val="1A1A1A"/>
          <w:sz w:val="21"/>
        </w:rPr>
        <w:t>平均数 / 平均分变化问题</w:t>
      </w:r>
    </w:p>
    <w:p>
      <w:pPr>
        <w:pStyle w:val="ListBullet"/>
        <w:spacing w:before="0" w:after="60" w:line="300" w:lineRule="auto"/>
      </w:pPr>
      <w:r>
        <w:rPr>
          <w:rFonts w:ascii="Calibri" w:hAnsi="Calibri" w:eastAsia="宋体"/>
          <w:b w:val="0"/>
          <w:i w:val="0"/>
          <w:color w:val="1A1A1A"/>
          <w:sz w:val="21"/>
        </w:rPr>
        <w:t>均值不等式及其成立条件</w:t>
      </w:r>
    </w:p>
    <w:p>
      <w:pPr>
        <w:pStyle w:val="ListBullet"/>
        <w:spacing w:before="0" w:after="60" w:line="300" w:lineRule="auto"/>
      </w:pPr>
      <w:r>
        <w:rPr>
          <w:rFonts w:ascii="Calibri" w:hAnsi="Calibri" w:eastAsia="宋体"/>
          <w:b w:val="0"/>
          <w:i w:val="0"/>
          <w:color w:val="1A1A1A"/>
          <w:sz w:val="21"/>
        </w:rPr>
        <w:t>不定方程应用</w:t>
      </w:r>
    </w:p>
    <w:p>
      <w:pPr>
        <w:pStyle w:val="ListBullet"/>
        <w:spacing w:before="0" w:after="60" w:line="300" w:lineRule="auto"/>
      </w:pPr>
      <w:r>
        <w:rPr>
          <w:rFonts w:ascii="Calibri" w:hAnsi="Calibri" w:eastAsia="宋体"/>
          <w:b w:val="0"/>
          <w:i w:val="0"/>
          <w:color w:val="1A1A1A"/>
          <w:sz w:val="21"/>
        </w:rPr>
        <w:t>数列充分性判断（$S_n$ 与 $a_n$ 的关系）</w:t>
      </w:r>
    </w:p>
    <w:p>
      <w:pPr>
        <w:pStyle w:val="ListBullet"/>
        <w:spacing w:before="0" w:after="60" w:line="300" w:lineRule="auto"/>
      </w:pPr>
      <w:r>
        <w:rPr>
          <w:rFonts w:ascii="Calibri" w:hAnsi="Calibri" w:eastAsia="宋体"/>
          <w:b w:val="0"/>
          <w:i w:val="0"/>
          <w:color w:val="1A1A1A"/>
          <w:sz w:val="21"/>
        </w:rPr>
        <w:t>分段绝对值函数最小值</w:t>
      </w:r>
    </w:p>
    <w:p>
      <w:pPr>
        <w:pStyle w:val="ListBullet"/>
        <w:spacing w:before="0" w:after="60" w:line="300" w:lineRule="auto"/>
      </w:pPr>
      <w:r>
        <w:rPr>
          <w:rFonts w:ascii="Calibri" w:hAnsi="Calibri" w:eastAsia="宋体"/>
          <w:b w:val="0"/>
          <w:i w:val="0"/>
          <w:color w:val="1A1A1A"/>
          <w:sz w:val="21"/>
        </w:rPr>
        <w:t>植树问题中的重复计数</w:t>
      </w:r>
    </w:p>
    <w:p>
      <w:pPr>
        <w:spacing w:before="120" w:after="40" w:line="300" w:lineRule="auto"/>
      </w:pPr>
      <w:r>
        <w:rPr>
          <w:rFonts w:ascii="Calibri" w:hAnsi="Calibri" w:eastAsia="宋体"/>
          <w:b/>
          <w:i w:val="0"/>
          <w:color w:val="1F4E79"/>
          <w:sz w:val="21"/>
        </w:rPr>
        <w:t>核心错点</w:t>
      </w:r>
    </w:p>
    <w:p>
      <w:pPr>
        <w:pStyle w:val="ListBullet"/>
        <w:spacing w:before="0" w:after="60" w:line="300" w:lineRule="auto"/>
      </w:pPr>
      <w:r>
        <w:rPr>
          <w:rFonts w:ascii="Calibri" w:hAnsi="Calibri" w:eastAsia="宋体"/>
          <w:b/>
          <w:i w:val="0"/>
          <w:color w:val="1A1A1A"/>
          <w:sz w:val="21"/>
        </w:rPr>
        <w:t>混淆充分性边界</w:t>
      </w:r>
      <w:r>
        <w:rPr>
          <w:rFonts w:ascii="Calibri" w:hAnsi="Calibri" w:eastAsia="宋体"/>
          <w:b w:val="0"/>
          <w:i w:val="0"/>
          <w:color w:val="1A1A1A"/>
          <w:sz w:val="21"/>
        </w:rPr>
        <w:t>：分不清“</w:t>
      </w:r>
      <w:r>
        <w:rPr>
          <w:rFonts w:ascii="Calibri" w:hAnsi="Calibri" w:eastAsia="宋体"/>
          <w:b/>
          <w:i w:val="0"/>
          <w:color w:val="1A1A1A"/>
          <w:sz w:val="21"/>
        </w:rPr>
        <w:t>单条件充分</w:t>
      </w:r>
      <w:r>
        <w:rPr>
          <w:rFonts w:ascii="Calibri" w:hAnsi="Calibri" w:eastAsia="宋体"/>
          <w:b w:val="0"/>
          <w:i w:val="0"/>
          <w:color w:val="1A1A1A"/>
          <w:sz w:val="21"/>
        </w:rPr>
        <w:t>”与“</w:t>
      </w:r>
      <w:r>
        <w:rPr>
          <w:rFonts w:ascii="Calibri" w:hAnsi="Calibri" w:eastAsia="宋体"/>
          <w:b/>
          <w:i w:val="0"/>
          <w:color w:val="1A1A1A"/>
          <w:sz w:val="21"/>
        </w:rPr>
        <w:t>联合充分（C 选项）</w:t>
      </w:r>
      <w:r>
        <w:rPr>
          <w:rFonts w:ascii="Calibri" w:hAnsi="Calibri" w:eastAsia="宋体"/>
          <w:b w:val="0"/>
          <w:i w:val="0"/>
          <w:color w:val="1A1A1A"/>
          <w:sz w:val="21"/>
        </w:rPr>
        <w:t>”，常常凭感觉选 C。</w:t>
      </w:r>
    </w:p>
    <w:p>
      <w:pPr>
        <w:pStyle w:val="ListBullet"/>
        <w:spacing w:before="0" w:after="60" w:line="300" w:lineRule="auto"/>
      </w:pPr>
      <w:r>
        <w:rPr>
          <w:rFonts w:ascii="Calibri" w:hAnsi="Calibri" w:eastAsia="宋体"/>
          <w:b/>
          <w:i w:val="0"/>
          <w:color w:val="1A1A1A"/>
          <w:sz w:val="21"/>
        </w:rPr>
        <w:t>忽视等号条件</w:t>
      </w:r>
      <w:r>
        <w:rPr>
          <w:rFonts w:ascii="Calibri" w:hAnsi="Calibri" w:eastAsia="宋体"/>
          <w:b w:val="0"/>
          <w:i w:val="0"/>
          <w:color w:val="1A1A1A"/>
          <w:sz w:val="21"/>
        </w:rPr>
        <w:t>：使用均值不等式时，忘记检验</w:t>
      </w:r>
      <w:r>
        <w:rPr>
          <w:rFonts w:ascii="Calibri" w:hAnsi="Calibri" w:eastAsia="宋体"/>
          <w:b/>
          <w:i w:val="0"/>
          <w:color w:val="1A1A1A"/>
          <w:sz w:val="21"/>
        </w:rPr>
        <w:t>等号成立条件</w:t>
      </w:r>
      <w:r>
        <w:rPr>
          <w:rFonts w:ascii="Calibri" w:hAnsi="Calibri" w:eastAsia="宋体"/>
          <w:b w:val="0"/>
          <w:i w:val="0"/>
          <w:color w:val="1A1A1A"/>
          <w:sz w:val="21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Calibri" w:hAnsi="Calibri" w:eastAsia="宋体"/>
          <w:b/>
          <w:i w:val="0"/>
          <w:color w:val="1A1A1A"/>
          <w:sz w:val="21"/>
        </w:rPr>
        <w:t>忽略边界情形</w:t>
      </w:r>
      <w:r>
        <w:rPr>
          <w:rFonts w:ascii="Calibri" w:hAnsi="Calibri" w:eastAsia="宋体"/>
          <w:b w:val="0"/>
          <w:i w:val="0"/>
          <w:color w:val="1A1A1A"/>
          <w:sz w:val="21"/>
        </w:rPr>
        <w:t xml:space="preserve">：由 $S_n$ 推导 $a_n$ 时忽略 </w:t>
      </w:r>
      <w:r>
        <w:rPr>
          <w:rFonts w:ascii="Calibri" w:hAnsi="Calibri" w:eastAsia="宋体"/>
          <w:b/>
          <w:i w:val="0"/>
          <w:color w:val="1A1A1A"/>
          <w:sz w:val="21"/>
        </w:rPr>
        <w:t>$n = 1$ 的边界条件</w:t>
      </w:r>
      <w:r>
        <w:rPr>
          <w:rFonts w:ascii="Calibri" w:hAnsi="Calibri" w:eastAsia="宋体"/>
          <w:b w:val="0"/>
          <w:i w:val="0"/>
          <w:color w:val="1A1A1A"/>
          <w:sz w:val="21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Calibri" w:hAnsi="Calibri" w:eastAsia="宋体"/>
          <w:b/>
          <w:i w:val="0"/>
          <w:color w:val="1A1A1A"/>
          <w:sz w:val="21"/>
        </w:rPr>
        <w:t>审题漏掉重复</w:t>
      </w:r>
      <w:r>
        <w:rPr>
          <w:rFonts w:ascii="Calibri" w:hAnsi="Calibri" w:eastAsia="宋体"/>
          <w:b w:val="0"/>
          <w:i w:val="0"/>
          <w:color w:val="1A1A1A"/>
          <w:sz w:val="21"/>
        </w:rPr>
        <w:t>：忽视“</w:t>
      </w:r>
      <w:r>
        <w:rPr>
          <w:rFonts w:ascii="Calibri" w:hAnsi="Calibri" w:eastAsia="宋体"/>
          <w:b/>
          <w:i w:val="0"/>
          <w:color w:val="1A1A1A"/>
          <w:sz w:val="21"/>
        </w:rPr>
        <w:t>角上重复计数</w:t>
      </w:r>
      <w:r>
        <w:rPr>
          <w:rFonts w:ascii="Calibri" w:hAnsi="Calibri" w:eastAsia="宋体"/>
          <w:b w:val="0"/>
          <w:i w:val="0"/>
          <w:color w:val="1A1A1A"/>
          <w:sz w:val="21"/>
        </w:rPr>
        <w:t>”，植树类问题直接按端点数量计算。</w:t>
      </w:r>
    </w:p>
    <w:p>
      <w:pPr>
        <w:pStyle w:val="Heading1"/>
        <w:spacing w:before="280" w:after="120" w:line="300" w:lineRule="auto"/>
      </w:pPr>
      <w:r>
        <w:rPr>
          <w:rFonts w:ascii="Calibri" w:hAnsi="Calibri" w:eastAsia="微软雅黑"/>
          <w:b/>
          <w:i w:val="0"/>
          <w:color w:val="1F4E79"/>
          <w:sz w:val="28"/>
        </w:rPr>
        <w:t>二、突破 60–66 分高效学习策略与周计划</w:t>
      </w:r>
    </w:p>
    <w:p>
      <w:pPr>
        <w:pStyle w:val="Heading2"/>
        <w:spacing w:before="200" w:after="80" w:line="300" w:lineRule="auto"/>
      </w:pPr>
      <w:r>
        <w:rPr>
          <w:rFonts w:ascii="Calibri" w:hAnsi="Calibri" w:eastAsia="微软雅黑"/>
          <w:b/>
          <w:i w:val="0"/>
          <w:color w:val="1F4E79"/>
          <w:sz w:val="24"/>
        </w:rPr>
        <w:t>2.1 复习节奏：“3 + 3 + 1”模式</w:t>
      </w:r>
    </w:p>
    <w:p>
      <w:pPr>
        <w:spacing w:before="0" w:after="80" w:line="300" w:lineRule="auto"/>
      </w:pPr>
      <w:r>
        <w:rPr>
          <w:rFonts w:ascii="Calibri" w:hAnsi="Calibri" w:eastAsia="宋体"/>
          <w:b w:val="0"/>
          <w:i w:val="0"/>
          <w:color w:val="1A1A1A"/>
          <w:sz w:val="21"/>
        </w:rPr>
        <w:t>以周为单位固定节奏：</w:t>
      </w:r>
      <w:r>
        <w:rPr>
          <w:rFonts w:ascii="Calibri" w:hAnsi="Calibri" w:eastAsia="宋体"/>
          <w:b/>
          <w:i w:val="0"/>
          <w:color w:val="1A1A1A"/>
          <w:sz w:val="21"/>
        </w:rPr>
        <w:t>限时模考 → 深度复盘 → 专项横向复刷</w:t>
      </w:r>
      <w:r>
        <w:rPr>
          <w:rFonts w:ascii="Calibri" w:hAnsi="Calibri" w:eastAsia="宋体"/>
          <w:b w:val="0"/>
          <w:i w:val="0"/>
          <w:color w:val="1A1A1A"/>
          <w:sz w:val="21"/>
        </w:rPr>
        <w:t>，让每一次练习都对应明确的复盘动作。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DC3E6"/>
          <w:left w:val="single" w:sz="6" w:space="0" w:color="9DC3E6"/>
          <w:bottom w:val="single" w:sz="6" w:space="0" w:color="9DC3E6"/>
          <w:right w:val="single" w:sz="6" w:space="0" w:color="9DC3E6"/>
          <w:insideH w:val="single" w:sz="6" w:space="0" w:color="9DC3E6"/>
          <w:insideV w:val="single" w:sz="6" w:space="0" w:color="9DC3E6"/>
        </w:tblBorders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1644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40" w:after="40" w:line="30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时间</w:t>
            </w:r>
          </w:p>
        </w:tc>
        <w:tc>
          <w:tcPr>
            <w:tcW w:type="dxa" w:w="2665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40" w:after="40" w:line="30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安排</w:t>
            </w:r>
          </w:p>
        </w:tc>
        <w:tc>
          <w:tcPr>
            <w:tcW w:type="dxa" w:w="5102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40" w:after="40" w:line="30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关键动作</w:t>
            </w:r>
          </w:p>
        </w:tc>
      </w:tr>
      <w:tr>
        <w:tc>
          <w:tcPr>
            <w:tcW w:type="dxa" w:w="1644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40" w:after="40" w:line="300" w:lineRule="auto"/>
            </w:pP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>周二 / 周四</w:t>
            </w:r>
          </w:p>
        </w:tc>
        <w:tc>
          <w:tcPr>
            <w:tcW w:type="dxa" w:w="2665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40" w:after="40" w:line="300" w:lineRule="auto"/>
            </w:pPr>
            <w:r>
              <w:rPr>
                <w:rFonts w:ascii="Calibri" w:hAnsi="Calibri" w:eastAsia="宋体"/>
                <w:b/>
                <w:i w:val="0"/>
                <w:color w:val="1A1A1A"/>
                <w:sz w:val="21"/>
              </w:rPr>
              <w:t>限时模考</w:t>
            </w:r>
          </w:p>
        </w:tc>
        <w:tc>
          <w:tcPr>
            <w:tcW w:type="dxa" w:w="510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40" w:after="40" w:line="300" w:lineRule="auto"/>
            </w:pP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>50–55 分钟闭环作答一套模块练习或半套真题，不查书、不停表</w:t>
            </w:r>
          </w:p>
        </w:tc>
      </w:tr>
      <w:tr>
        <w:tc>
          <w:tcPr>
            <w:tcW w:type="dxa" w:w="1644"/>
            <w:shd w:val="clear" w:color="auto" w:fill="F2F6FB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40" w:after="40" w:line="300" w:lineRule="auto"/>
            </w:pP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>周三 / 周五</w:t>
            </w:r>
          </w:p>
        </w:tc>
        <w:tc>
          <w:tcPr>
            <w:tcW w:type="dxa" w:w="2665"/>
            <w:shd w:val="clear" w:color="auto" w:fill="F2F6FB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40" w:after="40" w:line="300" w:lineRule="auto"/>
            </w:pPr>
            <w:r>
              <w:rPr>
                <w:rFonts w:ascii="Calibri" w:hAnsi="Calibri" w:eastAsia="宋体"/>
                <w:b/>
                <w:i w:val="0"/>
                <w:color w:val="1A1A1A"/>
                <w:sz w:val="21"/>
              </w:rPr>
              <w:t>深度复盘与“一题三改”</w:t>
            </w:r>
          </w:p>
        </w:tc>
        <w:tc>
          <w:tcPr>
            <w:tcW w:type="dxa" w:w="5102"/>
            <w:shd w:val="clear" w:color="auto" w:fill="F2F6FB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40" w:after="40" w:line="300" w:lineRule="auto"/>
            </w:pP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>逐题归因，把错题按“几何 / 排列组合 / 条件充分性”归档</w:t>
            </w:r>
          </w:p>
        </w:tc>
      </w:tr>
      <w:tr>
        <w:tc>
          <w:tcPr>
            <w:tcW w:type="dxa" w:w="1644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40" w:after="40" w:line="300" w:lineRule="auto"/>
            </w:pP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>周日</w:t>
            </w:r>
          </w:p>
        </w:tc>
        <w:tc>
          <w:tcPr>
            <w:tcW w:type="dxa" w:w="2665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40" w:after="40" w:line="300" w:lineRule="auto"/>
            </w:pPr>
            <w:r>
              <w:rPr>
                <w:rFonts w:ascii="Calibri" w:hAnsi="Calibri" w:eastAsia="宋体"/>
                <w:b/>
                <w:i w:val="0"/>
                <w:color w:val="1A1A1A"/>
                <w:sz w:val="21"/>
              </w:rPr>
              <w:t>专项横向复刷</w:t>
            </w:r>
          </w:p>
        </w:tc>
        <w:tc>
          <w:tcPr>
            <w:tcW w:type="dxa" w:w="510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40" w:after="40" w:line="300" w:lineRule="auto"/>
            </w:pP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>同一题型集中重做 5–10 题，形成“题型—方法—易错点”对应表</w:t>
            </w:r>
          </w:p>
        </w:tc>
      </w:tr>
    </w:tbl>
    <w:p>
      <w:pPr>
        <w:spacing w:before="0" w:after="120" w:line="240" w:lineRule="auto"/>
      </w:pPr>
      <w:r>
        <w:rPr>
          <w:rFonts w:ascii="Calibri" w:hAnsi="Calibri" w:eastAsia="宋体"/>
          <w:b w:val="0"/>
          <w:i w:val="0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D9A404"/>
          <w:left w:val="single" w:sz="12" w:space="0" w:color="D9A404"/>
          <w:bottom w:val="single" w:sz="12" w:space="0" w:color="D9A404"/>
          <w:right w:val="single" w:sz="12" w:space="0" w:color="D9A404"/>
          <w:insideH w:val="single" w:sz="12" w:space="0" w:color="D9A404"/>
          <w:insideV w:val="single" w:sz="12" w:space="0" w:color="D9A404"/>
        </w:tblBorders>
      </w:tblPr>
      <w:tblGrid>
        <w:gridCol w:w="9412"/>
      </w:tblGrid>
      <w:tr>
        <w:tc>
          <w:tcPr>
            <w:tcW w:type="dxa" w:w="9411"/>
            <w:shd w:val="clear" w:color="auto" w:fill="FFF7E0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60" w:line="300" w:lineRule="auto"/>
            </w:pPr>
            <w:r>
              <w:rPr>
                <w:rFonts w:ascii="Calibri" w:hAnsi="Calibri" w:eastAsia="微软雅黑"/>
                <w:b/>
                <w:i w:val="0"/>
                <w:color w:val="9C6500"/>
                <w:sz w:val="22"/>
              </w:rPr>
              <w:t>◆ 核心动作：一题三改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宋体"/>
                <w:b/>
                <w:i w:val="0"/>
                <w:color w:val="1A1A1A"/>
                <w:sz w:val="21"/>
              </w:rPr>
              <w:t>一改思路</w:t>
            </w: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>——这道题正确的入口在哪里？我当时为什么没看到？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宋体"/>
                <w:b/>
                <w:i w:val="0"/>
                <w:color w:val="1A1A1A"/>
                <w:sz w:val="21"/>
              </w:rPr>
              <w:t>二改步骤</w:t>
            </w: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>——哪一步算错或绕远？有没有更短的推导路径？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宋体"/>
                <w:b/>
                <w:i w:val="0"/>
                <w:color w:val="1A1A1A"/>
                <w:sz w:val="21"/>
              </w:rPr>
              <w:t>三改陷阱</w:t>
            </w: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>——命题人埋了什么坑（边界、等号、重复计数、截面）？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 xml:space="preserve">要求：每道错题至少写出 </w:t>
            </w:r>
            <w:r>
              <w:rPr>
                <w:rFonts w:ascii="Calibri" w:hAnsi="Calibri" w:eastAsia="宋体"/>
                <w:b/>
                <w:i w:val="0"/>
                <w:color w:val="1A1A1A"/>
                <w:sz w:val="21"/>
              </w:rPr>
              <w:t>1 条可复用的“避坑口诀”</w:t>
            </w: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>，并在周日专项复刷时验证。</w:t>
            </w:r>
          </w:p>
        </w:tc>
      </w:tr>
    </w:tbl>
    <w:p>
      <w:pPr>
        <w:spacing w:before="0" w:after="80" w:line="240" w:lineRule="auto"/>
      </w:pPr>
      <w:r>
        <w:rPr>
          <w:rFonts w:ascii="Calibri" w:hAnsi="Calibri" w:eastAsia="宋体"/>
          <w:b w:val="0"/>
          <w:i w:val="0"/>
          <w:sz w:val="2"/>
        </w:rPr>
      </w:r>
    </w:p>
    <w:p>
      <w:pPr>
        <w:pStyle w:val="Heading2"/>
        <w:spacing w:before="200" w:after="80" w:line="300" w:lineRule="auto"/>
      </w:pPr>
      <w:r>
        <w:rPr>
          <w:rFonts w:ascii="Calibri" w:hAnsi="Calibri" w:eastAsia="微软雅黑"/>
          <w:b/>
          <w:i w:val="0"/>
          <w:color w:val="1F4E79"/>
          <w:sz w:val="24"/>
        </w:rPr>
        <w:t>2.2 四大破局技巧</w:t>
      </w:r>
    </w:p>
    <w:p>
      <w:pPr>
        <w:pStyle w:val="ListNumber"/>
        <w:spacing w:before="0" w:after="60" w:line="300" w:lineRule="auto"/>
      </w:pPr>
      <w:r>
        <w:rPr>
          <w:rFonts w:ascii="Calibri" w:hAnsi="Calibri" w:eastAsia="宋体"/>
          <w:b/>
          <w:i w:val="0"/>
          <w:color w:val="1A1A1A"/>
          <w:sz w:val="21"/>
        </w:rPr>
        <w:t>几何</w:t>
      </w:r>
      <w:r>
        <w:rPr>
          <w:rFonts w:ascii="Calibri" w:hAnsi="Calibri" w:eastAsia="宋体"/>
          <w:b w:val="0"/>
          <w:i w:val="0"/>
          <w:color w:val="1A1A1A"/>
          <w:sz w:val="21"/>
        </w:rPr>
        <w:t>：养成</w:t>
      </w:r>
      <w:r>
        <w:rPr>
          <w:rFonts w:ascii="Calibri" w:hAnsi="Calibri" w:eastAsia="宋体"/>
          <w:b/>
          <w:i w:val="0"/>
          <w:color w:val="1A1A1A"/>
          <w:sz w:val="21"/>
        </w:rPr>
        <w:t>画二维截面图</w:t>
      </w:r>
      <w:r>
        <w:rPr>
          <w:rFonts w:ascii="Calibri" w:hAnsi="Calibri" w:eastAsia="宋体"/>
          <w:b w:val="0"/>
          <w:i w:val="0"/>
          <w:color w:val="1A1A1A"/>
          <w:sz w:val="21"/>
        </w:rPr>
        <w:t>的习惯，活用“</w:t>
      </w:r>
      <w:r>
        <w:rPr>
          <w:rFonts w:ascii="Calibri" w:hAnsi="Calibri" w:eastAsia="宋体"/>
          <w:b/>
          <w:i w:val="0"/>
          <w:color w:val="1A1A1A"/>
          <w:sz w:val="21"/>
        </w:rPr>
        <w:t>割补法</w:t>
      </w:r>
      <w:r>
        <w:rPr>
          <w:rFonts w:ascii="Calibri" w:hAnsi="Calibri" w:eastAsia="宋体"/>
          <w:b w:val="0"/>
          <w:i w:val="0"/>
          <w:color w:val="1A1A1A"/>
          <w:sz w:val="21"/>
        </w:rPr>
        <w:t>”。球的问题先画大圆截面，正方体的问题先画对角面，把三维问题降维成三角形问题；阴影面积优先尝试“整体减空白”。</w:t>
      </w:r>
    </w:p>
    <w:p>
      <w:pPr>
        <w:pStyle w:val="ListNumber"/>
        <w:spacing w:before="0" w:after="60" w:line="300" w:lineRule="auto"/>
      </w:pPr>
      <w:r>
        <w:rPr>
          <w:rFonts w:ascii="Calibri" w:hAnsi="Calibri" w:eastAsia="宋体"/>
          <w:b/>
          <w:i w:val="0"/>
          <w:color w:val="1A1A1A"/>
          <w:sz w:val="21"/>
        </w:rPr>
        <w:t>条件充分性判断</w:t>
      </w:r>
      <w:r>
        <w:rPr>
          <w:rFonts w:ascii="Calibri" w:hAnsi="Calibri" w:eastAsia="宋体"/>
          <w:b w:val="0"/>
          <w:i w:val="0"/>
          <w:color w:val="1A1A1A"/>
          <w:sz w:val="21"/>
        </w:rPr>
        <w:t>：单条件一律用</w:t>
      </w:r>
      <w:r>
        <w:rPr>
          <w:rFonts w:ascii="Calibri" w:hAnsi="Calibri" w:eastAsia="宋体"/>
          <w:b/>
          <w:i w:val="0"/>
          <w:color w:val="1A1A1A"/>
          <w:sz w:val="21"/>
        </w:rPr>
        <w:t>特值法找反例</w:t>
      </w:r>
      <w:r>
        <w:rPr>
          <w:rFonts w:ascii="Calibri" w:hAnsi="Calibri" w:eastAsia="宋体"/>
          <w:b w:val="0"/>
          <w:i w:val="0"/>
          <w:color w:val="1A1A1A"/>
          <w:sz w:val="21"/>
        </w:rPr>
        <w:t>；联合判断时</w:t>
      </w:r>
      <w:r>
        <w:rPr>
          <w:rFonts w:ascii="Calibri" w:hAnsi="Calibri" w:eastAsia="宋体"/>
          <w:b/>
          <w:i w:val="0"/>
          <w:color w:val="1A1A1A"/>
          <w:sz w:val="21"/>
        </w:rPr>
        <w:t>严禁带着条件(1)的结论去推(2)</w:t>
      </w:r>
      <w:r>
        <w:rPr>
          <w:rFonts w:ascii="Calibri" w:hAnsi="Calibri" w:eastAsia="宋体"/>
          <w:b w:val="0"/>
          <w:i w:val="0"/>
          <w:color w:val="1A1A1A"/>
          <w:sz w:val="21"/>
        </w:rPr>
        <w:t>，必须先分别确认两个条件各自不充分，才能选 C。</w:t>
      </w:r>
    </w:p>
    <w:p>
      <w:pPr>
        <w:pStyle w:val="ListNumber"/>
        <w:spacing w:before="0" w:after="60" w:line="300" w:lineRule="auto"/>
      </w:pPr>
      <w:r>
        <w:rPr>
          <w:rFonts w:ascii="Calibri" w:hAnsi="Calibri" w:eastAsia="宋体"/>
          <w:b/>
          <w:i w:val="0"/>
          <w:color w:val="1A1A1A"/>
          <w:sz w:val="21"/>
        </w:rPr>
        <w:t>排列组合</w:t>
      </w:r>
      <w:r>
        <w:rPr>
          <w:rFonts w:ascii="Calibri" w:hAnsi="Calibri" w:eastAsia="宋体"/>
          <w:b w:val="0"/>
          <w:i w:val="0"/>
          <w:color w:val="1A1A1A"/>
          <w:sz w:val="21"/>
        </w:rPr>
        <w:t>：少步数的动态路径直接</w:t>
      </w:r>
      <w:r>
        <w:rPr>
          <w:rFonts w:ascii="Calibri" w:hAnsi="Calibri" w:eastAsia="宋体"/>
          <w:b/>
          <w:i w:val="0"/>
          <w:color w:val="1A1A1A"/>
          <w:sz w:val="21"/>
        </w:rPr>
        <w:t>画树状图 / 穷举</w:t>
      </w:r>
      <w:r>
        <w:rPr>
          <w:rFonts w:ascii="Calibri" w:hAnsi="Calibri" w:eastAsia="宋体"/>
          <w:b w:val="0"/>
          <w:i w:val="0"/>
          <w:color w:val="1A1A1A"/>
          <w:sz w:val="21"/>
        </w:rPr>
        <w:t>，不硬套公式；分组问题严格遵守“</w:t>
      </w:r>
      <w:r>
        <w:rPr>
          <w:rFonts w:ascii="Calibri" w:hAnsi="Calibri" w:eastAsia="宋体"/>
          <w:b/>
          <w:i w:val="0"/>
          <w:color w:val="1A1A1A"/>
          <w:sz w:val="21"/>
        </w:rPr>
        <w:t>均分除以 A_k^k</w:t>
      </w:r>
      <w:r>
        <w:rPr>
          <w:rFonts w:ascii="Calibri" w:hAnsi="Calibri" w:eastAsia="宋体"/>
          <w:b w:val="0"/>
          <w:i w:val="0"/>
          <w:color w:val="1A1A1A"/>
          <w:sz w:val="21"/>
        </w:rPr>
        <w:t>”。</w:t>
      </w:r>
    </w:p>
    <w:p>
      <w:pPr>
        <w:pStyle w:val="ListNumber"/>
        <w:spacing w:before="0" w:after="60" w:line="300" w:lineRule="auto"/>
      </w:pPr>
      <w:r>
        <w:rPr>
          <w:rFonts w:ascii="Calibri" w:hAnsi="Calibri" w:eastAsia="宋体"/>
          <w:b/>
          <w:i w:val="0"/>
          <w:color w:val="1A1A1A"/>
          <w:sz w:val="21"/>
        </w:rPr>
        <w:t>考场策略</w:t>
      </w:r>
      <w:r>
        <w:rPr>
          <w:rFonts w:ascii="Calibri" w:hAnsi="Calibri" w:eastAsia="宋体"/>
          <w:b w:val="0"/>
          <w:i w:val="0"/>
          <w:color w:val="1A1A1A"/>
          <w:sz w:val="21"/>
        </w:rPr>
        <w:t xml:space="preserve">：建立 </w:t>
      </w:r>
      <w:r>
        <w:rPr>
          <w:rFonts w:ascii="Calibri" w:hAnsi="Calibri" w:eastAsia="宋体"/>
          <w:b/>
          <w:i w:val="0"/>
          <w:color w:val="1A1A1A"/>
          <w:sz w:val="21"/>
        </w:rPr>
        <w:t>50 秒舍弃原则</w:t>
      </w:r>
      <w:r>
        <w:rPr>
          <w:rFonts w:ascii="Calibri" w:hAnsi="Calibri" w:eastAsia="宋体"/>
          <w:b w:val="0"/>
          <w:i w:val="0"/>
          <w:color w:val="1A1A1A"/>
          <w:sz w:val="21"/>
        </w:rPr>
        <w:t>，超时难题果断标记放弃，先把基础分稳稳拿住。</w:t>
      </w:r>
    </w:p>
    <w:p>
      <w:pPr>
        <w:spacing w:before="0" w:after="80" w:line="240" w:lineRule="auto"/>
      </w:pPr>
      <w:r>
        <w:rPr>
          <w:rFonts w:ascii="Calibri" w:hAnsi="Calibri" w:eastAsia="宋体"/>
          <w:b w:val="0"/>
          <w:i w:val="0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1F4E79"/>
          <w:left w:val="single" w:sz="12" w:space="0" w:color="1F4E79"/>
          <w:bottom w:val="single" w:sz="12" w:space="0" w:color="1F4E79"/>
          <w:right w:val="single" w:sz="12" w:space="0" w:color="1F4E79"/>
          <w:insideH w:val="single" w:sz="12" w:space="0" w:color="1F4E79"/>
          <w:insideV w:val="single" w:sz="12" w:space="0" w:color="1F4E79"/>
        </w:tblBorders>
      </w:tblPr>
      <w:tblGrid>
        <w:gridCol w:w="9412"/>
      </w:tblGrid>
      <w:tr>
        <w:tc>
          <w:tcPr>
            <w:tcW w:type="dxa" w:w="9411"/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60" w:line="300" w:lineRule="auto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2"/>
              </w:rPr>
              <w:t>◆ 考场策略：50 秒舍弃原则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 xml:space="preserve">一道题思考 </w:t>
            </w:r>
            <w:r>
              <w:rPr>
                <w:rFonts w:ascii="Calibri" w:hAnsi="Calibri" w:eastAsia="宋体"/>
                <w:b/>
                <w:i w:val="0"/>
                <w:color w:val="1A1A1A"/>
                <w:sz w:val="21"/>
              </w:rPr>
              <w:t>50 秒</w:t>
            </w: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>仍无清晰思路，立即标记跳过，先完成会做的题，最后统一回看。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>目标：</w:t>
            </w:r>
            <w:r>
              <w:rPr>
                <w:rFonts w:ascii="Calibri" w:hAnsi="Calibri" w:eastAsia="宋体"/>
                <w:b/>
                <w:i w:val="0"/>
                <w:color w:val="1A1A1A"/>
                <w:sz w:val="21"/>
              </w:rPr>
              <w:t>错题数控制在 3–5 题以内，总分稳定在 60–66 分</w:t>
            </w: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>。</w:t>
            </w:r>
          </w:p>
        </w:tc>
      </w:tr>
    </w:tbl>
    <w:p>
      <w:pPr>
        <w:spacing w:before="0" w:after="80" w:line="240" w:lineRule="auto"/>
      </w:pPr>
      <w:r>
        <w:rPr>
          <w:rFonts w:ascii="Calibri" w:hAnsi="Calibri" w:eastAsia="宋体"/>
          <w:b w:val="0"/>
          <w:i w:val="0"/>
          <w:sz w:val="2"/>
        </w:rPr>
      </w:r>
    </w:p>
    <w:p>
      <w:pPr>
        <w:pStyle w:val="Heading1"/>
        <w:spacing w:before="280" w:after="120" w:line="300" w:lineRule="auto"/>
      </w:pPr>
      <w:r>
        <w:rPr>
          <w:rFonts w:ascii="Calibri" w:hAnsi="Calibri" w:eastAsia="微软雅黑"/>
          <w:b/>
          <w:i w:val="0"/>
          <w:color w:val="1F4E79"/>
          <w:sz w:val="28"/>
        </w:rPr>
        <w:t>三、备考阶段复习规划</w:t>
      </w:r>
    </w:p>
    <w:p>
      <w:pPr>
        <w:spacing w:before="0" w:after="80" w:line="300" w:lineRule="auto"/>
      </w:pPr>
      <w:r>
        <w:rPr>
          <w:rFonts w:ascii="Calibri" w:hAnsi="Calibri" w:eastAsia="宋体"/>
          <w:b w:val="0"/>
          <w:i w:val="0"/>
          <w:color w:val="1A1A1A"/>
          <w:sz w:val="21"/>
        </w:rPr>
        <w:t>三个阶段层层递进，每个阶段都有可检验的量化目标。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DC3E6"/>
          <w:left w:val="single" w:sz="6" w:space="0" w:color="9DC3E6"/>
          <w:bottom w:val="single" w:sz="6" w:space="0" w:color="9DC3E6"/>
          <w:right w:val="single" w:sz="6" w:space="0" w:color="9DC3E6"/>
          <w:insideH w:val="single" w:sz="6" w:space="0" w:color="9DC3E6"/>
          <w:insideV w:val="single" w:sz="6" w:space="0" w:color="9DC3E6"/>
        </w:tblBorders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1644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40" w:after="40" w:line="30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阶段</w:t>
            </w:r>
          </w:p>
        </w:tc>
        <w:tc>
          <w:tcPr>
            <w:tcW w:type="dxa" w:w="4082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40" w:after="40" w:line="30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核心任务</w:t>
            </w:r>
          </w:p>
        </w:tc>
        <w:tc>
          <w:tcPr>
            <w:tcW w:type="dxa" w:w="3685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40" w:after="40" w:line="30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目标要求</w:t>
            </w:r>
          </w:p>
        </w:tc>
      </w:tr>
      <w:tr>
        <w:tc>
          <w:tcPr>
            <w:tcW w:type="dxa" w:w="1644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40" w:after="40" w:line="300" w:lineRule="auto"/>
            </w:pPr>
            <w:r>
              <w:rPr>
                <w:rFonts w:ascii="Calibri" w:hAnsi="Calibri" w:eastAsia="宋体"/>
                <w:b/>
                <w:i w:val="0"/>
                <w:color w:val="1A1A1A"/>
                <w:sz w:val="21"/>
              </w:rPr>
              <w:t>阶段一</w:t>
            </w: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br/>
              <w:t>强化巩固</w:t>
            </w:r>
          </w:p>
        </w:tc>
        <w:tc>
          <w:tcPr>
            <w:tcW w:type="dxa" w:w="408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40" w:after="40" w:line="300" w:lineRule="auto"/>
            </w:pP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>专项突破</w:t>
            </w:r>
            <w:r>
              <w:rPr>
                <w:rFonts w:ascii="Calibri" w:hAnsi="Calibri" w:eastAsia="宋体"/>
                <w:b/>
                <w:i w:val="0"/>
                <w:color w:val="1A1A1A"/>
                <w:sz w:val="21"/>
              </w:rPr>
              <w:t>几何</w:t>
            </w: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>与</w:t>
            </w:r>
            <w:r>
              <w:rPr>
                <w:rFonts w:ascii="Calibri" w:hAnsi="Calibri" w:eastAsia="宋体"/>
                <w:b/>
                <w:i w:val="0"/>
                <w:color w:val="1A1A1A"/>
                <w:sz w:val="21"/>
              </w:rPr>
              <w:t>排列组合</w:t>
            </w: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 xml:space="preserve">；重做 </w:t>
            </w:r>
            <w:r>
              <w:rPr>
                <w:rFonts w:ascii="Calibri" w:hAnsi="Calibri" w:eastAsia="宋体"/>
                <w:b/>
                <w:i w:val="0"/>
                <w:color w:val="1A1A1A"/>
                <w:sz w:val="21"/>
              </w:rPr>
              <w:t>2017–2021 年</w:t>
            </w: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>真题错题，逐题写清截面图与分类依据。</w:t>
            </w:r>
          </w:p>
        </w:tc>
        <w:tc>
          <w:tcPr>
            <w:tcW w:type="dxa" w:w="3685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40" w:after="40" w:line="300" w:lineRule="auto"/>
            </w:pP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>做到</w:t>
            </w:r>
            <w:r>
              <w:rPr>
                <w:rFonts w:ascii="Calibri" w:hAnsi="Calibri" w:eastAsia="宋体"/>
                <w:b/>
                <w:i w:val="0"/>
                <w:color w:val="1A1A1A"/>
                <w:sz w:val="21"/>
              </w:rPr>
              <w:t>不看答案独立推导</w:t>
            </w: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>；几何模块正确率 ≥ 80%，分组与路径计数不再漏算、重算。</w:t>
            </w:r>
          </w:p>
        </w:tc>
      </w:tr>
      <w:tr>
        <w:tc>
          <w:tcPr>
            <w:tcW w:type="dxa" w:w="1644"/>
            <w:shd w:val="clear" w:color="auto" w:fill="F2F6FB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40" w:after="40" w:line="300" w:lineRule="auto"/>
            </w:pPr>
            <w:r>
              <w:rPr>
                <w:rFonts w:ascii="Calibri" w:hAnsi="Calibri" w:eastAsia="宋体"/>
                <w:b/>
                <w:i w:val="0"/>
                <w:color w:val="1A1A1A"/>
                <w:sz w:val="21"/>
              </w:rPr>
              <w:t>阶段二</w:t>
            </w: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br/>
              <w:t>真题刷题</w:t>
            </w:r>
          </w:p>
        </w:tc>
        <w:tc>
          <w:tcPr>
            <w:tcW w:type="dxa" w:w="4082"/>
            <w:shd w:val="clear" w:color="auto" w:fill="F2F6FB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40" w:after="40" w:line="300" w:lineRule="auto"/>
            </w:pP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 xml:space="preserve">刷 </w:t>
            </w:r>
            <w:r>
              <w:rPr>
                <w:rFonts w:ascii="Calibri" w:hAnsi="Calibri" w:eastAsia="宋体"/>
                <w:b/>
                <w:i w:val="0"/>
                <w:color w:val="1A1A1A"/>
                <w:sz w:val="21"/>
              </w:rPr>
              <w:t>2022–2026 年</w:t>
            </w: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>真题，</w:t>
            </w:r>
            <w:r>
              <w:rPr>
                <w:rFonts w:ascii="Calibri" w:hAnsi="Calibri" w:eastAsia="宋体"/>
                <w:b/>
                <w:i w:val="0"/>
                <w:color w:val="1A1A1A"/>
                <w:sz w:val="21"/>
              </w:rPr>
              <w:t>严格计时 55 分钟</w:t>
            </w: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>，完全按考场节奏作答并统计错题分布。</w:t>
            </w:r>
          </w:p>
        </w:tc>
        <w:tc>
          <w:tcPr>
            <w:tcW w:type="dxa" w:w="3685"/>
            <w:shd w:val="clear" w:color="auto" w:fill="F2F6FB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40" w:after="40" w:line="300" w:lineRule="auto"/>
            </w:pP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>测试分数</w:t>
            </w:r>
            <w:r>
              <w:rPr>
                <w:rFonts w:ascii="Calibri" w:hAnsi="Calibri" w:eastAsia="宋体"/>
                <w:b/>
                <w:i w:val="0"/>
                <w:color w:val="1A1A1A"/>
                <w:sz w:val="21"/>
              </w:rPr>
              <w:t>稳定在 60+</w:t>
            </w: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>，错题数 ≤ 5 题，条件充分性判断正确率明显提升。</w:t>
            </w:r>
          </w:p>
        </w:tc>
      </w:tr>
      <w:tr>
        <w:tc>
          <w:tcPr>
            <w:tcW w:type="dxa" w:w="1644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40" w:after="40" w:line="300" w:lineRule="auto"/>
            </w:pPr>
            <w:r>
              <w:rPr>
                <w:rFonts w:ascii="Calibri" w:hAnsi="Calibri" w:eastAsia="宋体"/>
                <w:b/>
                <w:i w:val="0"/>
                <w:color w:val="1A1A1A"/>
                <w:sz w:val="21"/>
              </w:rPr>
              <w:t>阶段三</w:t>
            </w: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br/>
              <w:t>冲刺查漏</w:t>
            </w:r>
          </w:p>
        </w:tc>
        <w:tc>
          <w:tcPr>
            <w:tcW w:type="dxa" w:w="408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40" w:after="40" w:line="300" w:lineRule="auto"/>
            </w:pP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>复习</w:t>
            </w:r>
            <w:r>
              <w:rPr>
                <w:rFonts w:ascii="Calibri" w:hAnsi="Calibri" w:eastAsia="宋体"/>
                <w:b/>
                <w:i w:val="0"/>
                <w:color w:val="1A1A1A"/>
                <w:sz w:val="21"/>
              </w:rPr>
              <w:t>错题本</w:t>
            </w: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>，重点规避</w:t>
            </w:r>
            <w:r>
              <w:rPr>
                <w:rFonts w:ascii="Calibri" w:hAnsi="Calibri" w:eastAsia="宋体"/>
                <w:b/>
                <w:i w:val="0"/>
                <w:color w:val="1A1A1A"/>
                <w:sz w:val="21"/>
              </w:rPr>
              <w:t>条件充分性判断</w:t>
            </w: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>的坑点，每天保持 20–30 题的手感训练。</w:t>
            </w:r>
          </w:p>
        </w:tc>
        <w:tc>
          <w:tcPr>
            <w:tcW w:type="dxa" w:w="3685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40" w:after="40" w:line="300" w:lineRule="auto"/>
            </w:pP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>保持</w:t>
            </w:r>
            <w:r>
              <w:rPr>
                <w:rFonts w:ascii="Calibri" w:hAnsi="Calibri" w:eastAsia="宋体"/>
                <w:b/>
                <w:i w:val="0"/>
                <w:color w:val="1A1A1A"/>
                <w:sz w:val="21"/>
              </w:rPr>
              <w:t>解题手感与审题速度</w:t>
            </w: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 xml:space="preserve">，错题数稳定在 </w:t>
            </w:r>
            <w:r>
              <w:rPr>
                <w:rFonts w:ascii="Calibri" w:hAnsi="Calibri" w:eastAsia="宋体"/>
                <w:b/>
                <w:i w:val="0"/>
                <w:color w:val="1A1A1A"/>
                <w:sz w:val="21"/>
              </w:rPr>
              <w:t>3–5 题</w:t>
            </w: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 xml:space="preserve">，总分冲击 </w:t>
            </w:r>
            <w:r>
              <w:rPr>
                <w:rFonts w:ascii="Calibri" w:hAnsi="Calibri" w:eastAsia="宋体"/>
                <w:b/>
                <w:i w:val="0"/>
                <w:color w:val="1A1A1A"/>
                <w:sz w:val="21"/>
              </w:rPr>
              <w:t>60–66 分</w:t>
            </w:r>
            <w:r>
              <w:rPr>
                <w:rFonts w:ascii="Calibri" w:hAnsi="Calibri" w:eastAsia="宋体"/>
                <w:b w:val="0"/>
                <w:i w:val="0"/>
                <w:color w:val="1A1A1A"/>
                <w:sz w:val="21"/>
              </w:rPr>
              <w:t>。</w:t>
            </w:r>
          </w:p>
        </w:tc>
      </w:tr>
    </w:tbl>
    <w:p>
      <w:pPr>
        <w:spacing w:before="0" w:after="160" w:line="240" w:lineRule="auto"/>
      </w:pPr>
      <w:r>
        <w:rPr>
          <w:rFonts w:ascii="Calibri" w:hAnsi="Calibri" w:eastAsia="宋体"/>
          <w:b w:val="0"/>
          <w:i w:val="0"/>
          <w:sz w:val="2"/>
        </w:rPr>
      </w:r>
    </w:p>
    <w:p>
      <w:pPr>
        <w:spacing w:before="80" w:after="0" w:line="300" w:lineRule="auto"/>
        <w:jc w:val="center"/>
      </w:pPr>
      <w:r>
        <w:rPr>
          <w:rFonts w:ascii="Calibri" w:hAnsi="Calibri" w:eastAsia="微软雅黑"/>
          <w:b/>
          <w:i w:val="0"/>
          <w:color w:val="1F4E79"/>
          <w:sz w:val="22"/>
        </w:rPr>
        <w:t>目标分数：60–66 分　|　错题数：3–5 题以内　|　核心原则：基础题不丢分，难题敢舍弃</w:t>
      </w:r>
    </w:p>
    <w:sectPr w:rsidR="00FC693F" w:rsidRPr="0006063C" w:rsidSect="00034616">
      <w:pgSz w:w="11906" w:h="16838"/>
      <w:pgMar w:top="1304" w:right="1247" w:bottom="130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Calibri" w:hAnsi="Calibri" w:eastAsia="宋体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