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5GNR中的预编码技术</w:t>
      </w:r>
    </w:p>
    <w:p>
      <w:pPr>
        <w:bidi w:val="0"/>
        <w:ind w:firstLine="384"/>
        <w:rPr>
          <w:rFonts w:hint="eastAsia"/>
          <w:lang w:val="en-US" w:eastAsia="zh-CN"/>
        </w:rPr>
      </w:pPr>
      <w:r>
        <w:rPr>
          <w:rFonts w:hint="eastAsia" w:eastAsia="华文楷体" w:asciiTheme="minorAscii"/>
          <w:lang w:val="en-US" w:eastAsia="zh-CN"/>
        </w:rPr>
        <w:t>5GNR</w:t>
      </w:r>
      <w:r>
        <w:t>中采用MIMO技术增加系统容量，提升吞吐率</w:t>
      </w:r>
      <w:r>
        <w:rPr>
          <w:rFonts w:hint="eastAsia"/>
          <w:lang w:eastAsia="zh-CN"/>
        </w:rPr>
        <w:t>。</w:t>
      </w:r>
      <w:r>
        <w:t>从理论上来看</w:t>
      </w:r>
      <w:r>
        <w:rPr>
          <w:rFonts w:hint="eastAsia"/>
          <w:lang w:eastAsia="zh-CN"/>
        </w:rPr>
        <w:t>，</w:t>
      </w:r>
      <w:r>
        <w:rPr>
          <w:rFonts w:hint="eastAsia" w:eastAsia="华文楷体"/>
          <w:lang w:eastAsia="zh-CN"/>
        </w:rPr>
        <w:t>通过增加天线空间来消除信道间的影响</w:t>
      </w:r>
      <w:r>
        <w:rPr>
          <w:rFonts w:hint="eastAsia"/>
          <w:lang w:val="en-US" w:eastAsia="zh-CN"/>
        </w:rPr>
        <w:t>，</w:t>
      </w:r>
      <w:r>
        <w:t>多天线的</w:t>
      </w:r>
      <w:r>
        <w:rPr>
          <w:rFonts w:hint="eastAsia" w:eastAsia="华文楷体" w:asciiTheme="minorAscii"/>
          <w:lang w:val="en-US" w:eastAsia="zh-CN"/>
        </w:rPr>
        <w:t>空间</w:t>
      </w:r>
      <w:r>
        <w:t>复用能成倍增加系统容量。实际上</w:t>
      </w:r>
      <w:r>
        <w:rPr>
          <w:rFonts w:hint="eastAsia" w:eastAsia="华文楷体"/>
          <w:lang w:eastAsia="zh-CN"/>
        </w:rPr>
        <w:t>，</w:t>
      </w:r>
      <w:r>
        <w:rPr>
          <w:rFonts w:hint="eastAsia" w:eastAsia="华文楷体" w:asciiTheme="minorAscii"/>
          <w:lang w:val="en-US" w:eastAsia="zh-CN"/>
        </w:rPr>
        <w:t>因为</w:t>
      </w:r>
      <w:r>
        <w:rPr>
          <w:rFonts w:hint="eastAsia" w:eastAsia="华文楷体"/>
          <w:lang w:eastAsia="zh-CN"/>
        </w:rPr>
        <w:t>天线近处的杂散环境使实现难度增加。</w:t>
      </w:r>
      <w:r>
        <w:rPr>
          <w:rFonts w:hint="eastAsia" w:eastAsia="华文楷体" w:asciiTheme="minorAscii"/>
          <w:lang w:val="en-US" w:eastAsia="zh-CN"/>
        </w:rPr>
        <w:t>同时</w:t>
      </w:r>
      <w:r>
        <w:rPr>
          <w:rFonts w:hint="eastAsia"/>
        </w:rPr>
        <w:t>信道矩阵中</w:t>
      </w:r>
      <w:r>
        <w:rPr>
          <w:rFonts w:hint="eastAsia" w:eastAsia="华文楷体"/>
          <w:lang w:eastAsia="zh-CN"/>
        </w:rPr>
        <w:t>，</w:t>
      </w:r>
      <w:r>
        <w:rPr>
          <w:rFonts w:hint="eastAsia"/>
        </w:rPr>
        <w:t>信道的相关性</w:t>
      </w:r>
      <w:r>
        <w:rPr>
          <w:rFonts w:hint="eastAsia" w:eastAsia="华文楷体" w:asciiTheme="minorAscii"/>
          <w:lang w:val="en-US" w:eastAsia="zh-CN"/>
        </w:rPr>
        <w:t>使得</w:t>
      </w:r>
      <w:r>
        <w:rPr>
          <w:rFonts w:hint="eastAsia"/>
        </w:rPr>
        <w:t>干扰增大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影响信道容量不是随着天线数成倍增加</w:t>
      </w:r>
      <w:r>
        <w:rPr>
          <w:rFonts w:hint="eastAsia" w:eastAsia="华文楷体"/>
          <w:lang w:eastAsia="zh-CN"/>
        </w:rPr>
        <w:t>。</w:t>
      </w:r>
      <w:r>
        <w:rPr>
          <w:rFonts w:hint="eastAsia" w:eastAsia="华文楷体" w:asciiTheme="minorAscii"/>
          <w:lang w:val="en-US" w:eastAsia="zh-CN"/>
        </w:rPr>
        <w:t>例如</w:t>
      </w:r>
      <w:r>
        <w:t>，2*2MIMO的容量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2MIMO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华文楷体" w:asciiTheme="minorAscii"/>
          <w:lang w:val="en-US" w:eastAsia="zh-CN"/>
        </w:rPr>
        <w:t>与</w:t>
      </w:r>
      <w:r>
        <w:rPr>
          <w:rFonts w:hint="eastAsia"/>
        </w:rPr>
        <w:t>SISO容量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2SISO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华文楷体" w:asciiTheme="minorAscii"/>
          <w:lang w:val="en-US" w:eastAsia="zh-CN"/>
        </w:rPr>
        <w:t>相比</w:t>
      </w:r>
    </w:p>
    <w:p>
      <w:pPr>
        <w:bidi w:val="0"/>
        <w:ind w:firstLine="384"/>
        <w:rPr>
          <w:rFonts w:hint="eastAsia"/>
          <w:lang w:eastAsia="zh-CN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2MIMO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&lt;2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2SISO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bidi w:val="0"/>
        <w:ind w:firstLine="384"/>
        <w:rPr>
          <w:rFonts w:hint="eastAsia" w:eastAsia="华文楷体" w:asciiTheme="minorAscii"/>
          <w:lang w:val="en-US" w:eastAsia="zh-CN"/>
        </w:rPr>
      </w:pPr>
      <w:r>
        <w:rPr>
          <w:rFonts w:hint="eastAsia"/>
        </w:rPr>
        <w:t>为了</w:t>
      </w:r>
      <w:r>
        <w:rPr>
          <w:rFonts w:hint="eastAsia" w:eastAsia="华文楷体"/>
          <w:lang w:eastAsia="zh-CN"/>
        </w:rPr>
        <w:t>消除MIMO信道间的影响，可以在接收机侧实现，也可以通过改变发射机的发射方式，对发射信号进行预处理，</w:t>
      </w:r>
      <w:r>
        <w:rPr>
          <w:rFonts w:hint="eastAsia" w:eastAsia="华文楷体" w:asciiTheme="minorAscii"/>
          <w:lang w:val="en-US" w:eastAsia="zh-CN"/>
        </w:rPr>
        <w:t>将多个MIMO交叉通道转换成多个平行一对一的通道</w:t>
      </w:r>
      <w:r>
        <w:rPr>
          <w:rFonts w:hint="eastAsia" w:eastAsia="华文楷体"/>
          <w:lang w:eastAsia="zh-CN"/>
        </w:rPr>
        <w:t>，辅助接收机消除信道间的影响，这种发射方式的</w:t>
      </w:r>
      <w:r>
        <w:rPr>
          <w:rFonts w:hint="eastAsia" w:eastAsia="华文楷体" w:asciiTheme="minorAscii"/>
          <w:lang w:val="en-US" w:eastAsia="zh-CN"/>
        </w:rPr>
        <w:t>改变就是通过预编码（Precoding）实现的。</w:t>
      </w:r>
    </w:p>
    <w:p>
      <w:pPr>
        <w:pStyle w:val="9"/>
        <w:bidi w:val="0"/>
      </w:pPr>
      <w:r>
        <w:drawing>
          <wp:inline distT="0" distB="0" distL="114300" distR="114300">
            <wp:extent cx="3568700" cy="195135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 w:eastAsia="华文楷体" w:asciiTheme="minorAscii"/>
          <w:lang w:val="en-US" w:eastAsia="zh-CN"/>
        </w:rPr>
      </w:pPr>
      <w:bookmarkStart w:id="0" w:name="_Ref2806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rFonts w:hint="eastAsia"/>
          <w:lang w:eastAsia="zh-CN"/>
        </w:rPr>
        <w:t xml:space="preserve"> 5GNR物理层发送端处理</w:t>
      </w:r>
    </w:p>
    <w:p>
      <w:pPr>
        <w:bidi w:val="0"/>
        <w:ind w:firstLine="38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5GNR物理层使用预编码的数据处理流程简化为如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_Ref28061 \h </w:instrText>
      </w:r>
      <w:r>
        <w:rPr>
          <w:rFonts w:hint="eastAsia"/>
          <w:lang w:val="en-US" w:eastAsia="zh-CN"/>
        </w:rPr>
        <w:fldChar w:fldCharType="separate"/>
      </w:r>
      <w:r>
        <w:t>图 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所示。其中预编码是将层数据映射到不同的天线端口，不同的子载波上，不同的时隙上，以便实现分集或复用的目的，该过程也是空时编码与确定天线端口的过程。</w:t>
      </w:r>
    </w:p>
    <w:p>
      <w:pPr>
        <w:bidi w:val="0"/>
        <w:ind w:firstLine="38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</w:t>
      </w:r>
      <w:r>
        <w:t>MIMO系统建立数学模型</w:t>
      </w:r>
      <w:r>
        <w:rPr>
          <w:rFonts w:hint="eastAsia"/>
          <w:lang w:eastAsia="zh-CN"/>
        </w:rPr>
        <w:t>，</w:t>
      </w:r>
      <w:r>
        <w:t>在发射端和接收端分别设置多个天线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为发射的天线数，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是接收端的天线数。</w:t>
      </w:r>
    </w:p>
    <w:p>
      <w:pPr>
        <w:pStyle w:val="9"/>
        <w:bidi w:val="0"/>
      </w:pPr>
      <w:r>
        <w:drawing>
          <wp:inline distT="0" distB="0" distL="114300" distR="114300">
            <wp:extent cx="3744595" cy="1971675"/>
            <wp:effectExtent l="0" t="0" r="444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 w:eastAsia="华文楷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MIMO</w:t>
      </w:r>
      <w:r>
        <w:rPr>
          <w:rFonts w:hint="eastAsia"/>
          <w:lang w:val="en-US" w:eastAsia="zh-CN"/>
        </w:rPr>
        <w:t>发送端与接收端</w:t>
      </w:r>
      <w:r>
        <w:rPr>
          <w:rFonts w:hint="eastAsia"/>
          <w:lang w:eastAsia="zh-CN"/>
        </w:rPr>
        <w:t>预编码</w:t>
      </w:r>
      <w:r>
        <w:rPr>
          <w:rFonts w:hint="eastAsia"/>
          <w:lang w:val="en-US" w:eastAsia="zh-CN"/>
        </w:rPr>
        <w:t>处理</w:t>
      </w:r>
    </w:p>
    <w:p>
      <w:pPr>
        <w:bidi w:val="0"/>
        <w:ind w:firstLine="384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将</w:t>
      </w:r>
      <w:r>
        <w:rPr>
          <w:rFonts w:hint="eastAsia" w:hAnsi="Cambria Math"/>
          <w:i w:val="0"/>
          <w:lang w:val="en-US" w:eastAsia="zh-CN"/>
        </w:rPr>
        <w:t>发送的数据流S与接收端数据流R分别表示成</w:t>
      </w:r>
    </w:p>
    <w:p>
      <w:pPr>
        <w:bidi w:val="0"/>
        <w:rPr>
          <w:rFonts w:hint="eastAsia" w:hAnsi="Cambria Math" w:eastAsia="华文楷体"/>
          <w:i/>
          <w:iCs/>
          <w:lang w:val="en-US" w:eastAsia="zh-CN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S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m:rPr/>
            <w:rPr>
              <w:rFonts w:hint="eastAsia" w:ascii="Cambria Math" w:hAnsi="Cambria Math"/>
              <w:lang w:val="en-US" w:eastAsia="zh-CN"/>
            </w:rPr>
            <m:t>，</m:t>
          </m:r>
          <m:r>
            <m:rPr/>
            <w:rPr>
              <w:rFonts w:hint="default" w:ascii="Cambria Math" w:hAnsi="Cambria Math"/>
              <w:lang w:val="en-US" w:eastAsia="zh-CN"/>
            </w:rPr>
            <m:t xml:space="preserve">R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</m:oMath>
      </m:oMathPara>
    </w:p>
    <w:p>
      <w:pPr>
        <w:bidi w:val="0"/>
        <w:ind w:firstLine="384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均值为0，方差为1的高斯白噪声N表示</w:t>
      </w:r>
    </w:p>
    <w:p>
      <w:pPr>
        <w:bidi w:val="0"/>
        <w:rPr>
          <w:rFonts w:hint="eastAsia" w:hAnsi="Cambria Math"/>
          <w:i/>
          <w:iCs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 xml:space="preserve">N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</m:oMath>
      </m:oMathPara>
    </w:p>
    <w:p>
      <w:pPr>
        <w:bidi w:val="0"/>
        <w:ind w:firstLine="384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信道变换的矩阵H</w:t>
      </w:r>
    </w:p>
    <w:p>
      <w:pPr>
        <w:bidi w:val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H=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⋱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e>
          </m:d>
        </m:oMath>
      </m:oMathPara>
    </w:p>
    <w:p>
      <w:pPr>
        <w:bidi w:val="0"/>
        <w:ind w:firstLine="384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于是接收端信号R</w:t>
      </w:r>
    </w:p>
    <w:p>
      <w:pPr>
        <w:bidi w:val="0"/>
        <w:ind w:firstLine="384"/>
        <w:rPr>
          <w:rFonts w:hint="eastAsia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⋱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</w:t>
      </w:r>
    </w:p>
    <w:p>
      <w:pPr>
        <w:bidi w:val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R = HS+N</m:t>
          </m:r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假定发送端与接收端均知道H，</w:t>
      </w:r>
      <w:r>
        <w:rPr>
          <w:rFonts w:hint="eastAsia"/>
          <w:lang w:val="en-US" w:eastAsia="zh-CN"/>
        </w:rPr>
        <w:t>将信道矩阵进行奇异值（SVD）分解成</w:t>
      </w:r>
    </w:p>
    <w:p>
      <w:pPr>
        <w:bidi w:val="0"/>
        <w:rPr>
          <w:rFonts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H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 xml:space="preserve"> =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H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</m:oMath>
      </m:oMathPara>
    </w:p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其中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U,V</m:t>
        </m:r>
      </m:oMath>
      <w:r>
        <w:rPr>
          <w:rFonts w:hint="eastAsia"/>
          <w:lang w:val="en-US" w:eastAsia="zh-CN"/>
        </w:rPr>
        <w:t>是酉矩阵，且V即是预编码所需的码本，</w:t>
      </w:r>
      <m:oMath>
        <m:r>
          <m:rPr/>
          <w:rPr>
            <w:rFonts w:ascii="Cambria Math" w:hAnsi="Cambria Math"/>
            <w:lang w:val="en-US"/>
          </w:rPr>
          <m:t>Σ</m:t>
        </m:r>
      </m:oMath>
      <w:r>
        <w:rPr>
          <w:rFonts w:hint="eastAsia" w:hAnsi="Cambria Math"/>
          <w:i w:val="0"/>
          <w:lang w:val="en-US" w:eastAsia="zh-CN"/>
        </w:rPr>
        <w:t>是对角阵</w:t>
      </w:r>
    </w:p>
    <w:p>
      <w:pPr>
        <w:bidi w:val="0"/>
        <w:rPr>
          <w:rFonts w:hint="default" w:hAnsi="Cambria Math" w:eastAsia="华文楷体"/>
          <w:i/>
          <w:iCs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/>
            </w:rPr>
            <m:t>Σ</m:t>
          </m:r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λ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/>
                          </w:rPr>
                          <m:t>λ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⋯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iCs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iCs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iCs/>
                                        <w:lang w:val="en-US" w:eastAsia="zh-CN"/>
                                      </w:rPr>
                                    </m:ctrlP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iCs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iCs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T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iCs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iCs/>
                                        <w:lang w:val="en-US" w:eastAsia="zh-CN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iCs/>
                                        <w:lang w:val="en-US" w:eastAsia="zh-C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⋯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US" w:eastAsia="zh-CN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⋱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US" w:eastAsia="zh-CN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⋯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US" w:eastAsia="zh-CN"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iCs/>
                                        <w:lang w:val="en-US" w:eastAsia="zh-C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US" w:eastAsia="zh-CN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US" w:eastAsia="zh-CN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US" w:eastAsia="zh-CN"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iCs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iCs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e>
          </m:d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则接收端信号可表示为</w:t>
      </w:r>
    </w:p>
    <w:p>
      <w:pPr>
        <w:bidi w:val="0"/>
        <w:jc w:val="center"/>
        <w:rPr>
          <w:rFonts w:hint="default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R = HS+N = U</m:t>
          </m:r>
          <m:r>
            <m:rPr/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H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S+N</m:t>
          </m:r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假设对发送端信号S进行预编码预处理得：</w:t>
      </w:r>
    </w:p>
    <w:p>
      <w:pPr>
        <w:bidi w:val="0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’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=VS</m:t>
          </m:r>
        </m:oMath>
      </m:oMathPara>
      <w:bookmarkStart w:id="3" w:name="_GoBack"/>
      <w:bookmarkEnd w:id="3"/>
    </w:p>
    <w:p>
      <w:pPr>
        <w:bidi w:val="0"/>
        <w:jc w:val="center"/>
        <w:rPr>
          <w:rFonts w:hint="default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R = HS+N = U</m:t>
          </m:r>
          <m:r>
            <m:rPr/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’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+N</m:t>
          </m:r>
        </m:oMath>
      </m:oMathPara>
    </w:p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在接收端相应进行解预编码处理，</w:t>
      </w:r>
      <w:r>
        <w:rPr>
          <w:rFonts w:hint="eastAsia"/>
          <w:lang w:val="en-US" w:eastAsia="zh-CN"/>
        </w:rPr>
        <w:t>即对接收信号乘以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'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H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R</m:t>
          </m:r>
        </m:oMath>
      </m:oMathPara>
    </w:p>
    <w:p>
      <w:pPr>
        <w:bidi w:val="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则可恢复发射端信号</w:t>
      </w:r>
    </w:p>
    <w:p>
      <w:pPr>
        <w:bidi w:val="0"/>
        <w:rPr>
          <w:rFonts w:hint="default" w:hAnsi="Cambria Math"/>
          <w:i w:val="0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'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r>
            <m:rPr/>
            <w:rPr>
              <w:rFonts w:ascii="Cambria Math" w:hAnsi="Cambria Math"/>
              <w:lang w:val="en-US"/>
            </w:rPr>
            <m:t>Σ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’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’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</m:oMath>
      </m:oMathPara>
    </w:p>
    <w:p>
      <w:pPr>
        <w:bidi w:val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对于接收信号</w:t>
      </w:r>
    </w:p>
    <w:p>
      <w:pPr>
        <w:bidi w:val="0"/>
        <w:rPr>
          <w:rFonts w:hint="default" w:hAnsi="Cambria Math"/>
          <w:i w:val="0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'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sqrt(</m:t>
              </m:r>
              <m:r>
                <m:rPr/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)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S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’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’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,i = 1,2,...,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>
      <w:pPr>
        <w:bidi w:val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'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’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 xml:space="preserve">,i = 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+1,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+2,...,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>
      <w:pPr>
        <w:bidi w:val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假设功率平均分配，平均功率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b w:val="0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ri</m:t>
            </m:r>
            <m:ctrlPr>
              <w:rPr>
                <w:rFonts w:hint="default" w:ascii="Cambria Math" w:hAnsi="Cambria Math" w:cstheme="minorBidi"/>
                <w:b w:val="0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</w:p>
    <w:p>
      <w:pPr>
        <w:bidi w:val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ri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则经过预编码的信道容量表示为</w:t>
      </w:r>
    </w:p>
    <w:p>
      <w:pPr>
        <w:bidi w:val="0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 = B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log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theme="minorBidi"/>
                          <w:b w:val="0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ri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= B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nary>
            <m:naryPr>
              <m:chr m:val="∏"/>
              <m:limLoc m:val="subSup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US" w:eastAsia="zh-CN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bidi w:val="0"/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 B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(det(I 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Q))</m:t>
          </m:r>
        </m:oMath>
      </m:oMathPara>
    </w:p>
    <w:p>
      <w:pPr>
        <w:bidi w:val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 B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(det(I 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Q))</m:t>
          </m:r>
        </m:oMath>
      </m:oMathPara>
    </w:p>
    <w:p>
      <w:pPr>
        <w:bidi w:val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 B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(det(I 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QH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))</m:t>
          </m:r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其中矩阵Q的特征值集合为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{</m:t>
            </m:r>
            <m:r>
              <m:rPr/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,i =1,...,r}</m:t>
        </m:r>
      </m:oMath>
      <w:r>
        <w:rPr>
          <w:rFonts w:hint="eastAsia" w:hAnsi="Cambria Math"/>
          <w:i w:val="0"/>
          <w:iCs/>
          <w:lang w:val="en-US" w:eastAsia="zh-CN"/>
        </w:rPr>
        <w:t>。而在没有预编码的环境下，信道容量为</w:t>
      </w:r>
    </w:p>
    <w:p>
      <w:pPr>
        <w:bidi w:val="0"/>
        <w:rPr>
          <w:rFonts w:hint="default" w:hAnsi="Cambria Math"/>
          <w:i w:val="0"/>
          <w:iCs/>
          <w:lang w:val="en-US" w:eastAsia="zh-CN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C = B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det(I+H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根据以上描述，预编码过程即将MIMO系统</w:t>
      </w:r>
      <w:r>
        <w:rPr>
          <w:rFonts w:hint="eastAsia"/>
          <w:lang w:val="en-US" w:eastAsia="zh-CN"/>
        </w:rPr>
        <w:t>转换成多个不相干的通道，在应用时，根据协议中定义的PMI,选择使得信道矩阵容量最大的V，在发射端与信号进行相乘。如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_Ref25151 \h </w:instrText>
      </w:r>
      <w:r>
        <w:rPr>
          <w:rFonts w:hint="eastAsia"/>
          <w:lang w:val="en-US" w:eastAsia="zh-CN"/>
        </w:rPr>
        <w:fldChar w:fldCharType="separate"/>
      </w:r>
      <w:r>
        <w:t>图 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9"/>
        <w:bidi w:val="0"/>
        <w:rPr>
          <w:rFonts w:hint="eastAsia" w:eastAsia="华文楷体"/>
          <w:lang w:val="en-US" w:eastAsia="zh-CN"/>
        </w:rPr>
      </w:pPr>
      <w:r>
        <w:drawing>
          <wp:inline distT="0" distB="0" distL="114300" distR="114300">
            <wp:extent cx="3323590" cy="1386840"/>
            <wp:effectExtent l="0" t="0" r="1397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eastAsia="zh-CN"/>
        </w:rPr>
      </w:pPr>
      <w:bookmarkStart w:id="1" w:name="_Ref2515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1"/>
      <w:r>
        <w:rPr>
          <w:rFonts w:hint="eastAsia"/>
          <w:lang w:eastAsia="zh-CN"/>
        </w:rPr>
        <w:t xml:space="preserve"> 预编码过程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假定层映射数量为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v</m:t>
        </m:r>
      </m:oMath>
      <w:r>
        <w:rPr>
          <w:rFonts w:hint="eastAsia"/>
          <w:lang w:val="en-US" w:eastAsia="zh-CN"/>
        </w:rPr>
        <w:t>，发射的天线数为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。将</w:t>
      </w:r>
      <w:r>
        <w:rPr>
          <w:rFonts w:hint="eastAsia"/>
          <w:lang w:val="en-US" w:eastAsia="zh-CN"/>
        </w:rPr>
        <w:t>层数据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</m:oMath>
      <w:r>
        <w:rPr>
          <w:rFonts w:hint="eastAsia" w:hAnsi="Cambria Math"/>
          <w:i w:val="0"/>
          <w:lang w:val="en-US" w:eastAsia="zh-CN"/>
        </w:rPr>
        <w:t>预编码处理后结果为</w:t>
      </w:r>
    </w:p>
    <w:p>
      <w:pPr>
        <w:pStyle w:val="9"/>
        <w:bidi w:val="0"/>
        <w:rPr>
          <w:rFonts w:hint="eastAsia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y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 xml:space="preserve"> =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v−1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例如将QPSK信号进行两层预编码处理至两发射天线，与相应解预编码的结果如表所示。</w:t>
      </w:r>
    </w:p>
    <w:p>
      <w:pPr>
        <w:pStyle w:val="9"/>
        <w:bidi w:val="0"/>
        <w:rPr>
          <w:rFonts w:hint="eastAsia" w:eastAsia="华文楷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两层两发射天线的预编码与解预编码</w:t>
      </w:r>
    </w:p>
    <w:tbl>
      <w:tblPr>
        <w:tblStyle w:val="6"/>
        <w:tblW w:w="90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1637"/>
        <w:gridCol w:w="2500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2" w:type="dxa"/>
            <w:vAlign w:val="center"/>
          </w:tcPr>
          <w:p>
            <w:pPr>
              <w:bidi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发送信号</w:t>
            </w:r>
          </w:p>
        </w:tc>
        <w:tc>
          <w:tcPr>
            <w:tcW w:w="1637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预编码矩阵V</w:t>
            </w:r>
          </w:p>
        </w:tc>
        <w:tc>
          <w:tcPr>
            <w:tcW w:w="2500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预编码后信号</w:t>
            </w:r>
          </w:p>
        </w:tc>
        <w:tc>
          <w:tcPr>
            <w:tcW w:w="2237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解预编码后信号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2" w:type="dxa"/>
            <w:vMerge w:val="restart"/>
            <w:vAlign w:val="center"/>
          </w:tcPr>
          <w:p>
            <w:pPr>
              <w:bidi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539240" cy="1154430"/>
                  <wp:effectExtent l="0" t="0" r="0" b="0"/>
                  <wp:docPr id="33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115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 w:val="0"/>
                        <w:vertAlign w:val="baseli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vertAlign w:val="baseline"/>
                        <w:lang w:val="en-US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 w:val="0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 w:val="0"/>
                            <w:vertAlign w:val="baseline"/>
                            <w:lang w:val="en-US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 w:val="0"/>
                        <w:vertAlign w:val="baseline"/>
                        <w:lang w:val="en-US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49045" cy="93726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45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198245" cy="898525"/>
                  <wp:effectExtent l="0" t="0" r="0" b="0"/>
                  <wp:docPr id="3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245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 w:val="0"/>
                        <w:vertAlign w:val="baseli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vertAlign w:val="baseline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vertAlign w:val="baseline"/>
                        <w:lang w:val="en-US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82065" cy="961390"/>
                  <wp:effectExtent l="0" t="0" r="0" b="0"/>
                  <wp:docPr id="30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065" cy="96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170940" cy="878205"/>
                  <wp:effectExtent l="0" t="0" r="0" b="0"/>
                  <wp:docPr id="31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40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 w:val="0"/>
                        <w:vertAlign w:val="baseline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 w:val="0"/>
                        <w:vertAlign w:val="baseline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vertAlign w:val="baseline"/>
                        <w:lang w:val="en-US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−j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322070" cy="991870"/>
                  <wp:effectExtent l="0" t="0" r="0" b="0"/>
                  <wp:docPr id="29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dxa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214755" cy="911225"/>
                  <wp:effectExtent l="0" t="0" r="0" b="0"/>
                  <wp:docPr id="2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55" cy="9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bidi w:val="0"/>
        <w:jc w:val="both"/>
      </w:pPr>
    </w:p>
    <w:p>
      <w:pPr>
        <w:bidi w:val="0"/>
        <w:rPr>
          <w:rFonts w:hint="default" w:eastAsia="华文楷体"/>
          <w:lang w:val="en-US" w:eastAsia="zh-CN"/>
        </w:rPr>
      </w:pPr>
      <w:r>
        <w:rPr>
          <w:rFonts w:hint="eastAsia"/>
          <w:lang w:val="en-US" w:eastAsia="zh-CN"/>
        </w:rPr>
        <w:t>根据信道预编码原理，实验SRS信道，对单层接收天线数量为2的模型，使用PMI = [0.707,0.707]进行预编码处理。计算得其信道容量如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_Ref16484 \h </w:instrText>
      </w:r>
      <w:r>
        <w:rPr>
          <w:rFonts w:hint="eastAsia"/>
          <w:lang w:val="en-US" w:eastAsia="zh-CN"/>
        </w:rPr>
        <w:fldChar w:fldCharType="separate"/>
      </w:r>
      <w:r>
        <w:t>图 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所示，明显地，经过预编码处理的信道容量高于没有经过预编码处理的信道容量。</w:t>
      </w:r>
    </w:p>
    <w:p>
      <w:pPr>
        <w:pStyle w:val="9"/>
        <w:bidi w:val="0"/>
      </w:pPr>
      <w:r>
        <w:drawing>
          <wp:inline distT="0" distB="0" distL="114300" distR="114300">
            <wp:extent cx="3670300" cy="275272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 w:eastAsia="华文楷体"/>
          <w:lang w:val="en-US" w:eastAsia="zh-CN"/>
        </w:rPr>
      </w:pPr>
      <w:bookmarkStart w:id="2" w:name="_Ref1648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bookmarkEnd w:id="2"/>
      <w:r>
        <w:rPr>
          <w:rFonts w:hint="eastAsia"/>
          <w:lang w:eastAsia="zh-CN"/>
        </w:rPr>
        <w:t xml:space="preserve"> SRS信道PMI对信道容量的影响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7C37"/>
    <w:rsid w:val="03305272"/>
    <w:rsid w:val="03532D85"/>
    <w:rsid w:val="03960557"/>
    <w:rsid w:val="053541FA"/>
    <w:rsid w:val="081509EA"/>
    <w:rsid w:val="08D33498"/>
    <w:rsid w:val="0D3A3BE6"/>
    <w:rsid w:val="0E2179E8"/>
    <w:rsid w:val="0E811E04"/>
    <w:rsid w:val="0EE04D7C"/>
    <w:rsid w:val="12CA1B27"/>
    <w:rsid w:val="1310421B"/>
    <w:rsid w:val="144B55FA"/>
    <w:rsid w:val="148164F3"/>
    <w:rsid w:val="14F8139C"/>
    <w:rsid w:val="16841DEF"/>
    <w:rsid w:val="189B4526"/>
    <w:rsid w:val="19112403"/>
    <w:rsid w:val="1A037B71"/>
    <w:rsid w:val="1C4260DE"/>
    <w:rsid w:val="1C685AA0"/>
    <w:rsid w:val="1E161388"/>
    <w:rsid w:val="1E635082"/>
    <w:rsid w:val="1F444DD0"/>
    <w:rsid w:val="265C3B44"/>
    <w:rsid w:val="289871BE"/>
    <w:rsid w:val="29AD4653"/>
    <w:rsid w:val="29C32DCD"/>
    <w:rsid w:val="2C641B63"/>
    <w:rsid w:val="2D214E0A"/>
    <w:rsid w:val="2EE80616"/>
    <w:rsid w:val="322B222F"/>
    <w:rsid w:val="3245659F"/>
    <w:rsid w:val="325D3E6B"/>
    <w:rsid w:val="339566D7"/>
    <w:rsid w:val="33B60D2B"/>
    <w:rsid w:val="387C0DC3"/>
    <w:rsid w:val="3AFC11C0"/>
    <w:rsid w:val="3BEE53D3"/>
    <w:rsid w:val="3CCC33C1"/>
    <w:rsid w:val="3D4225DB"/>
    <w:rsid w:val="42757AD5"/>
    <w:rsid w:val="43BD0C0D"/>
    <w:rsid w:val="450F6FE9"/>
    <w:rsid w:val="458853E7"/>
    <w:rsid w:val="46F21536"/>
    <w:rsid w:val="47835AC3"/>
    <w:rsid w:val="49B71C99"/>
    <w:rsid w:val="4B7C3B29"/>
    <w:rsid w:val="4C383553"/>
    <w:rsid w:val="4CE85856"/>
    <w:rsid w:val="4E183066"/>
    <w:rsid w:val="4E2612BB"/>
    <w:rsid w:val="4F8C3212"/>
    <w:rsid w:val="51784B8B"/>
    <w:rsid w:val="51867B3E"/>
    <w:rsid w:val="54D9517B"/>
    <w:rsid w:val="55432727"/>
    <w:rsid w:val="58491310"/>
    <w:rsid w:val="61AC5060"/>
    <w:rsid w:val="61FF01EB"/>
    <w:rsid w:val="62614A02"/>
    <w:rsid w:val="63CA1FC5"/>
    <w:rsid w:val="66742F55"/>
    <w:rsid w:val="66D62754"/>
    <w:rsid w:val="680F7DCE"/>
    <w:rsid w:val="68E15E1D"/>
    <w:rsid w:val="69684923"/>
    <w:rsid w:val="6A454F38"/>
    <w:rsid w:val="6A706211"/>
    <w:rsid w:val="6B1E480D"/>
    <w:rsid w:val="6C0E59F6"/>
    <w:rsid w:val="6C850237"/>
    <w:rsid w:val="6D5E3F5F"/>
    <w:rsid w:val="6D9227C9"/>
    <w:rsid w:val="6FFE50BD"/>
    <w:rsid w:val="74692416"/>
    <w:rsid w:val="7ADC162B"/>
    <w:rsid w:val="7B1961E0"/>
    <w:rsid w:val="7DA2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384" w:firstLineChars="200"/>
      <w:jc w:val="both"/>
    </w:pPr>
    <w:rPr>
      <w:rFonts w:eastAsia="华文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华文楷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图像表格"/>
    <w:basedOn w:val="1"/>
    <w:uiPriority w:val="0"/>
    <w:pPr>
      <w:ind w:firstLine="0" w:firstLineChars="0"/>
      <w:jc w:val="center"/>
    </w:pPr>
    <w:rPr>
      <w:rFonts w:ascii="宋体" w:hAnsi="宋体" w:eastAsia="华文楷体" w:cs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emf"/><Relationship Id="rId15" Type="http://schemas.openxmlformats.org/officeDocument/2006/relationships/image" Target="media/image10.emf"/><Relationship Id="rId14" Type="http://schemas.openxmlformats.org/officeDocument/2006/relationships/image" Target="media/image9.emf"/><Relationship Id="rId13" Type="http://schemas.openxmlformats.org/officeDocument/2006/relationships/image" Target="media/image8.emf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2022-03-17T09:35:00Z</dcterms:created>
  <dc:creator>lenovo</dc:creator>
  <cp:lastModifiedBy>lenovo</cp:lastModifiedBy>
  <dcterms:modified xsi:type="dcterms:W3CDTF">2022-03-18T10:11:52Z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8780071B3A3F45DDB5970A70DD0D5785</vt:lpwstr>
  </property>
</Properties>
</file>