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</w:tcPr>
          <w:p>
            <w:pPr>
              <w:spacing w:before="4241"/>
            </w:pPr>
          </w:p>
          <w:p>
            <w:pPr>
              <w:pBdr>
                <w:bottom w:val="single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spacing w:val="40"/>
                <w:sz w:val="18"/>
                <w:szCs w:val="18"/>
              </w:rPr>
              <w:t xml:space="preserve">P  E  T     H  E  A  L  T  H     A  I     P  L  A  T  F  O  R  M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1A5276"/>
                <w:sz w:val="80"/>
                <w:szCs w:val="80"/>
              </w:rPr>
              <w:t xml:space="preserve">宠物 AI 健康管理平台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1A5276"/>
                <w:sz w:val="80"/>
                <w:szCs w:val="80"/>
              </w:rPr>
              <w:t xml:space="preserve">· 操作手册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服务者入驻 · 运营审批 · 三端功能演示（交付版）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版本 v0.1.0-SNAPSHOT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快照 2026-10-01（提交 1270271）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适用读者：服务者 / 运营管理员 / 验收方</w:t>
            </w:r>
          </w:p>
          <w:p>
            <w:pPr>
              <w:spacing w:before="4241"/>
            </w:pPr>
          </w:p>
          <w:p>
            <w:pPr>
              <w:pBdr>
                <w:top w:val="single" w:sz="2" w:space="8"/>
              </w:pBdr>
              <w:spacing w:before="200"/>
              <w:ind w:left="1200" w:right="800"/>
            </w:pPr>
            <w:r>
              <w:rPr>
                <w:rFonts w:ascii="Arial"/>
                <w:color w:val="A0A0A0"/>
                <w:sz w:val="16"/>
                <w:szCs w:val="16"/>
              </w:rPr>
              <w:t xml:space="preserve">宠物 AI 健康管理平台</w:t>
            </w:r>
            <w:r>
              <w:t xml:space="preserve">                                        </w:t>
            </w:r>
            <w:r>
              <w:rPr>
                <w:rFonts w:ascii="Arial"/>
                <w:color w:val="A0A0A0"/>
                <w:sz w:val="16"/>
                <w:szCs w:val="16"/>
              </w:rPr>
              <w:t xml:space="preserve">2026-10-01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阅读路径（按角色选择）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项目概述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平台是什么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三个端一览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快速上手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 角色与权限说明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角色清单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各端准入规则（重要）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权限边界与现状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 权限矩阵（贴近当前实现）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 功能清单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3.1 服务者后台 · 11 个模块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3.2 运营后台 · 11 个模块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3.3 C 端 · 主要页面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3.4 功能演示 · 服务者后台逐项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3.4.1 登录 / 注册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3.4.2 今日概览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3.4.3 订单管理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3.4.4 核销管理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3.4.5 券管理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3.4.6 考核中心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3.4.7 客户管理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3.4.8 数据看板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3.4.9 服务标准（选品定价）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3.4.10 营销中心（推广码）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3.4.11 结算中心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3.4.12 设置（入驻申请 / 门店信息 / 资质 / 团队）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3.5 功能演示 · 运营后台逐项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3.5.1 登录（名单制）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3.5.2 服务者审核（四分段总入口）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3.5.3 标准目录管理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3.5.4 券池管理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3.5.5 补贴券窗口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3.5.6 用户管理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3.5.7 内容审核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3.5.8 数据看板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3.5.9 AI 运营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3.5.10 积分与邀请配置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3.5.11 考核规则配置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3.5.12 系统配置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3.6 功能演示 · C 端逐项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4. 服务者入驻完整流程（服务者阅读路径）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4.0 流程总览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4.1 第一步：注册 / 登录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4.2 第二步：填写主体与资质信息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4.3 第三步：上传材料图片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4.4 第四步：提交审核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4.5 第五步：审核结果通知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4.6 第六步：入驻后初始化配置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4.7 异常场景与处理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5. 运营审批完整流程（运营阅读路径）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5.0 状态流转总览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5.1 登录与准入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5.2 待办列表（入驻与资质审核）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5.3 审核详情与资质校验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5.4 通过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5.5 驳回与退回修改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5.6 审批留痕与追溯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5.7 审批完成后的状态流转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5.8 异常场景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6. 常见问题（FAQ）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6.1 C 端用户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6.2 服务者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6.3 运营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7. 附录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7.1 截图索引（文件 / 菜单入口 / 示例数据 / 预期结果）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7.2 待补截图建议（演示数据不足或流程需真实订单）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7.3 术语表与相关文档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附：其余页面截图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说明：目录由域代码生成——如页码未刷新，请在 Word / WPS 中右键目录选择「更新域」即可。</w:t>
      </w:r>
    </w:p>
    <w:p>
      <w:r>
        <w:br w:type="page"/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80"/>
        <w:ind w:left="360"/>
        <w:jc w:val="left"/>
      </w:pPr>
      <w:r>
        <w:rPr>
          <w:b/>
          <w:bCs/>
          <w:i/>
          <w:iCs/>
          <w:color w:val="59636E"/>
          <w:sz w:val="20"/>
          <w:szCs w:val="20"/>
        </w:rPr>
        <w:t xml:space="preserve">适用版本</w:t>
      </w:r>
      <w:r>
        <w:rPr>
          <w:i/>
          <w:iCs/>
          <w:color w:val="59636E"/>
          <w:sz w:val="20"/>
          <w:szCs w:val="20"/>
        </w:rPr>
        <w:t xml:space="preserve">：v0.1.0-SNAPSHOT · 快照 2026-10-01 · 提交 </w:t>
      </w:r>
      <w:r>
        <w:rPr>
          <w:rFonts w:ascii="Courier New" w:eastAsia="SimSun"/>
          <w:i/>
          <w:iCs/>
          <w:color w:val="59636E"/>
          <w:sz w:val="20"/>
          <w:szCs w:val="20"/>
        </w:rPr>
        <w:t xml:space="preserve">1270271</w:t>
      </w:r>
    </w:p>
    <w:p>
      <w:pPr>
        <w:spacing w:after="80"/>
        <w:ind w:left="360"/>
        <w:jc w:val="left"/>
      </w:pPr>
      <w:r>
        <w:rPr>
          <w:b/>
          <w:bCs/>
          <w:i/>
          <w:iCs/>
          <w:color w:val="59636E"/>
          <w:sz w:val="20"/>
          <w:szCs w:val="20"/>
        </w:rPr>
        <w:t xml:space="preserve">截图说明</w:t>
      </w:r>
      <w:r>
        <w:rPr>
          <w:i/>
          <w:iCs/>
          <w:color w:val="59636E"/>
          <w:sz w:val="20"/>
          <w:szCs w:val="20"/>
        </w:rPr>
        <w:t xml:space="preserve">：本手册全部截图为</w:t>
      </w:r>
      <w:r>
        <w:rPr>
          <w:b/>
          <w:bCs/>
          <w:i/>
          <w:iCs/>
          <w:color w:val="59636E"/>
          <w:sz w:val="20"/>
          <w:szCs w:val="20"/>
        </w:rPr>
        <w:t xml:space="preserve">真实系统实测</w:t>
      </w:r>
      <w:r>
        <w:rPr>
          <w:i/>
          <w:iCs/>
          <w:color w:val="59636E"/>
          <w:sz w:val="20"/>
          <w:szCs w:val="20"/>
        </w:rPr>
        <w:t xml:space="preserve">（演示数据见每处标注），按文件名存放在 </w:t>
      </w:r>
      <w:r>
        <w:rPr>
          <w:rFonts w:ascii="Courier New" w:eastAsia="SimSun"/>
          <w:i/>
          <w:iCs/>
          <w:color w:val="59636E"/>
          <w:sz w:val="20"/>
          <w:szCs w:val="20"/>
        </w:rPr>
        <w:t xml:space="preserve">screenshots/</w:t>
      </w:r>
      <w:r>
        <w:rPr>
          <w:i/>
          <w:iCs/>
          <w:color w:val="59636E"/>
          <w:sz w:val="20"/>
          <w:szCs w:val="20"/>
        </w:rPr>
        <w:t xml:space="preserve"> 目录。</w:t>
      </w:r>
    </w:p>
    <w:p>
      <w:pPr>
        <w:spacing w:after="80"/>
        <w:ind w:left="360"/>
        <w:jc w:val="left"/>
      </w:pPr>
      <w:r>
        <w:rPr>
          <w:b/>
          <w:bCs/>
          <w:i/>
          <w:iCs/>
          <w:color w:val="59636E"/>
          <w:sz w:val="20"/>
          <w:szCs w:val="20"/>
        </w:rPr>
        <w:t xml:space="preserve">术语约定</w:t>
      </w:r>
      <w:r>
        <w:rPr>
          <w:i/>
          <w:iCs/>
          <w:color w:val="59636E"/>
          <w:sz w:val="20"/>
          <w:szCs w:val="20"/>
        </w:rPr>
        <w:t xml:space="preserve">：平台侧统一使用「</w:t>
      </w:r>
      <w:r>
        <w:rPr>
          <w:b/>
          <w:bCs/>
          <w:i/>
          <w:iCs/>
          <w:color w:val="59636E"/>
          <w:sz w:val="20"/>
          <w:szCs w:val="20"/>
        </w:rPr>
        <w:t xml:space="preserve">服务者</w:t>
      </w:r>
      <w:r>
        <w:rPr>
          <w:i/>
          <w:iCs/>
          <w:color w:val="59636E"/>
          <w:sz w:val="20"/>
          <w:szCs w:val="20"/>
        </w:rPr>
        <w:t xml:space="preserve">」——「商家 / 商户 / 店铺」为禁用词，全平台文案与代码均不使用；其余术语以 </w:t>
      </w:r>
      <w:r>
        <w:rPr>
          <w:rFonts w:ascii="Courier New" w:eastAsia="SimSun"/>
          <w:i/>
          <w:iCs/>
          <w:color w:val="59636E"/>
          <w:sz w:val="20"/>
          <w:szCs w:val="20"/>
        </w:rPr>
        <w:t xml:space="preserve">CONTEXT.md</w:t>
      </w:r>
      <w:r>
        <w:rPr>
          <w:i/>
          <w:iCs/>
          <w:color w:val="59636E"/>
          <w:sz w:val="20"/>
          <w:szCs w:val="20"/>
        </w:rPr>
        <w:t xml:space="preserve"> 为准。</w:t>
      </w:r>
    </w:p>
    <w:p>
      <w:pPr>
        <w:pStyle w:val="Heading2"/>
      </w:pPr>
      <w:bookmarkStart w:id="100000" w:name="_Toc100000"/>
      <w:r>
        <w:t xml:space="preserve">阅读路径（按角色选择）</w:t>
      </w:r>
      <w:bookmarkEnd w:id="100000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4394"/>
        <w:gridCol w:w="4394"/>
      </w:tblGrid>
      <w:tr>
        <w:trPr>
          <w:cantSplit/>
          <w:tblHeader/>
        </w:trPr>
        <w:tc>
          <w:tcPr>
            <w:tcW w:type="pct" w:w="25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读者</w:t>
            </w:r>
          </w:p>
        </w:tc>
        <w:tc>
          <w:tcPr>
            <w:tcW w:type="pct" w:w="25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建议路径</w:t>
            </w:r>
          </w:p>
        </w:tc>
      </w:tr>
      <w:tr>
        <w:trPr>
          <w:cantSplit/>
          <w:tblHeader w:val="off"/>
        </w:trP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服务者（商家侧）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第 1 章 → 第 2 章 → 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第 4 章（入驻全流程）</w:t>
            </w:r>
            <w:r>
              <w:rPr>
                <w:color w:val="1F2937"/>
                <w:sz w:val="20"/>
                <w:szCs w:val="20"/>
              </w:rPr>
              <w:t xml:space="preserve"> → 第 3.1 / 3.4 节（后台功能） → 第 6.2 节（FAQ）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运营管理员</w:t>
            </w:r>
          </w:p>
        </w:tc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第 1 章 → 第 2 章 → 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第 5 章（审批全流程）</w:t>
            </w:r>
            <w:r>
              <w:rPr>
                <w:color w:val="1F2937"/>
                <w:sz w:val="20"/>
                <w:szCs w:val="20"/>
              </w:rPr>
              <w:t xml:space="preserve"> → 第 3.2 / 3.5 节（后台功能） → 第 6.3 节（FAQ）</w:t>
            </w:r>
          </w:p>
        </w:tc>
      </w:tr>
      <w:tr>
        <w:trPr>
          <w:cantSplit/>
          <w:tblHeader w:val="off"/>
        </w:trP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甲方/验收方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第 1 章 → 第 3 章（功能清单） → 第 4 / 5 章（两条主流程） → 第 7 章（截图索引与附录）</w:t>
            </w:r>
          </w:p>
        </w:tc>
      </w:tr>
    </w:tbl>
    <w:p>
      <w:pPr>
        <w:spacing w:after="160"/>
      </w:pPr>
    </w:p>
    <w:p>
      <w:pPr>
        <w:pStyle w:val="Heading1"/>
      </w:pPr>
      <w:bookmarkStart w:id="100001" w:name="_Toc100001"/>
      <w:r>
        <w:t xml:space="preserve">1. 项目概述</w:t>
      </w:r>
      <w:bookmarkEnd w:id="100001"/>
    </w:p>
    <w:p>
      <w:pPr>
        <w:pStyle w:val="Heading2"/>
      </w:pPr>
      <w:bookmarkStart w:id="100002" w:name="_Toc100002"/>
      <w:r>
        <w:t xml:space="preserve">1.1 平台是什么</w:t>
      </w:r>
      <w:bookmarkEnd w:id="100002"/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以 AI 为基座、24 小时监护宠物健康的平台：</w:t>
      </w:r>
      <w:r>
        <w:rPr>
          <w:b/>
          <w:bCs/>
          <w:color w:val="000000"/>
          <w:sz w:val="24"/>
          <w:szCs w:val="24"/>
        </w:rPr>
        <w:t xml:space="preserve">先让用户低成本自助解决问题，解决不了再匹配服务者完成交易</w:t>
      </w:r>
      <w:r>
        <w:rPr>
          <w:color w:val="000000"/>
          <w:sz w:val="24"/>
          <w:szCs w:val="24"/>
        </w:rPr>
        <w:t xml:space="preserve">。三级问题解决生态：</w:t>
      </w:r>
    </w:p>
    <w:p>
      <w:pPr>
        <w:spacing w:line="240"/>
        <w:ind w:left="400"/>
      </w:pPr>
      <w:r>
        <w:rPr>
          <w:rFonts w:ascii="Courier New" w:eastAsia="SimSun"/>
          <w:color w:val="334155"/>
          <w:sz w:val="18"/>
          <w:szCs w:val="18"/>
        </w:rPr>
        <w:t xml:space="preserve">① AI 自助            ② 远程人工              ③ 服务者服务</w:t>
      </w:r>
    </w:p>
    <w:p>
      <w:pPr>
        <w:spacing w:line="240"/>
        <w:ind w:left="400"/>
      </w:pPr>
      <w:r>
        <w:rPr>
          <w:rFonts w:ascii="Courier New" w:eastAsia="SimSun"/>
          <w:color w:val="334155"/>
          <w:sz w:val="18"/>
          <w:szCs w:val="18"/>
        </w:rPr>
        <w:t xml:space="preserve">AI 健康管家（多模态     AI 解决不了的转人工      远程也解决不了的，匹配</w:t>
      </w:r>
    </w:p>
    <w:p>
      <w:pPr>
        <w:spacing w:line="240"/>
        <w:ind w:left="400"/>
      </w:pPr>
      <w:r>
        <w:rPr>
          <w:rFonts w:ascii="Courier New" w:eastAsia="SimSun"/>
          <w:color w:val="334155"/>
          <w:sz w:val="18"/>
          <w:szCs w:val="18"/>
        </w:rPr>
        <w:t xml:space="preserve">分诊 + 风险分级）      咨询（到店付口径）        认证服务者到店/上门</w:t>
      </w:r>
    </w:p>
    <w:p>
      <w:pPr>
        <w:spacing w:line="240"/>
        <w:ind w:left="400"/>
      </w:pPr>
      <w:r>
        <w:rPr>
          <w:rFonts w:ascii="Courier New" w:eastAsia="SimSun"/>
          <w:color w:val="334155"/>
          <w:sz w:val="18"/>
          <w:szCs w:val="18"/>
        </w:rPr>
        <w:t xml:space="preserve">        └─────────────── 解决不了则逐级下沉 ───────────────┘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三个端</w:t>
      </w:r>
      <w:r>
        <w:rPr>
          <w:b/>
          <w:bCs/>
          <w:color w:val="000000"/>
          <w:sz w:val="24"/>
          <w:szCs w:val="24"/>
        </w:rPr>
        <w:t xml:space="preserve">全部是 Web</w:t>
      </w:r>
      <w:r>
        <w:rPr>
          <w:color w:val="000000"/>
          <w:sz w:val="24"/>
          <w:szCs w:val="24"/>
        </w:rPr>
        <w:t xml:space="preserve">（ADR-0001）：C 端（宠物主人）、服务者后台、运营后台——同一套账号体系，</w:t>
      </w:r>
      <w:r>
        <w:rPr>
          <w:b/>
          <w:bCs/>
          <w:color w:val="000000"/>
          <w:sz w:val="24"/>
          <w:szCs w:val="24"/>
        </w:rPr>
        <w:t xml:space="preserve">三个独立登录域</w:t>
      </w:r>
      <w:r>
        <w:rPr>
          <w:color w:val="000000"/>
          <w:sz w:val="24"/>
          <w:szCs w:val="24"/>
        </w:rPr>
        <w:t xml:space="preserve">（登录状态互不通用，ADR-0012）。</w:t>
      </w:r>
    </w:p>
    <w:p>
      <w:pPr>
        <w:pStyle w:val="Heading2"/>
      </w:pPr>
      <w:bookmarkStart w:id="100003" w:name="_Toc100003"/>
      <w:r>
        <w:t xml:space="preserve">1.2 三个端一览</w:t>
      </w:r>
      <w:bookmarkEnd w:id="100003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端</w:t>
            </w:r>
          </w:p>
        </w:tc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使用者</w:t>
            </w:r>
          </w:p>
        </w:tc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本地地址（演示环境）</w:t>
            </w:r>
          </w:p>
        </w:tc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登录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宠物主人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手机号 + 密码；游客可浏览服务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服务者后台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服务者（门店）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http://localhost:5174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手机号 + 密码（任何启用账号可登，见 2.2）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运营后台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平台运营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http://localhost:5175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手机号 + 密码 + 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准入名单</w:t>
            </w:r>
            <w:r>
              <w:rPr>
                <w:color w:val="1F2937"/>
                <w:sz w:val="20"/>
                <w:szCs w:val="20"/>
              </w:rPr>
              <w:t xml:space="preserve">（见 2.2）</w:t>
            </w:r>
          </w:p>
        </w:tc>
      </w:tr>
    </w:tbl>
    <w:p>
      <w:pPr>
        <w:spacing w:after="160"/>
      </w:pPr>
    </w:p>
    <w:p>
      <w:pPr>
        <w:spacing w:after="80"/>
        <w:ind w:left="360"/>
        <w:jc w:val="left"/>
      </w:pPr>
      <w:r>
        <w:rPr>
          <w:i/>
          <w:iCs/>
          <w:color w:val="59636E"/>
          <w:sz w:val="20"/>
          <w:szCs w:val="20"/>
        </w:rPr>
        <w:t xml:space="preserve">演示账号：</w:t>
      </w:r>
      <w:r>
        <w:rPr>
          <w:b/>
          <w:bCs/>
          <w:i/>
          <w:iCs/>
          <w:color w:val="59636E"/>
          <w:sz w:val="20"/>
          <w:szCs w:val="20"/>
        </w:rPr>
        <w:t xml:space="preserve">13800138000 / pet12345</w:t>
      </w:r>
      <w:r>
        <w:rPr>
          <w:i/>
          <w:iCs/>
          <w:color w:val="59636E"/>
          <w:sz w:val="20"/>
          <w:szCs w:val="20"/>
        </w:rPr>
        <w:t xml:space="preserve">（三端通用；运营端需在名单内，演示环境已配置）。</w:t>
      </w:r>
    </w:p>
    <w:p>
      <w:pPr>
        <w:pStyle w:val="Heading2"/>
      </w:pPr>
      <w:bookmarkStart w:id="100004" w:name="_Toc100004"/>
      <w:r>
        <w:t xml:space="preserve">1.3 快速上手</w:t>
      </w:r>
      <w:bookmarkEnd w:id="100004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4394"/>
        <w:gridCol w:w="4394"/>
      </w:tblGrid>
      <w:tr>
        <w:trPr>
          <w:cantSplit/>
          <w:tblHeader/>
        </w:trPr>
        <w:tc>
          <w:tcPr>
            <w:tcW w:type="pct" w:w="25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pct" w:w="25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在哪看</w:t>
            </w:r>
          </w:p>
        </w:tc>
      </w:tr>
      <w:tr>
        <w:trPr>
          <w:cantSplit/>
          <w:tblHeader w:val="off"/>
        </w:trP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本地怎么跑（环境、命令、端口）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仓库 README.md「本地怎么跑」；一键脚本 ./open.sh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目录结构与模块职责</w:t>
            </w:r>
          </w:p>
        </w:tc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README.md「目录结构」、ARCHITECTURE.md</w:t>
            </w:r>
          </w:p>
        </w:tc>
      </w:tr>
      <w:tr>
        <w:trPr>
          <w:cantSplit/>
          <w:tblHeader w:val="off"/>
        </w:trP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领域术语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CONTEXT.md（命名以此为准）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架构决策（54 条）</w:t>
            </w:r>
          </w:p>
        </w:tc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docs/adr/</w:t>
            </w:r>
          </w:p>
        </w:tc>
      </w:tr>
    </w:tbl>
    <w:p>
      <w:pPr>
        <w:spacing w:after="160"/>
      </w:pPr>
    </w:p>
    <w:p>
      <w:pPr>
        <w:pStyle w:val="Heading1"/>
      </w:pPr>
      <w:bookmarkStart w:id="100005" w:name="_Toc100005"/>
      <w:r>
        <w:t xml:space="preserve">2. 角色与权限说明</w:t>
      </w:r>
      <w:bookmarkEnd w:id="100005"/>
    </w:p>
    <w:p>
      <w:pPr>
        <w:pStyle w:val="Heading2"/>
      </w:pPr>
      <w:bookmarkStart w:id="100006" w:name="_Toc100006"/>
      <w:r>
        <w:t xml:space="preserve">2.1 角色清单</w:t>
      </w:r>
      <w:bookmarkEnd w:id="100006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游客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未登录用户：可浏览服务目录与门店列表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注册用户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手机号注册（也可微信登录）：建档、打卡、AI 问答（每日免费额度）、下单、用券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服务者账号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任何启用中的账号都可登录服务者后台（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权限后置</w:t>
            </w:r>
            <w:r>
              <w:rPr>
                <w:color w:val="1F2937"/>
                <w:sz w:val="20"/>
                <w:szCs w:val="20"/>
              </w:rPr>
              <w:t xml:space="preserve">，ADR-0035）；入驻通过后成为该服务者的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管理员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服务者后台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能进入运营后台的账号（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名单制</w:t>
            </w:r>
            <w:r>
              <w:rPr>
                <w:color w:val="1F2937"/>
                <w:sz w:val="20"/>
                <w:szCs w:val="20"/>
              </w:rPr>
              <w:t xml:space="preserve">，fail-closed）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运营后台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超级管理员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运营中的白名单子集：可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配置考核规则、覆盖单项分</w:t>
            </w:r>
            <w:r>
              <w:rPr>
                <w:color w:val="1F2937"/>
                <w:sz w:val="20"/>
                <w:szCs w:val="20"/>
              </w:rPr>
              <w:t xml:space="preserve">（ASSESSMENT_SUPER_ADMIN_USER_IDS）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运营后台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技师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角色体系尚未落地</w:t>
            </w:r>
            <w:r>
              <w:rPr>
                <w:color w:val="1F2937"/>
                <w:sz w:val="20"/>
                <w:szCs w:val="20"/>
              </w:rPr>
              <w:t xml:space="preserve">（ADR-0035/0037「需要协调」）：当前技师动作用服务者账号在订单履约流程中完成（接宠检查/服务防护/取宠对比/报工）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服务者后台-订单管理</w:t>
            </w:r>
          </w:p>
        </w:tc>
      </w:tr>
    </w:tbl>
    <w:p>
      <w:pPr>
        <w:spacing w:after="160"/>
      </w:pPr>
    </w:p>
    <w:p>
      <w:pPr>
        <w:pStyle w:val="Heading2"/>
      </w:pPr>
      <w:bookmarkStart w:id="100007" w:name="_Toc100007"/>
      <w:r>
        <w:t xml:space="preserve">2.2 各端准入规则（重要）</w:t>
      </w:r>
      <w:bookmarkEnd w:id="100007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端</w:t>
            </w:r>
          </w:p>
        </w:tc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准入</w:t>
            </w:r>
          </w:p>
        </w:tc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不满足时的表现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无门槛；服务浏览对游客开放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服务者后台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不看名单</w:t>
            </w:r>
            <w:r>
              <w:rPr>
                <w:color w:val="1F2937"/>
                <w:sz w:val="20"/>
                <w:szCs w:val="20"/>
              </w:rPr>
              <w:t xml:space="preserve">：任何启用中的账号都能登（入驻的第一步就是先能进来提交申请）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账号被禁用时登录报 40300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运营后台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名单制、fail-closed</w:t>
            </w:r>
            <w:r>
              <w:rPr>
                <w:color w:val="1F2937"/>
                <w:sz w:val="20"/>
                <w:szCs w:val="20"/>
              </w:rPr>
              <w:t xml:space="preserve">：账号 id 必须在 CONSOLE_ADMIN_USER_IDS（server/.env），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不配 = 谁都进不去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口令正确但不在名单 → 登录返回 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40300</w:t>
            </w:r>
            <w:r>
              <w:rPr>
                <w:color w:val="1F2937"/>
                <w:sz w:val="20"/>
                <w:szCs w:val="20"/>
              </w:rPr>
              <w:t xml:space="preserve">（文案会提示「联系平台管理员开通」）</w:t>
            </w:r>
          </w:p>
        </w:tc>
      </w:tr>
    </w:tbl>
    <w:p>
      <w:pPr>
        <w:spacing w:after="160"/>
      </w:pPr>
    </w:p>
    <w:p>
      <w:pPr>
        <w:spacing w:after="80"/>
        <w:ind w:left="360"/>
        <w:jc w:val="left"/>
      </w:pPr>
      <w:r>
        <w:rPr>
          <w:b/>
          <w:bCs/>
          <w:i/>
          <w:iCs/>
          <w:color w:val="59636E"/>
          <w:sz w:val="20"/>
          <w:szCs w:val="20"/>
        </w:rPr>
        <w:t xml:space="preserve">运营把自己加进名单</w:t>
      </w:r>
      <w:r>
        <w:rPr>
          <w:i/>
          <w:iCs/>
          <w:color w:val="59636E"/>
          <w:sz w:val="20"/>
          <w:szCs w:val="20"/>
        </w:rPr>
        <w:t xml:space="preserve">：在 C 端注册一个账号 → 查它的 id → 写进 </w:t>
      </w:r>
      <w:r>
        <w:rPr>
          <w:rFonts w:ascii="Courier New" w:eastAsia="SimSun"/>
          <w:i/>
          <w:iCs/>
          <w:color w:val="59636E"/>
          <w:sz w:val="20"/>
          <w:szCs w:val="20"/>
        </w:rPr>
        <w:t xml:space="preserve">server/.env</w:t>
      </w:r>
      <w:r>
        <w:rPr>
          <w:i/>
          <w:iCs/>
          <w:color w:val="59636E"/>
          <w:sz w:val="20"/>
          <w:szCs w:val="20"/>
        </w:rPr>
        <w:t xml:space="preserve"> 的 </w:t>
      </w:r>
      <w:r>
        <w:rPr>
          <w:rFonts w:ascii="Courier New" w:eastAsia="SimSun"/>
          <w:i/>
          <w:iCs/>
          <w:color w:val="59636E"/>
          <w:sz w:val="20"/>
          <w:szCs w:val="20"/>
        </w:rPr>
        <w:t xml:space="preserve">CONSOLE_ADMIN_USER_IDS</w:t>
      </w:r>
      <w:r>
        <w:rPr>
          <w:i/>
          <w:iCs/>
          <w:color w:val="59636E"/>
          <w:sz w:val="20"/>
          <w:szCs w:val="20"/>
        </w:rPr>
        <w:t xml:space="preserve"> → 重启后端。详见 </w:t>
      </w:r>
      <w:r>
        <w:rPr>
          <w:rFonts w:ascii="Courier New" w:eastAsia="SimSun"/>
          <w:i/>
          <w:iCs/>
          <w:color w:val="59636E"/>
          <w:sz w:val="20"/>
          <w:szCs w:val="20"/>
        </w:rPr>
        <w:t xml:space="preserve">README.md</w:t>
      </w:r>
      <w:r>
        <w:rPr>
          <w:i/>
          <w:iCs/>
          <w:color w:val="59636E"/>
          <w:sz w:val="20"/>
          <w:szCs w:val="20"/>
        </w:rPr>
        <w:t xml:space="preserve">「怎么把自己加进运营后台」。</w:t>
      </w:r>
    </w:p>
    <w:p>
      <w:pPr>
        <w:pStyle w:val="Heading2"/>
      </w:pPr>
      <w:bookmarkStart w:id="100008" w:name="_Toc100008"/>
      <w:r>
        <w:t xml:space="preserve">2.3 权限边界与现状</w:t>
      </w:r>
      <w:bookmarkEnd w:id="100008"/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越权防护</w:t>
      </w:r>
      <w:r>
        <w:rPr>
          <w:sz w:val="22"/>
          <w:szCs w:val="22"/>
        </w:rPr>
        <w:t xml:space="preserve">：所有资源访问都校验归属；</w:t>
      </w:r>
      <w:r>
        <w:rPr>
          <w:b/>
          <w:bCs/>
          <w:sz w:val="22"/>
          <w:szCs w:val="22"/>
        </w:rPr>
        <w:t xml:space="preserve">越权统一按「不存在」处理（40400）</w:t>
      </w:r>
      <w:r>
        <w:rPr>
          <w:sz w:val="22"/>
          <w:szCs w:val="22"/>
        </w:rPr>
        <w:t xml:space="preserve">，不泄露资源是否存在。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清退（冻结）</w:t>
      </w:r>
      <w:r>
        <w:rPr>
          <w:sz w:val="22"/>
          <w:szCs w:val="22"/>
        </w:rPr>
        <w:t xml:space="preserve">：按 ADR-0037 属超级管理员动作，但角色体系未落地——运营后台</w:t>
      </w:r>
      <w:r>
        <w:rPr>
          <w:b/>
          <w:bCs/>
          <w:sz w:val="22"/>
          <w:szCs w:val="22"/>
        </w:rPr>
        <w:t xml:space="preserve">不渲染</w:t>
      </w:r>
      <w:r>
        <w:rPr>
          <w:sz w:val="22"/>
          <w:szCs w:val="22"/>
        </w:rPr>
        <w:t xml:space="preserve">该入口并由页面写明原因（界面假装拦住不算拦住）。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数据范围</w:t>
      </w:r>
      <w:r>
        <w:rPr>
          <w:sz w:val="22"/>
          <w:szCs w:val="22"/>
        </w:rPr>
        <w:t xml:space="preserve">：运营后台可见全平台数据（所以名单制默认关闭开放）；服务者后台只可见自己的门店/订单/客户。</w:t>
      </w:r>
    </w:p>
    <w:p>
      <w:pPr>
        <w:pStyle w:val="Heading2"/>
      </w:pPr>
      <w:bookmarkStart w:id="100009" w:name="_Toc100009"/>
      <w:r>
        <w:t xml:space="preserve">2.4 权限矩阵（贴近当前实现）</w:t>
      </w:r>
      <w:bookmarkEnd w:id="100009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1406"/>
        <w:gridCol w:w="1406"/>
        <w:gridCol w:w="1406"/>
        <w:gridCol w:w="1406"/>
        <w:gridCol w:w="1406"/>
        <w:gridCol w:w="1406"/>
      </w:tblGrid>
      <w:tr>
        <w:trPr>
          <w:cantSplit/>
          <w:tblHeader/>
        </w:trPr>
        <w:tc>
          <w:tcPr>
            <w:tcW w:type="pct" w:w="8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pct" w:w="8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游客</w:t>
            </w:r>
          </w:p>
        </w:tc>
        <w:tc>
          <w:tcPr>
            <w:tcW w:type="pct" w:w="8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注册用户</w:t>
            </w:r>
          </w:p>
        </w:tc>
        <w:tc>
          <w:tcPr>
            <w:tcW w:type="pct" w:w="8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服务者账号</w:t>
            </w:r>
          </w:p>
        </w:tc>
        <w:tc>
          <w:tcPr>
            <w:tcW w:type="pct" w:w="8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运营</w:t>
            </w:r>
          </w:p>
        </w:tc>
        <w:tc>
          <w:tcPr>
            <w:tcW w:type="pct" w:w="8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超级管理员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浏览服务/门店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建档/打卡/AI 问答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下单/用券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提交入驻申请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门店经营（选品定价/核销/券承诺）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✓（入驻通过后）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入驻与资质审核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服务者状态处置（解冻）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rPr>
          <w:cantSplit/>
          <w:tblHeader w:val="off"/>
        </w:trPr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清退（冻结）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✓（未渲染，见 2.3）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标准目录/券池/内容审核/看板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rPr>
          <w:cantSplit/>
          <w:tblHeader w:val="off"/>
        </w:trPr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考核规则与单项分覆盖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60"/>
      </w:pPr>
    </w:p>
    <w:p>
      <w:pPr>
        <w:pStyle w:val="Heading1"/>
      </w:pPr>
      <w:bookmarkStart w:id="100010" w:name="_Toc100010"/>
      <w:r>
        <w:t xml:space="preserve">3. 功能清单</w:t>
      </w:r>
      <w:bookmarkEnd w:id="100010"/>
    </w:p>
    <w:p>
      <w:pPr>
        <w:pStyle w:val="Heading2"/>
      </w:pPr>
      <w:bookmarkStart w:id="100011" w:name="_Toc100011"/>
      <w:r>
        <w:t xml:space="preserve">3.1 服务者后台 · 11 个模块</w:t>
      </w:r>
      <w:bookmarkEnd w:id="100011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菜单入口</w:t>
            </w:r>
          </w:p>
        </w:tc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一句话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今日概览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/b/dashboard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当天订单/待接单/券额度/最近考核——5 分钟看完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订单管理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/b/orders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接单、派工、改状态、取消审批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核销管理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/b/redeem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扫码核销、核销记录与统计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券管理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/b/coupons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从券池挑服务者成本券并承诺额度、看核销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考核中心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/b/assess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拉新 40% + 券 40% + 过程 20% 的月度考核与等级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客户管理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/b/customers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到店客户列表与档案调取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数据看板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/b/stats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日/周/月经营数据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服务标准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/b/standard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标准目录勾选→区间内定价→提交上架审核；目录外提案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营销中心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/b/marketing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门店推广码（拉新归因入口）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结算中心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/b/settle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到店付口径下的对账视图（平台不经手资金，ADR-0002）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设置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/b/settings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入驻申请与进度、门店信息与营业时间、资质材料、团队</w:t>
            </w:r>
          </w:p>
        </w:tc>
      </w:tr>
    </w:tbl>
    <w:p>
      <w:pPr>
        <w:spacing w:after="160"/>
      </w:pPr>
    </w:p>
    <w:p>
      <w:pPr>
        <w:spacing w:after="80"/>
        <w:ind w:left="360"/>
        <w:jc w:val="left"/>
      </w:pPr>
      <w:r>
        <w:rPr>
          <w:i/>
          <w:iCs/>
          <w:color w:val="59636E"/>
          <w:sz w:val="20"/>
          <w:szCs w:val="20"/>
        </w:rPr>
        <w:t xml:space="preserve">逐项演示（含截图、示例数据与预期结果）见 </w:t>
      </w:r>
      <w:r>
        <w:rPr>
          <w:b/>
          <w:bCs/>
          <w:i/>
          <w:iCs/>
          <w:color w:val="59636E"/>
          <w:sz w:val="20"/>
          <w:szCs w:val="20"/>
        </w:rPr>
        <w:t xml:space="preserve">3.4 节</w:t>
      </w:r>
      <w:r>
        <w:rPr>
          <w:i/>
          <w:iCs/>
          <w:color w:val="59636E"/>
          <w:sz w:val="20"/>
          <w:szCs w:val="20"/>
        </w:rPr>
        <w:t xml:space="preserve">。</w:t>
      </w:r>
    </w:p>
    <w:p>
      <w:pPr>
        <w:pStyle w:val="Heading2"/>
      </w:pPr>
      <w:bookmarkStart w:id="100012" w:name="_Toc100012"/>
      <w:r>
        <w:t xml:space="preserve">3.2 运营后台 · 11 个模块</w:t>
      </w:r>
      <w:bookmarkEnd w:id="100012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菜单入口</w:t>
            </w:r>
          </w:p>
        </w:tc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一句话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服务者审核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/admin/providers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入驻与资质审核 / 服务者列表与状态 / 服务上架审核 / 联盟分类维度（4 个分段）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标准目录管理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/admin/catalog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目录项与价格区间（服务者只能在区间内定价）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券池管理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/admin/coupon-pool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券模板、服务者贡献额度、发放与核销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补贴券窗口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/admin/subsidy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平台补贴券的发放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用户管理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/admin/users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按 id 查用户：积分流水/权益判定/邀请关系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内容审核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/admin/content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社区内容机审后的人工复审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数据看板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/admin/stats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全平台数据（含订单与履约、AI 用量）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AI 运营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/admin/ai-ops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提示词/红线词/分级规则/护栏词/知识条目复核——AI 的业务可调项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积分与邀请配置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/admin/points-invite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积分规则、邀请阶梯与被邀请人奖励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考核规则配置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/admin/assess-rules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达标线、档位映射（含 AI 推荐优先级）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系统配置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/admin/settings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平台级开关与配置</w:t>
            </w:r>
          </w:p>
        </w:tc>
      </w:tr>
    </w:tbl>
    <w:p>
      <w:pPr>
        <w:spacing w:after="160"/>
      </w:pPr>
    </w:p>
    <w:p>
      <w:pPr>
        <w:spacing w:after="80"/>
        <w:ind w:left="360"/>
        <w:jc w:val="left"/>
      </w:pPr>
      <w:r>
        <w:rPr>
          <w:i/>
          <w:iCs/>
          <w:color w:val="59636E"/>
          <w:sz w:val="20"/>
          <w:szCs w:val="20"/>
        </w:rPr>
        <w:t xml:space="preserve">逐项演示见 </w:t>
      </w:r>
      <w:r>
        <w:rPr>
          <w:b/>
          <w:bCs/>
          <w:i/>
          <w:iCs/>
          <w:color w:val="59636E"/>
          <w:sz w:val="20"/>
          <w:szCs w:val="20"/>
        </w:rPr>
        <w:t xml:space="preserve">3.5 节</w:t>
      </w:r>
      <w:r>
        <w:rPr>
          <w:i/>
          <w:iCs/>
          <w:color w:val="59636E"/>
          <w:sz w:val="20"/>
          <w:szCs w:val="20"/>
        </w:rPr>
        <w:t xml:space="preserve">；审批相关三段（审核/状态/上架）见 </w:t>
      </w:r>
      <w:r>
        <w:rPr>
          <w:b/>
          <w:bCs/>
          <w:i/>
          <w:iCs/>
          <w:color w:val="59636E"/>
          <w:sz w:val="20"/>
          <w:szCs w:val="20"/>
        </w:rPr>
        <w:t xml:space="preserve">第 5 章</w:t>
      </w:r>
      <w:r>
        <w:rPr>
          <w:i/>
          <w:iCs/>
          <w:color w:val="59636E"/>
          <w:sz w:val="20"/>
          <w:szCs w:val="20"/>
        </w:rPr>
        <w:t xml:space="preserve">。</w:t>
      </w:r>
    </w:p>
    <w:p>
      <w:pPr>
        <w:pStyle w:val="Heading2"/>
      </w:pPr>
      <w:bookmarkStart w:id="100013" w:name="_Toc100013"/>
      <w:r>
        <w:t xml:space="preserve">3.3 C 端 · 主要页面</w:t>
      </w:r>
      <w:bookmarkEnd w:id="100013"/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首页驾驶舱 </w:t>
      </w:r>
      <w:r>
        <w:rPr>
          <w:rFonts w:ascii="Courier New" w:eastAsia="SimSun"/>
          <w:color w:val="000000"/>
          <w:sz w:val="24"/>
          <w:szCs w:val="24"/>
        </w:rPr>
        <w:t xml:space="preserve">/</w:t>
      </w:r>
      <w:r>
        <w:rPr>
          <w:color w:val="000000"/>
          <w:sz w:val="24"/>
          <w:szCs w:val="24"/>
        </w:rPr>
        <w:t xml:space="preserve"> · 服务页 </w:t>
      </w:r>
      <w:r>
        <w:rPr>
          <w:rFonts w:ascii="Courier New" w:eastAsia="SimSun"/>
          <w:color w:val="000000"/>
          <w:sz w:val="24"/>
          <w:szCs w:val="24"/>
        </w:rPr>
        <w:t xml:space="preserve">/services</w:t>
      </w:r>
      <w:r>
        <w:rPr>
          <w:color w:val="000000"/>
          <w:sz w:val="24"/>
          <w:szCs w:val="24"/>
        </w:rPr>
        <w:t xml:space="preserve"> · AI 管家 </w:t>
      </w:r>
      <w:r>
        <w:rPr>
          <w:rFonts w:ascii="Courier New" w:eastAsia="SimSun"/>
          <w:color w:val="000000"/>
          <w:sz w:val="24"/>
          <w:szCs w:val="24"/>
        </w:rPr>
        <w:t xml:space="preserve">/ai</w:t>
      </w:r>
      <w:r>
        <w:rPr>
          <w:color w:val="000000"/>
          <w:sz w:val="24"/>
          <w:szCs w:val="24"/>
        </w:rPr>
        <w:t xml:space="preserve"> · 健康档案 </w:t>
      </w:r>
      <w:r>
        <w:rPr>
          <w:rFonts w:ascii="Courier New" w:eastAsia="SimSun"/>
          <w:color w:val="000000"/>
          <w:sz w:val="24"/>
          <w:szCs w:val="24"/>
        </w:rPr>
        <w:t xml:space="preserve">/records</w:t>
      </w:r>
      <w:r>
        <w:rPr>
          <w:color w:val="000000"/>
          <w:sz w:val="24"/>
          <w:szCs w:val="24"/>
        </w:rPr>
        <w:t xml:space="preserve"> · 我的 </w:t>
      </w:r>
      <w:r>
        <w:rPr>
          <w:rFonts w:ascii="Courier New" w:eastAsia="SimSun"/>
          <w:color w:val="000000"/>
          <w:sz w:val="24"/>
          <w:szCs w:val="24"/>
        </w:rPr>
        <w:t xml:space="preserve">/profile</w:t>
      </w:r>
      <w:r>
        <w:rPr>
          <w:color w:val="000000"/>
          <w:sz w:val="24"/>
          <w:szCs w:val="24"/>
        </w:rPr>
        <w:t xml:space="preserve"> · 消息中心 · 我的订单 </w:t>
      </w:r>
      <w:r>
        <w:rPr>
          <w:rFonts w:ascii="Courier New" w:eastAsia="SimSun"/>
          <w:color w:val="000000"/>
          <w:sz w:val="24"/>
          <w:szCs w:val="24"/>
        </w:rPr>
        <w:t xml:space="preserve">/orders</w:t>
      </w:r>
      <w:r>
        <w:rPr>
          <w:color w:val="000000"/>
          <w:sz w:val="24"/>
          <w:szCs w:val="24"/>
        </w:rPr>
        <w:t xml:space="preserve"> · 我的券 </w:t>
      </w:r>
      <w:r>
        <w:rPr>
          <w:rFonts w:ascii="Courier New" w:eastAsia="SimSun"/>
          <w:color w:val="000000"/>
          <w:sz w:val="24"/>
          <w:szCs w:val="24"/>
        </w:rPr>
        <w:t xml:space="preserve">/coupons</w:t>
      </w:r>
      <w:r>
        <w:rPr>
          <w:color w:val="000000"/>
          <w:sz w:val="24"/>
          <w:szCs w:val="24"/>
        </w:rPr>
        <w:t xml:space="preserve"> · 积分中心 </w:t>
      </w:r>
      <w:r>
        <w:rPr>
          <w:rFonts w:ascii="Courier New" w:eastAsia="SimSun"/>
          <w:color w:val="000000"/>
          <w:sz w:val="24"/>
          <w:szCs w:val="24"/>
        </w:rPr>
        <w:t xml:space="preserve">/points</w:t>
      </w:r>
      <w:r>
        <w:rPr>
          <w:color w:val="000000"/>
          <w:sz w:val="24"/>
          <w:szCs w:val="24"/>
        </w:rPr>
        <w:t xml:space="preserve"> · 我的权益 · 邀请有礼 </w:t>
      </w:r>
      <w:r>
        <w:rPr>
          <w:rFonts w:ascii="Courier New" w:eastAsia="SimSun"/>
          <w:color w:val="000000"/>
          <w:sz w:val="24"/>
          <w:szCs w:val="24"/>
        </w:rPr>
        <w:t xml:space="preserve">/invites</w:t>
      </w:r>
      <w:r>
        <w:rPr>
          <w:color w:val="000000"/>
          <w:sz w:val="24"/>
          <w:szCs w:val="24"/>
        </w:rPr>
        <w:t xml:space="preserve"> · 社区 </w:t>
      </w:r>
      <w:r>
        <w:rPr>
          <w:rFonts w:ascii="Courier New" w:eastAsia="SimSun"/>
          <w:color w:val="000000"/>
          <w:sz w:val="24"/>
          <w:szCs w:val="24"/>
        </w:rPr>
        <w:t xml:space="preserve">/community</w:t>
      </w:r>
      <w:r>
        <w:rPr>
          <w:color w:val="000000"/>
          <w:sz w:val="24"/>
          <w:szCs w:val="24"/>
        </w:rPr>
        <w:t xml:space="preserve"> · 知识库 </w:t>
      </w:r>
      <w:r>
        <w:rPr>
          <w:rFonts w:ascii="Courier New" w:eastAsia="SimSun"/>
          <w:color w:val="000000"/>
          <w:sz w:val="24"/>
          <w:szCs w:val="24"/>
        </w:rPr>
        <w:t xml:space="preserve">/knowledge</w:t>
      </w:r>
      <w:r>
        <w:rPr>
          <w:color w:val="000000"/>
          <w:sz w:val="24"/>
          <w:szCs w:val="24"/>
        </w:rPr>
        <w:t xml:space="preserve"> · AI 帮我找服务 </w:t>
      </w:r>
      <w:r>
        <w:rPr>
          <w:rFonts w:ascii="Courier New" w:eastAsia="SimSun"/>
          <w:color w:val="000000"/>
          <w:sz w:val="24"/>
          <w:szCs w:val="24"/>
        </w:rPr>
        <w:t xml:space="preserve">/service-finder</w:t>
      </w:r>
    </w:p>
    <w:p>
      <w:pPr>
        <w:pStyle w:val="Heading2"/>
      </w:pPr>
      <w:bookmarkStart w:id="100014" w:name="_Toc100014"/>
      <w:r>
        <w:t xml:space="preserve">3.4 功能演示 · 服务者后台逐项</w:t>
      </w:r>
      <w:bookmarkEnd w:id="100014"/>
    </w:p>
    <w:p>
      <w:pPr>
        <w:spacing w:after="80"/>
        <w:ind w:left="360"/>
        <w:jc w:val="left"/>
      </w:pPr>
      <w:r>
        <w:rPr>
          <w:i/>
          <w:iCs/>
          <w:color w:val="59636E"/>
          <w:sz w:val="20"/>
          <w:szCs w:val="20"/>
        </w:rPr>
        <w:t xml:space="preserve">每条格式：</w:t>
      </w:r>
      <w:r>
        <w:rPr>
          <w:b/>
          <w:bCs/>
          <w:i/>
          <w:iCs/>
          <w:color w:val="59636E"/>
          <w:sz w:val="20"/>
          <w:szCs w:val="20"/>
        </w:rPr>
        <w:t xml:space="preserve">菜单入口</w:t>
      </w:r>
      <w:r>
        <w:rPr>
          <w:i/>
          <w:iCs/>
          <w:color w:val="59636E"/>
          <w:sz w:val="20"/>
          <w:szCs w:val="20"/>
        </w:rPr>
        <w:t xml:space="preserve"> → </w:t>
      </w:r>
      <w:r>
        <w:rPr>
          <w:b/>
          <w:bCs/>
          <w:i/>
          <w:iCs/>
          <w:color w:val="59636E"/>
          <w:sz w:val="20"/>
          <w:szCs w:val="20"/>
        </w:rPr>
        <w:t xml:space="preserve">截图</w:t>
      </w:r>
      <w:r>
        <w:rPr>
          <w:i/>
          <w:iCs/>
          <w:color w:val="59636E"/>
          <w:sz w:val="20"/>
          <w:szCs w:val="20"/>
        </w:rPr>
        <w:t xml:space="preserve"> → </w:t>
      </w:r>
      <w:r>
        <w:rPr>
          <w:b/>
          <w:bCs/>
          <w:i/>
          <w:iCs/>
          <w:color w:val="59636E"/>
          <w:sz w:val="20"/>
          <w:szCs w:val="20"/>
        </w:rPr>
        <w:t xml:space="preserve">示例数据</w:t>
      </w:r>
      <w:r>
        <w:rPr>
          <w:i/>
          <w:iCs/>
          <w:color w:val="59636E"/>
          <w:sz w:val="20"/>
          <w:szCs w:val="20"/>
        </w:rPr>
        <w:t xml:space="preserve"> → </w:t>
      </w:r>
      <w:r>
        <w:rPr>
          <w:b/>
          <w:bCs/>
          <w:i/>
          <w:iCs/>
          <w:color w:val="59636E"/>
          <w:sz w:val="20"/>
          <w:szCs w:val="20"/>
        </w:rPr>
        <w:t xml:space="preserve">预期结果</w:t>
      </w:r>
      <w:r>
        <w:rPr>
          <w:i/>
          <w:iCs/>
          <w:color w:val="59636E"/>
          <w:sz w:val="20"/>
          <w:szCs w:val="20"/>
        </w:rPr>
        <w:t xml:space="preserve">。</w:t>
      </w:r>
    </w:p>
    <w:p>
      <w:pPr>
        <w:pStyle w:val="Heading3"/>
      </w:pPr>
      <w:bookmarkStart w:id="100015" w:name="_Toc100015"/>
      <w:r>
        <w:t xml:space="preserve">3.4.1 登录 / 注册</w:t>
      </w:r>
      <w:bookmarkEnd w:id="100015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</w:t>
      </w:r>
      <w:r>
        <w:rPr>
          <w:rFonts w:ascii="Courier New" w:eastAsia="SimSun"/>
          <w:sz w:val="22"/>
          <w:szCs w:val="22"/>
        </w:rPr>
        <w:t xml:space="preserve">http://localhost:5174/login</w:t>
      </w:r>
      <w:r>
        <w:rPr>
          <w:sz w:val="22"/>
          <w:szCs w:val="22"/>
        </w:rPr>
        <w:t xml:space="preserve">（「去注册」切到注册态）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screenshots/provider-00-login.png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provider-00-login.png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示例数据：手机号 </w:t>
      </w:r>
      <w:r>
        <w:rPr>
          <w:rFonts w:ascii="Courier New" w:eastAsia="SimSun"/>
          <w:sz w:val="22"/>
          <w:szCs w:val="22"/>
        </w:rPr>
        <w:t xml:space="preserve">13900002222</w:t>
      </w:r>
      <w:r>
        <w:rPr>
          <w:sz w:val="22"/>
          <w:szCs w:val="22"/>
        </w:rPr>
        <w:t xml:space="preserve">、密码 </w:t>
      </w:r>
      <w:r>
        <w:rPr>
          <w:rFonts w:ascii="Courier New" w:eastAsia="SimSun"/>
          <w:sz w:val="22"/>
          <w:szCs w:val="22"/>
        </w:rPr>
        <w:t xml:space="preserve">PetHealth123</w:t>
      </w:r>
      <w:r>
        <w:rPr>
          <w:sz w:val="22"/>
          <w:szCs w:val="22"/>
        </w:rPr>
        <w:t xml:space="preserve">、称呼（选填）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预期：登录/注册成功即进入「今日概览」；口令强度不满足或手机号已注册会就地报错（40001 / 该手机号已注册）</w:t>
      </w:r>
    </w:p>
    <w:p>
      <w:pPr>
        <w:pStyle w:val="Heading3"/>
      </w:pPr>
      <w:bookmarkStart w:id="100016" w:name="_Toc100016"/>
      <w:r>
        <w:t xml:space="preserve">3.4.2 今日概览</w:t>
      </w:r>
      <w:bookmarkEnd w:id="100016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入口：左栏「今日概览」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screenshots/provider-01-dashboard.png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provider-01-dashboard.png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示例数据：演示门店「复验宠物医院」（已通过入驻）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预期：顶部显示当日订单/待接单/券/考核的实时摘要；</w:t>
      </w:r>
      <w:r>
        <w:rPr>
          <w:b/>
          <w:bCs/>
          <w:sz w:val="22"/>
          <w:szCs w:val="22"/>
        </w:rPr>
        <w:t xml:space="preserve">未入驻账号</w:t>
      </w:r>
      <w:r>
        <w:rPr>
          <w:sz w:val="22"/>
          <w:szCs w:val="22"/>
        </w:rPr>
        <w:t xml:space="preserve">这里显示引导（「当前账号还没有关联的服务者」+ 去设置提交申请）</w:t>
      </w:r>
    </w:p>
    <w:p>
      <w:pPr>
        <w:pStyle w:val="Heading3"/>
      </w:pPr>
      <w:bookmarkStart w:id="100017" w:name="_Toc100017"/>
      <w:r>
        <w:t xml:space="preserve">3.4.3 订单管理</w:t>
      </w:r>
      <w:bookmarkEnd w:id="100017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入口：左栏「订单管理」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screenshots/provider-02-orders.png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provider-02-orders.png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示例数据：演示库暂无订单（空态）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预期：列表按状态分组（待接单/进行中/已完成/已取消），可接单、派工技师、取消审批</w:t>
      </w:r>
    </w:p>
    <w:p>
      <w:pPr>
        <w:pStyle w:val="Heading3"/>
      </w:pPr>
      <w:bookmarkStart w:id="100018" w:name="_Toc100018"/>
      <w:r>
        <w:t xml:space="preserve">3.4.4 核销管理</w:t>
      </w:r>
      <w:bookmarkEnd w:id="100018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入口：左栏「核销管理」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screenshots/provider-03-redeem.png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provider-03-redeem.png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示例数据：演示库暂无待核销券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预期：扫码/输码核销（</w:t>
      </w:r>
      <w:r>
        <w:rPr>
          <w:b/>
          <w:bCs/>
          <w:sz w:val="22"/>
          <w:szCs w:val="22"/>
        </w:rPr>
        <w:t xml:space="preserve">券与门店匹配校验；重复核销被拒</w:t>
      </w:r>
      <w:r>
        <w:rPr>
          <w:sz w:val="22"/>
          <w:szCs w:val="22"/>
        </w:rPr>
        <w:t xml:space="preserve">），核销记录可查</w:t>
      </w:r>
    </w:p>
    <w:p>
      <w:pPr>
        <w:pStyle w:val="Heading3"/>
      </w:pPr>
      <w:bookmarkStart w:id="100019" w:name="_Toc100019"/>
      <w:r>
        <w:t xml:space="preserve">3.4.5 券管理</w:t>
      </w:r>
      <w:bookmarkEnd w:id="100019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入口：左栏「券管理」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screenshots/provider-04-coupons.png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provider-04-coupons.png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示例数据：券池里有平台建的服务者成本券模板（演示库含 </w:t>
      </w:r>
      <w:r>
        <w:rPr>
          <w:rFonts w:ascii="Courier New" w:eastAsia="SimSun"/>
          <w:sz w:val="22"/>
          <w:szCs w:val="22"/>
        </w:rPr>
        <w:t xml:space="preserve">CP-901</w:t>
      </w:r>
      <w:r>
        <w:rPr>
          <w:sz w:val="22"/>
          <w:szCs w:val="22"/>
        </w:rPr>
        <w:t xml:space="preserve">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预期：可从券池承诺额度（承诺数=店里愿意接待的张数）；核销统计随核销联动</w:t>
      </w:r>
    </w:p>
    <w:p>
      <w:pPr>
        <w:pStyle w:val="Heading3"/>
      </w:pPr>
      <w:bookmarkStart w:id="100020" w:name="_Toc100020"/>
      <w:r>
        <w:t xml:space="preserve">3.4.6 考核中心</w:t>
      </w:r>
      <w:bookmarkEnd w:id="100020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入口：左栏「考核中心」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screenshots/provider-05-assess.png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provider-05-assess.png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示例数据：考核截止由平台配置（演示库已配达标线：拉新 1 / 券 1.00）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预期：总分 = 拉新 40% + 券 40% + 过程 20%；等级决定 </w:t>
      </w:r>
      <w:r>
        <w:rPr>
          <w:b/>
          <w:bCs/>
          <w:sz w:val="22"/>
          <w:szCs w:val="22"/>
        </w:rPr>
        <w:t xml:space="preserve">AI 推荐优先级</w:t>
      </w:r>
      <w:r>
        <w:rPr>
          <w:sz w:val="22"/>
          <w:szCs w:val="22"/>
        </w:rPr>
        <w:t xml:space="preserve">（月度批算写回，C 端找店按它排序）</w:t>
      </w:r>
    </w:p>
    <w:p>
      <w:pPr>
        <w:pStyle w:val="Heading3"/>
      </w:pPr>
      <w:bookmarkStart w:id="100021" w:name="_Toc100021"/>
      <w:r>
        <w:t xml:space="preserve">3.4.7 客户管理</w:t>
      </w:r>
      <w:bookmarkEnd w:id="100021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入口：左栏「客户管理」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screenshots/provider-06-customers.png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provider-06-customers.png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示例数据：演示库暂无到店客户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预期：客户列表、档案调取（服务过程中查看宠物档案）</w:t>
      </w:r>
    </w:p>
    <w:p>
      <w:pPr>
        <w:pStyle w:val="Heading3"/>
      </w:pPr>
      <w:bookmarkStart w:id="100022" w:name="_Toc100022"/>
      <w:r>
        <w:t xml:space="preserve">3.4.8 数据看板</w:t>
      </w:r>
      <w:bookmarkEnd w:id="100022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入口：左栏「数据看板」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screenshots/provider-07-stats.png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4290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provider-07-stats.png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示例数据：演示库数据量小，多数图为 0/低位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预期：日/周/月维度的单量、券核销、拉新</w:t>
      </w:r>
    </w:p>
    <w:p>
      <w:pPr>
        <w:pStyle w:val="Heading3"/>
      </w:pPr>
      <w:bookmarkStart w:id="100023" w:name="_Toc100023"/>
      <w:r>
        <w:t xml:space="preserve">3.4.9 服务标准（选品定价）</w:t>
      </w:r>
      <w:bookmarkEnd w:id="100023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入口：左栏「服务标准」（标准目录 / 我的服务项 / 目录外提案 三个分段）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screenshots/provider-08-standard.png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5722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provider-08-standard.png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示例数据：平台目录 44 项（6 大类）；演示门店已上架「猫三联疫苗 ¥84.00」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预期：勾选目录项 → 在</w:t>
      </w:r>
      <w:r>
        <w:rPr>
          <w:b/>
          <w:bCs/>
          <w:sz w:val="22"/>
          <w:szCs w:val="22"/>
        </w:rPr>
        <w:t xml:space="preserve">平台给出的价格区间内</w:t>
      </w:r>
      <w:r>
        <w:rPr>
          <w:sz w:val="22"/>
          <w:szCs w:val="22"/>
        </w:rPr>
        <w:t xml:space="preserve">填价（超出即时提示「价格须在 ¥X–¥Y 之间」，与后端 90001 文案逐字一致）→ 提交后进入「待审核」，运营通过即上架</w:t>
      </w:r>
    </w:p>
    <w:p>
      <w:pPr>
        <w:pStyle w:val="Heading3"/>
      </w:pPr>
      <w:bookmarkStart w:id="100024" w:name="_Toc100024"/>
      <w:r>
        <w:t xml:space="preserve">3.4.10 营销中心（推广码）</w:t>
      </w:r>
      <w:bookmarkEnd w:id="100024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入口：左栏「营销中心」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screenshots/provider-09-marketing.png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provider-09-marketing.png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示例数据：演示门店可生成/查看门店推广码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预期：用户扫码注册 → 关系归因到</w:t>
      </w:r>
      <w:r>
        <w:rPr>
          <w:b/>
          <w:bCs/>
          <w:sz w:val="22"/>
          <w:szCs w:val="22"/>
        </w:rPr>
        <w:t xml:space="preserve">门店</w:t>
      </w:r>
      <w:r>
        <w:rPr>
          <w:sz w:val="22"/>
          <w:szCs w:val="22"/>
        </w:rPr>
        <w:t xml:space="preserve">（拉新计入考核）；二维码图片与物料说明随页面给出</w:t>
      </w:r>
    </w:p>
    <w:p>
      <w:pPr>
        <w:pStyle w:val="Heading3"/>
      </w:pPr>
      <w:bookmarkStart w:id="100025" w:name="_Toc100025"/>
      <w:r>
        <w:t xml:space="preserve">3.4.11 结算中心</w:t>
      </w:r>
      <w:bookmarkEnd w:id="100025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入口：左栏「结算中心」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screenshots/provider-10-settle.png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0862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provider-10-settle.png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示例数据：到店付口径（平台不经手资金，ADR-0002）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预期：只做</w:t>
      </w:r>
      <w:r>
        <w:rPr>
          <w:b/>
          <w:bCs/>
          <w:sz w:val="22"/>
          <w:szCs w:val="22"/>
        </w:rPr>
        <w:t xml:space="preserve">对账视图</w:t>
      </w:r>
      <w:r>
        <w:rPr>
          <w:sz w:val="22"/>
          <w:szCs w:val="22"/>
        </w:rPr>
        <w:t xml:space="preserve">（券额度账 + 订单流水），没有提现/打款动作</w:t>
      </w:r>
    </w:p>
    <w:p>
      <w:pPr>
        <w:pStyle w:val="Heading3"/>
      </w:pPr>
      <w:bookmarkStart w:id="100026" w:name="_Toc100026"/>
      <w:r>
        <w:t xml:space="preserve">3.4.12 设置（入驻申请 / 门店信息 / 资质 / 团队）</w:t>
      </w:r>
      <w:bookmarkEnd w:id="100026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入口：左栏「设置」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screenshots/provider-11-settings.png</w:t>
      </w:r>
    </w:p>
    <w:p>
      <w:pPr>
        <w:spacing w:after="60" w:before="120"/>
        <w:jc w:val="center"/>
      </w:pPr>
      <w:r>
        <w:drawing>
          <wp:inline distT="0" distB="0" distL="0" distR="0">
            <wp:extent cx="4581525" cy="68580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provider-11-settings.png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示例数据：演示门店「已通过」状态下的三段（申请记录、门店信息与营业时间、资质材料）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预期：申请记录可回看每一步审核流水；门店信息与营业时间可维护（营业时间「不勾=当天休息」）；资质材料可补交/更新。</w:t>
      </w:r>
      <w:r>
        <w:rPr>
          <w:b/>
          <w:bCs/>
          <w:sz w:val="22"/>
          <w:szCs w:val="22"/>
        </w:rPr>
        <w:t xml:space="preserve">入驻全流程见第 4 章</w:t>
      </w:r>
    </w:p>
    <w:p>
      <w:pPr>
        <w:pStyle w:val="Heading2"/>
      </w:pPr>
      <w:bookmarkStart w:id="100027" w:name="_Toc100027"/>
      <w:r>
        <w:t xml:space="preserve">3.5 功能演示 · 运营后台逐项</w:t>
      </w:r>
      <w:bookmarkEnd w:id="100027"/>
    </w:p>
    <w:p>
      <w:pPr>
        <w:pStyle w:val="Heading3"/>
      </w:pPr>
      <w:bookmarkStart w:id="100028" w:name="_Toc100028"/>
      <w:r>
        <w:t xml:space="preserve">3.5.1 登录（名单制）</w:t>
      </w:r>
      <w:bookmarkEnd w:id="100028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</w:t>
      </w:r>
      <w:r>
        <w:rPr>
          <w:rFonts w:ascii="Courier New" w:eastAsia="SimSun"/>
          <w:sz w:val="22"/>
          <w:szCs w:val="22"/>
        </w:rPr>
        <w:t xml:space="preserve">http://localhost:5175/login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screenshots/admin-00-login.png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admin-00-login.png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</w:t>
      </w:r>
      <w:r>
        <w:rPr>
          <w:rFonts w:ascii="Courier New" w:eastAsia="SimSun"/>
          <w:sz w:val="22"/>
          <w:szCs w:val="22"/>
        </w:rPr>
        <w:t xml:space="preserve">13800138000 / pet12345</w:t>
      </w:r>
      <w:r>
        <w:rPr>
          <w:sz w:val="22"/>
          <w:szCs w:val="22"/>
        </w:rPr>
        <w:t xml:space="preserve">（在 </w:t>
      </w:r>
      <w:r>
        <w:rPr>
          <w:rFonts w:ascii="Courier New" w:eastAsia="SimSun"/>
          <w:sz w:val="22"/>
          <w:szCs w:val="22"/>
        </w:rPr>
        <w:t xml:space="preserve">CONSOLE_ADMIN_USER_IDS</w:t>
      </w:r>
      <w:r>
        <w:rPr>
          <w:sz w:val="22"/>
          <w:szCs w:val="22"/>
        </w:rPr>
        <w:t xml:space="preserve"> 内）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预期：名单内成功进入「服务者审核」；</w:t>
      </w:r>
      <w:r>
        <w:rPr>
          <w:b/>
          <w:bCs/>
          <w:sz w:val="22"/>
          <w:szCs w:val="22"/>
        </w:rPr>
        <w:t xml:space="preserve">不在名单 → 40300</w:t>
      </w:r>
      <w:r>
        <w:rPr>
          <w:sz w:val="22"/>
          <w:szCs w:val="22"/>
        </w:rPr>
        <w:t xml:space="preserve">（排查见 6.3）</w:t>
      </w:r>
    </w:p>
    <w:p>
      <w:pPr>
        <w:pStyle w:val="Heading3"/>
      </w:pPr>
      <w:bookmarkStart w:id="100029" w:name="_Toc100029"/>
      <w:r>
        <w:t xml:space="preserve">3.5.2 服务者审核（四分段总入口）</w:t>
      </w:r>
      <w:bookmarkEnd w:id="100029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入口：左栏「服务者审核」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screenshots/admin-01-review-queue.png</w:t>
      </w:r>
      <w:r>
        <w:rPr>
          <w:sz w:val="22"/>
          <w:szCs w:val="22"/>
        </w:rPr>
        <w:t xml:space="preserve">（入驻与资质审核）、</w:t>
      </w:r>
      <w:r>
        <w:rPr>
          <w:rFonts w:ascii="Courier New" w:eastAsia="SimSun"/>
          <w:sz w:val="22"/>
          <w:szCs w:val="22"/>
        </w:rPr>
        <w:t xml:space="preserve">admin-02-provider-list.png</w:t>
      </w:r>
      <w:r>
        <w:rPr>
          <w:sz w:val="22"/>
          <w:szCs w:val="22"/>
        </w:rPr>
        <w:t xml:space="preserve">（服务者列表与状态）、</w:t>
      </w:r>
      <w:r>
        <w:rPr>
          <w:rFonts w:ascii="Courier New" w:eastAsia="SimSun"/>
          <w:sz w:val="22"/>
          <w:szCs w:val="22"/>
        </w:rPr>
        <w:t xml:space="preserve">admin-03-listing-review.png</w:t>
      </w:r>
      <w:r>
        <w:rPr>
          <w:sz w:val="22"/>
          <w:szCs w:val="22"/>
        </w:rPr>
        <w:t xml:space="preserve">（服务上架审核）、</w:t>
      </w:r>
      <w:r>
        <w:rPr>
          <w:rFonts w:ascii="Courier New" w:eastAsia="SimSun"/>
          <w:sz w:val="22"/>
          <w:szCs w:val="22"/>
        </w:rPr>
        <w:t xml:space="preserve">admin-04-alliance.png</w:t>
      </w:r>
      <w:r>
        <w:rPr>
          <w:sz w:val="22"/>
          <w:szCs w:val="22"/>
        </w:rPr>
        <w:t xml:space="preserve">（联盟分类维度）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admin-01-review-queue.png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admin-02-provider-list.png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admin-03-listing-review.png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admin-04-alliance.png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示例数据：演示库有 1 条已通过入驻（复验宠物医院）与 1 条待审核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预期：四段各司其职；</w:t>
      </w:r>
      <w:r>
        <w:rPr>
          <w:b/>
          <w:bCs/>
          <w:sz w:val="22"/>
          <w:szCs w:val="22"/>
        </w:rPr>
        <w:t xml:space="preserve">审批流程与状态流转详见第 5 章</w:t>
      </w:r>
    </w:p>
    <w:p>
      <w:pPr>
        <w:pStyle w:val="Heading3"/>
      </w:pPr>
      <w:bookmarkStart w:id="100030" w:name="_Toc100030"/>
      <w:r>
        <w:t xml:space="preserve">3.5.3 标准目录管理</w:t>
      </w:r>
      <w:bookmarkEnd w:id="100030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入口：左栏「标准目录管理」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screenshots/admin-05-catalog.png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7912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admin-05-catalog.png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示例数据：6 大类、44 个目录项（含价格区间）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预期：维护目录项与</w:t>
      </w:r>
      <w:r>
        <w:rPr>
          <w:b/>
          <w:bCs/>
          <w:sz w:val="22"/>
          <w:szCs w:val="22"/>
        </w:rPr>
        <w:t xml:space="preserve">价格区间</w:t>
      </w:r>
      <w:r>
        <w:rPr>
          <w:sz w:val="22"/>
          <w:szCs w:val="22"/>
        </w:rPr>
        <w:t xml:space="preserve">（服务者定价的上下界）；目录项停用后服务者端不可见</w:t>
      </w:r>
    </w:p>
    <w:p>
      <w:pPr>
        <w:pStyle w:val="Heading3"/>
      </w:pPr>
      <w:bookmarkStart w:id="100031" w:name="_Toc100031"/>
      <w:r>
        <w:t xml:space="preserve">3.5.4 券池管理</w:t>
      </w:r>
      <w:bookmarkEnd w:id="100031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入口：左栏「券池管理」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screenshots/admin-06-coupon-pool.png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admin-06-coupon-pool.png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示例数据：演示库含服务者成本券模板与平台补贴券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预期：建券模板（面额/门槛/适用范围/成本承担方）、看服务者贡献额度与核销</w:t>
      </w:r>
    </w:p>
    <w:p>
      <w:pPr>
        <w:pStyle w:val="Heading3"/>
      </w:pPr>
      <w:bookmarkStart w:id="100032" w:name="_Toc100032"/>
      <w:r>
        <w:t xml:space="preserve">3.5.5 补贴券窗口</w:t>
      </w:r>
      <w:bookmarkEnd w:id="100032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入口：左栏「补贴券窗口」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screenshots/admin-07-subsidy.png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2291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admin-07-subsidy.png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示例数据：—（发放动作留痕）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预期：平台补贴券发放（成本归平台；服务者不能为补贴券承诺额度）</w:t>
      </w:r>
    </w:p>
    <w:p>
      <w:pPr>
        <w:pStyle w:val="Heading3"/>
      </w:pPr>
      <w:bookmarkStart w:id="100033" w:name="_Toc100033"/>
      <w:r>
        <w:t xml:space="preserve">3.5.6 用户管理</w:t>
      </w:r>
      <w:bookmarkEnd w:id="100033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入口：左栏「用户管理」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screenshots/admin-08-users.png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admin-08-users.png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示例数据：按用户 id 查询（演示：</w:t>
      </w:r>
      <w:r>
        <w:rPr>
          <w:rFonts w:ascii="Courier New" w:eastAsia="SimSun"/>
          <w:sz w:val="22"/>
          <w:szCs w:val="22"/>
        </w:rPr>
        <w:t xml:space="preserve">1</w:t>
      </w:r>
      <w:r>
        <w:rPr>
          <w:sz w:val="22"/>
          <w:szCs w:val="22"/>
        </w:rPr>
        <w:t xml:space="preserve">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预期：积分流水 / 权益判定 / 邀请关系三段；</w:t>
      </w:r>
      <w:r>
        <w:rPr>
          <w:b/>
          <w:bCs/>
          <w:sz w:val="22"/>
          <w:szCs w:val="22"/>
        </w:rPr>
        <w:t xml:space="preserve">契约没有按手机号搜索</w:t>
      </w:r>
      <w:r>
        <w:rPr>
          <w:sz w:val="22"/>
          <w:szCs w:val="22"/>
        </w:rPr>
        <w:t xml:space="preserve">，只能按 id 查（页面对此有提示）</w:t>
      </w:r>
    </w:p>
    <w:p>
      <w:pPr>
        <w:pStyle w:val="Heading3"/>
      </w:pPr>
      <w:bookmarkStart w:id="100034" w:name="_Toc100034"/>
      <w:r>
        <w:t xml:space="preserve">3.5.7 内容审核</w:t>
      </w:r>
      <w:bookmarkEnd w:id="100034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入口：左栏「内容审核」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screenshots/admin-09-content.png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admin-09-content.png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示例数据：演示库社区内容为空（空态）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预期：机审后的待复审列表；通过/驳回（驳回原因展示给作者）</w:t>
      </w:r>
    </w:p>
    <w:p>
      <w:pPr>
        <w:pStyle w:val="Heading3"/>
      </w:pPr>
      <w:bookmarkStart w:id="100035" w:name="_Toc100035"/>
      <w:r>
        <w:t xml:space="preserve">3.5.8 数据看板</w:t>
      </w:r>
      <w:bookmarkEnd w:id="100035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入口：左栏「数据看板」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screenshots/admin-10-stats.png</w:t>
      </w:r>
    </w:p>
    <w:p>
      <w:pPr>
        <w:spacing w:after="60" w:before="120"/>
        <w:jc w:val="center"/>
      </w:pPr>
      <w:r>
        <w:drawing>
          <wp:inline distT="0" distB="0" distL="0" distR="0">
            <wp:extent cx="4305300" cy="68580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admin-10-stats.png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示例数据：演示库数据量小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预期：全平台指标；订单与履约一格的金额口径是「</w:t>
      </w:r>
      <w:r>
        <w:rPr>
          <w:b/>
          <w:bCs/>
          <w:sz w:val="22"/>
          <w:szCs w:val="22"/>
        </w:rPr>
        <w:t xml:space="preserve">门店应收合计</w:t>
      </w:r>
      <w:r>
        <w:rPr>
          <w:sz w:val="22"/>
          <w:szCs w:val="22"/>
        </w:rPr>
        <w:t xml:space="preserve">」，不是平台流水（ADR-0002/0036 写明）</w:t>
      </w:r>
    </w:p>
    <w:p>
      <w:pPr>
        <w:pStyle w:val="Heading3"/>
      </w:pPr>
      <w:bookmarkStart w:id="100036" w:name="_Toc100036"/>
      <w:r>
        <w:t xml:space="preserve">3.5.9 AI 运营</w:t>
      </w:r>
      <w:bookmarkEnd w:id="100036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入口：左栏「AI 运营」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screenshots/admin-11-ai-ops.png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admin-11-ai-ops.png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示例数据：演示库提示词 p1、红线词表、40 条知识条目（含已复核示例）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预期：提示词/红线词/分级规则/护栏词/开关/知识条目复核/用量——业务可调项</w:t>
      </w:r>
      <w:r>
        <w:rPr>
          <w:b/>
          <w:bCs/>
          <w:sz w:val="22"/>
          <w:szCs w:val="22"/>
        </w:rPr>
        <w:t xml:space="preserve">改完即生效</w:t>
      </w:r>
      <w:r>
        <w:rPr>
          <w:sz w:val="22"/>
          <w:szCs w:val="22"/>
        </w:rPr>
        <w:t xml:space="preserve">（缓存 60 秒，ADR-0010）</w:t>
      </w:r>
    </w:p>
    <w:p>
      <w:pPr>
        <w:pStyle w:val="Heading3"/>
      </w:pPr>
      <w:bookmarkStart w:id="100037" w:name="_Toc100037"/>
      <w:r>
        <w:t xml:space="preserve">3.5.10 积分与邀请配置</w:t>
      </w:r>
      <w:bookmarkEnd w:id="100037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入口：左栏「积分与邀请配置」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screenshots/admin-12-points-invite.png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admin-12-points-invite.png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示例数据：演示库含行为积分规则、邀请阶梯（1/3/5/10/15 档）、被邀请人奖励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预期：改配置立即生效；数值属「首批暂定值」，对外承诺前请与业务确认（E-07）</w:t>
      </w:r>
    </w:p>
    <w:p>
      <w:pPr>
        <w:pStyle w:val="Heading3"/>
      </w:pPr>
      <w:bookmarkStart w:id="100038" w:name="_Toc100038"/>
      <w:r>
        <w:t xml:space="preserve">3.5.11 考核规则配置</w:t>
      </w:r>
      <w:bookmarkEnd w:id="100038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入口：左栏「考核规则配置」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screenshots/admin-13-assess-rules.png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77190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admin-13-assess-rules.png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示例数据：达标线（演示库拉新 1 / 券 1.00）、档位映射（含 recommend_priority）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预期：仅超级管理员（</w:t>
      </w:r>
      <w:r>
        <w:rPr>
          <w:rFonts w:ascii="Courier New" w:eastAsia="SimSun"/>
          <w:sz w:val="22"/>
          <w:szCs w:val="22"/>
        </w:rPr>
        <w:t xml:space="preserve">ASSESSMENT_SUPER_ADMIN_USER_IDS</w:t>
      </w:r>
      <w:r>
        <w:rPr>
          <w:sz w:val="22"/>
          <w:szCs w:val="22"/>
        </w:rPr>
        <w:t xml:space="preserve">）可改；月度批算按此写回门店等级与推荐优先级</w:t>
      </w:r>
    </w:p>
    <w:p>
      <w:pPr>
        <w:pStyle w:val="Heading3"/>
      </w:pPr>
      <w:bookmarkStart w:id="100039" w:name="_Toc100039"/>
      <w:r>
        <w:t xml:space="preserve">3.5.12 系统配置</w:t>
      </w:r>
      <w:bookmarkEnd w:id="100039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入口：左栏「系统配置」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screenshots/admin-14-settings.png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82930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admin-14-settings.png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预期：平台级开关与配置（改动的留痕与生效口径以页面说明为准）</w:t>
      </w:r>
    </w:p>
    <w:p>
      <w:pPr>
        <w:pStyle w:val="Heading2"/>
      </w:pPr>
      <w:bookmarkStart w:id="100040" w:name="_Toc100040"/>
      <w:r>
        <w:t xml:space="preserve">3.6 功能演示 · C 端逐项</w:t>
      </w:r>
      <w:bookmarkEnd w:id="100040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type="pct" w:w="10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0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pct" w:w="10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pct" w:w="10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截图</w:t>
            </w:r>
          </w:p>
        </w:tc>
        <w:tc>
          <w:tcPr>
            <w:tcW w:type="pct" w:w="10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示例数据 / 预期</w:t>
            </w:r>
          </w:p>
        </w:tc>
      </w:tr>
      <w:tr>
        <w:trPr>
          <w:cantSplit/>
          <w:tblHeader w:val="off"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登录/注册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/login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c-00-login.png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手机号 + 密码（8–32 位，含字母与数字）；微信登录可用</w:t>
            </w:r>
          </w:p>
        </w:tc>
      </w:tr>
      <w:tr>
        <w:trPr>
          <w:cantSplit/>
          <w:tblHeader w:val="off"/>
        </w:trPr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首页驾驶舱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左栏「首页」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c-01-home.png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豆豆（柯基，3 岁）：健康评分、需要关注、今日任务、券提醒、邀请入口</w:t>
            </w:r>
          </w:p>
        </w:tc>
      </w:tr>
      <w:tr>
        <w:trPr>
          <w:cantSplit/>
          <w:tblHeader w:val="off"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服务页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左栏「服务」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c-02-services.png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六大分类、附近门店（区间价）、AI 帮我找服务入口</w:t>
            </w:r>
          </w:p>
        </w:tc>
      </w:tr>
      <w:tr>
        <w:trPr>
          <w:cantSplit/>
          <w:tblHeader w:val="off"/>
        </w:trPr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AI 管家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左栏「AI 管家」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c-03-ai.png、c-13-ai-reply.png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真问一次（示例：呕吐 2 次）：🟡 建议尽快就医 + 可能原因（带知识库引用 [K-0022]/[K-0024]）+ 建议行动 + 免责声明 + 转人工入口；每日免费额度剩余数显示在页面上</w:t>
            </w:r>
          </w:p>
        </w:tc>
      </w:tr>
      <w:tr>
        <w:trPr>
          <w:cantSplit/>
          <w:tblHeader w:val="off"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健康档案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左栏「健康档案」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c-04-records.png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五维评分、分项档案、时间轴、导出/分享</w:t>
            </w:r>
          </w:p>
        </w:tc>
      </w:tr>
      <w:tr>
        <w:trPr>
          <w:cantSplit/>
          <w:tblHeader w:val="off"/>
        </w:trPr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我的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左栏「我的」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c-05-profile.png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订单与福利卡片、宠物、设置入口</w:t>
            </w:r>
          </w:p>
        </w:tc>
      </w:tr>
      <w:tr>
        <w:trPr>
          <w:cantSplit/>
          <w:tblHeader w:val="off"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我的订单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左栏「我的订单」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c-06-orders.png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订单列表（演示库空态）</w:t>
            </w:r>
          </w:p>
        </w:tc>
      </w:tr>
      <w:tr>
        <w:trPr>
          <w:cantSplit/>
          <w:tblHeader w:val="off"/>
        </w:trPr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我的券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左栏「我的券」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c-07-coupons.png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演示券 DEMO-GROOM-20（¥20 洗护券，待使用）</w:t>
            </w:r>
          </w:p>
        </w:tc>
      </w:tr>
      <w:tr>
        <w:trPr>
          <w:cantSplit/>
          <w:tblHeader w:val="off"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积分中心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左栏「积分中心」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c-08-points.png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积分余额与兑换档位</w:t>
            </w:r>
          </w:p>
        </w:tc>
      </w:tr>
      <w:tr>
        <w:trPr>
          <w:cantSplit/>
          <w:tblHeader w:val="off"/>
        </w:trPr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邀请有礼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左栏「邀请有礼」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c-09-invite.png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邀请海报/链接、阶梯进度（1/3/5/10/15）</w:t>
            </w:r>
          </w:p>
        </w:tc>
      </w:tr>
      <w:tr>
        <w:trPr>
          <w:cantSplit/>
          <w:tblHeader w:val="off"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知识库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首页「知识库」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c-10-knowledge.png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类目浏览（疫苗/分诊/常见病）</w:t>
            </w:r>
          </w:p>
        </w:tc>
      </w:tr>
      <w:tr>
        <w:trPr>
          <w:cantSplit/>
          <w:tblHeader w:val="off"/>
        </w:trPr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社区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首页「社区」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c-11-community.png</w:t>
            </w:r>
          </w:p>
        </w:tc>
        <w:tc>
          <w:tcPr>
            <w:tcW w:type="pct" w:w="10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经验卡片与问答（录入即生成卡片，匿名）</w:t>
            </w:r>
          </w:p>
        </w:tc>
      </w:tr>
      <w:tr>
        <w:trPr>
          <w:cantSplit/>
          <w:tblHeader w:val="off"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AI 帮我找服务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服务页顶部入口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c-12-service-finder.png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描述症状 → 推荐服务项目（规则版，不调模型）</w:t>
            </w:r>
          </w:p>
        </w:tc>
      </w:tr>
    </w:tbl>
    <w:p>
      <w:pPr>
        <w:spacing w:after="160"/>
      </w:pPr>
    </w:p>
    <w:p>
      <w:pPr>
        <w:pStyle w:val="Heading1"/>
      </w:pPr>
      <w:bookmarkStart w:id="100041" w:name="_Toc100041"/>
      <w:r>
        <w:t xml:space="preserve">4. 服务者入驻完整流程（服务者阅读路径）</w:t>
      </w:r>
      <w:bookmarkEnd w:id="100041"/>
    </w:p>
    <w:p>
      <w:pPr>
        <w:pStyle w:val="Heading2"/>
      </w:pPr>
      <w:bookmarkStart w:id="100042" w:name="_Toc100042"/>
      <w:r>
        <w:t xml:space="preserve">4.0 流程总览</w:t>
      </w:r>
      <w:bookmarkEnd w:id="100042"/>
    </w:p>
    <w:p>
      <w:pPr>
        <w:spacing w:after="100" w:before="160"/>
        <w:jc w:val="center"/>
      </w:pPr>
      <w:r>
        <w:drawing>
          <wp:inline distT="0" distB="0" distL="0" distR="0">
            <wp:extent cx="5334000" cy="66675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color w:val="888888"/>
          <w:sz w:val="18"/>
          <w:szCs w:val="18"/>
        </w:rPr>
        <w:t xml:space="preserve">图：mermaid 流程图 1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对应关系：</w:t>
      </w:r>
      <w:r>
        <w:rPr>
          <w:b/>
          <w:bCs/>
          <w:color w:val="000000"/>
          <w:sz w:val="24"/>
          <w:szCs w:val="24"/>
        </w:rPr>
        <w:t xml:space="preserve">申请单</w:t>
      </w:r>
      <w:r>
        <w:rPr>
          <w:color w:val="000000"/>
          <w:sz w:val="24"/>
          <w:szCs w:val="24"/>
        </w:rPr>
        <w:t xml:space="preserve">状态 </w:t>
      </w:r>
      <w:r>
        <w:rPr>
          <w:rFonts w:ascii="Courier New" w:eastAsia="SimSun"/>
          <w:color w:val="000000"/>
          <w:sz w:val="24"/>
          <w:szCs w:val="24"/>
        </w:rPr>
        <w:t xml:space="preserve">待审核(0) → 通过(1) / 驳回(2)</w:t>
      </w:r>
      <w:r>
        <w:rPr>
          <w:color w:val="000000"/>
          <w:sz w:val="24"/>
          <w:szCs w:val="24"/>
        </w:rPr>
        <w:t xml:space="preserve">；</w:t>
      </w:r>
      <w:r>
        <w:rPr>
          <w:b/>
          <w:bCs/>
          <w:color w:val="000000"/>
          <w:sz w:val="24"/>
          <w:szCs w:val="24"/>
        </w:rPr>
        <w:t xml:space="preserve">门店</w:t>
      </w:r>
      <w:r>
        <w:rPr>
          <w:color w:val="000000"/>
          <w:sz w:val="24"/>
          <w:szCs w:val="24"/>
        </w:rPr>
        <w:t xml:space="preserve">状态 </w:t>
      </w:r>
      <w:r>
        <w:rPr>
          <w:rFonts w:ascii="Courier New" w:eastAsia="SimSun"/>
          <w:color w:val="000000"/>
          <w:sz w:val="24"/>
          <w:szCs w:val="24"/>
        </w:rPr>
        <w:t xml:space="preserve">待审核(0) → 正常(1)</w:t>
      </w:r>
      <w:r>
        <w:rPr>
          <w:color w:val="000000"/>
          <w:sz w:val="24"/>
          <w:szCs w:val="24"/>
        </w:rPr>
        <w:t xml:space="preserve">（驳回为 2、冻结为 3）。</w:t>
      </w:r>
    </w:p>
    <w:p>
      <w:pPr>
        <w:pStyle w:val="Heading2"/>
      </w:pPr>
      <w:bookmarkStart w:id="100043" w:name="_Toc100043"/>
      <w:r>
        <w:t xml:space="preserve">4.1 第一步：注册 / 登录</w:t>
      </w:r>
      <w:bookmarkEnd w:id="100043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打开服务者后台 → 登录页点「</w:t>
      </w:r>
      <w:r>
        <w:rPr>
          <w:b/>
          <w:bCs/>
          <w:sz w:val="22"/>
          <w:szCs w:val="22"/>
        </w:rPr>
        <w:t xml:space="preserve">去注册</w:t>
      </w:r>
      <w:r>
        <w:rPr>
          <w:sz w:val="22"/>
          <w:szCs w:val="22"/>
        </w:rPr>
        <w:t xml:space="preserve">」；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填写：称呼（选填）/ 手机号 / 密码（8–32 位、含字母与数字）；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点「注册并进入」——</w:t>
      </w:r>
      <w:r>
        <w:rPr>
          <w:b/>
          <w:bCs/>
          <w:sz w:val="22"/>
          <w:szCs w:val="22"/>
        </w:rPr>
        <w:t xml:space="preserve">注册即登录</w:t>
      </w:r>
      <w:r>
        <w:rPr>
          <w:sz w:val="22"/>
          <w:szCs w:val="22"/>
        </w:rPr>
        <w:t xml:space="preserve">，直接进入后台。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flow-01-register.png</w:t>
      </w:r>
      <w:r>
        <w:rPr>
          <w:sz w:val="22"/>
          <w:szCs w:val="22"/>
        </w:rPr>
        <w:t xml:space="preserve">（注册表单）、</w:t>
      </w:r>
      <w:r>
        <w:rPr>
          <w:rFonts w:ascii="Courier New" w:eastAsia="SimSun"/>
          <w:sz w:val="22"/>
          <w:szCs w:val="22"/>
        </w:rPr>
        <w:t xml:space="preserve">flow-02-register-filled.png</w:t>
      </w:r>
      <w:r>
        <w:rPr>
          <w:sz w:val="22"/>
          <w:szCs w:val="22"/>
        </w:rPr>
        <w:t xml:space="preserve">（已填写）、</w:t>
      </w:r>
      <w:r>
        <w:rPr>
          <w:rFonts w:ascii="Courier New" w:eastAsia="SimSun"/>
          <w:sz w:val="22"/>
          <w:szCs w:val="22"/>
        </w:rPr>
        <w:t xml:space="preserve">flow-03-dashboard.png</w:t>
      </w:r>
      <w:r>
        <w:rPr>
          <w:sz w:val="22"/>
          <w:szCs w:val="22"/>
        </w:rPr>
        <w:t xml:space="preserve">（注册后落地）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flow-01-register.png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flow-02-register-filled.png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flow-03-dashboard.png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示例数据：手机号 </w:t>
      </w:r>
      <w:r>
        <w:rPr>
          <w:rFonts w:ascii="Courier New" w:eastAsia="SimSun"/>
          <w:sz w:val="22"/>
          <w:szCs w:val="22"/>
        </w:rPr>
        <w:t xml:space="preserve">13900002222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预期结果：进入「今日概览」。此时</w:t>
      </w:r>
      <w:r>
        <w:rPr>
          <w:b/>
          <w:bCs/>
          <w:sz w:val="22"/>
          <w:szCs w:val="22"/>
        </w:rPr>
        <w:t xml:space="preserve">还没有门店</w:t>
      </w:r>
      <w:r>
        <w:rPr>
          <w:sz w:val="22"/>
          <w:szCs w:val="22"/>
        </w:rPr>
        <w:t xml:space="preserve">，概览显示引导语：去「设置」提交入驻申请。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常见异常：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手机号已注册 → 提示「该手机号已注册」，改登录；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口令太弱 → 40001（按提示改强）。</w:t>
      </w:r>
    </w:p>
    <w:p>
      <w:pPr>
        <w:pStyle w:val="Heading2"/>
      </w:pPr>
      <w:bookmarkStart w:id="100044" w:name="_Toc100044"/>
      <w:r>
        <w:t xml:space="preserve">4.2 第二步：填写主体与资质信息</w:t>
      </w:r>
      <w:bookmarkEnd w:id="100044"/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入口：</w:t>
      </w:r>
      <w:r>
        <w:rPr>
          <w:b/>
          <w:bCs/>
          <w:color w:val="000000"/>
          <w:sz w:val="24"/>
          <w:szCs w:val="24"/>
        </w:rPr>
        <w:t xml:space="preserve">设置 → 入驻申请与进度 → 提交入驻申请</w:t>
      </w:r>
      <w:r>
        <w:rPr>
          <w:color w:val="000000"/>
          <w:sz w:val="24"/>
          <w:szCs w:val="24"/>
        </w:rPr>
        <w:t xml:space="preserve">。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截图：</w:t>
      </w:r>
      <w:r>
        <w:rPr>
          <w:rFonts w:ascii="Courier New" w:eastAsia="SimSun"/>
          <w:color w:val="000000"/>
          <w:sz w:val="24"/>
          <w:szCs w:val="24"/>
        </w:rPr>
        <w:t xml:space="preserve">flow-04-apply-empty.png</w:t>
      </w:r>
      <w:r>
        <w:rPr>
          <w:color w:val="000000"/>
          <w:sz w:val="24"/>
          <w:szCs w:val="24"/>
        </w:rPr>
        <w:t xml:space="preserve">（空表单）。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6858000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flow-04-apply-empty.png</w:t>
      </w:r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规则（与后端一致）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门店名称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≤256 字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门店类型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医院 / 洗护 / 训犬 / 寄养上门 / 食品用品 / 间接服务 六选一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联盟分类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只读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由平台在审核时归类</w:t>
            </w:r>
            <w:r>
              <w:rPr>
                <w:color w:val="1F2937"/>
                <w:sz w:val="20"/>
                <w:szCs w:val="20"/>
              </w:rPr>
              <w:t xml:space="preserve">，服务者不能自选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联系人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≤64 字（谁在对接平台审核）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门店地址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≤512 字（省市区 + 详细地址）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联系电话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手机号或带区号固话（如 0571-88886666）；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展示脱敏、原件加密存储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门店简介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≤1024 字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资质材料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✓ 至少 1 份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类型（营业执照/执业许可证/法人身份证/训犬师认证/健康证/其他）、名称、证件号（加密存、展示脱敏）、有效期起止（到期日不得早于生效日）、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每份必须上传材料图片</w:t>
            </w:r>
          </w:p>
        </w:tc>
      </w:tr>
    </w:tbl>
    <w:p>
      <w:pPr>
        <w:spacing w:after="160"/>
      </w:pPr>
    </w:p>
    <w:p>
      <w:pPr>
        <w:pStyle w:val="Heading2"/>
      </w:pPr>
      <w:bookmarkStart w:id="100045" w:name="_Toc100045"/>
      <w:r>
        <w:t xml:space="preserve">4.3 第三步：上传材料图片</w:t>
      </w:r>
      <w:bookmarkEnd w:id="100045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每份材料点「</w:t>
      </w:r>
      <w:r>
        <w:rPr>
          <w:b/>
          <w:bCs/>
          <w:sz w:val="22"/>
          <w:szCs w:val="22"/>
        </w:rPr>
        <w:t xml:space="preserve">选择图片</w:t>
      </w:r>
      <w:r>
        <w:rPr>
          <w:sz w:val="22"/>
          <w:szCs w:val="22"/>
        </w:rPr>
        <w:t xml:space="preserve">」→ 选图 → 自动上传；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上传成功：出现缩略图，按钮变「换一张」，可「移除图片」；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规格：</w:t>
      </w:r>
      <w:r>
        <w:rPr>
          <w:b/>
          <w:bCs/>
          <w:sz w:val="22"/>
          <w:szCs w:val="22"/>
        </w:rPr>
        <w:t xml:space="preserve">JPEG / PNG，单张 ≤ 10MB</w:t>
      </w:r>
      <w:r>
        <w:rPr>
          <w:sz w:val="22"/>
          <w:szCs w:val="22"/>
        </w:rPr>
        <w:t xml:space="preserve">；一份材料一张图（拍的证件要能看清）。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flow-05-apply-uploaded.png</w:t>
      </w:r>
      <w:r>
        <w:rPr>
          <w:sz w:val="22"/>
          <w:szCs w:val="22"/>
        </w:rPr>
        <w:t xml:space="preserve">（已上传、可提交的状态）</w:t>
      </w:r>
    </w:p>
    <w:p>
      <w:pPr>
        <w:spacing w:after="60" w:before="120"/>
        <w:jc w:val="center"/>
      </w:pPr>
      <w:r>
        <w:drawing>
          <wp:inline distT="0" distB="0" distL="0" distR="0">
            <wp:extent cx="4581525" cy="685800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flow-05-apply-uploaded.png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预期结果：本地校验不再提示缺图；缺哪一份会</w:t>
      </w:r>
      <w:r>
        <w:rPr>
          <w:b/>
          <w:bCs/>
          <w:sz w:val="22"/>
          <w:szCs w:val="22"/>
        </w:rPr>
        <w:t xml:space="preserve">点名报哪一份</w:t>
      </w:r>
      <w:r>
        <w:rPr>
          <w:sz w:val="22"/>
          <w:szCs w:val="22"/>
        </w:rPr>
        <w:t xml:space="preserve">（如「『营业执照』还没有上传材料图片」）。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上传失败排查：先确认</w:t>
      </w:r>
      <w:r>
        <w:rPr>
          <w:b/>
          <w:bCs/>
          <w:sz w:val="22"/>
          <w:szCs w:val="22"/>
        </w:rPr>
        <w:t xml:space="preserve">已登录且会话未过期</w:t>
      </w:r>
      <w:r>
        <w:rPr>
          <w:sz w:val="22"/>
          <w:szCs w:val="22"/>
        </w:rPr>
        <w:t xml:space="preserve">（本平台上传的第一道闸是身份鉴权），再重试；连续失败请附页面上的「请求 ID」反馈给平台。</w:t>
      </w:r>
    </w:p>
    <w:p>
      <w:pPr>
        <w:pStyle w:val="Heading2"/>
      </w:pPr>
      <w:bookmarkStart w:id="100046" w:name="_Toc100046"/>
      <w:r>
        <w:t xml:space="preserve">4.4 第四步：提交审核</w:t>
      </w:r>
      <w:bookmarkEnd w:id="100046"/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点「</w:t>
      </w:r>
      <w:r>
        <w:rPr>
          <w:b/>
          <w:bCs/>
          <w:color w:val="000000"/>
          <w:sz w:val="24"/>
          <w:szCs w:val="24"/>
        </w:rPr>
        <w:t xml:space="preserve">提交审核</w:t>
      </w:r>
      <w:r>
        <w:rPr>
          <w:color w:val="000000"/>
          <w:sz w:val="24"/>
          <w:szCs w:val="24"/>
        </w:rPr>
        <w:t xml:space="preserve">」后：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flow-06-submitted.png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029200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flow-06-submitted.png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预期结果：出现「</w:t>
      </w:r>
      <w:r>
        <w:rPr>
          <w:b/>
          <w:bCs/>
          <w:sz w:val="22"/>
          <w:szCs w:val="22"/>
        </w:rPr>
        <w:t xml:space="preserve">申请已提交，等待平台审核</w:t>
      </w:r>
      <w:r>
        <w:rPr>
          <w:sz w:val="22"/>
          <w:szCs w:val="22"/>
        </w:rPr>
        <w:t xml:space="preserve">」；列表出现一条「待审核」，并提示「已有一份待审核的申请：审核期间不能修改材料」。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提交前系统会本地校验</w:t>
      </w:r>
      <w:r>
        <w:rPr>
          <w:sz w:val="22"/>
          <w:szCs w:val="22"/>
        </w:rPr>
        <w:t xml:space="preserve">（免得白跑一趟）：必填项、电话格式、材料日期、缺图点名。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后端可能拒绝的三种情形（都会给明确原因，40900）：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当前账号</w:t>
      </w:r>
      <w:r>
        <w:rPr>
          <w:b/>
          <w:bCs/>
          <w:sz w:val="22"/>
          <w:szCs w:val="22"/>
        </w:rPr>
        <w:t xml:space="preserve">已关联门店</w:t>
      </w:r>
      <w:r>
        <w:rPr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已有</w:t>
      </w:r>
      <w:r>
        <w:rPr>
          <w:b/>
          <w:bCs/>
          <w:sz w:val="22"/>
          <w:szCs w:val="22"/>
        </w:rPr>
        <w:t xml:space="preserve">一份待审核</w:t>
      </w:r>
      <w:r>
        <w:rPr>
          <w:sz w:val="22"/>
          <w:szCs w:val="22"/>
        </w:rPr>
        <w:t xml:space="preserve">的申请（先用「修改后重新提交」改被驳回的那份）；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营业执照 / 身份证已被</w:t>
      </w:r>
      <w:r>
        <w:rPr>
          <w:b/>
          <w:bCs/>
          <w:sz w:val="22"/>
          <w:szCs w:val="22"/>
        </w:rPr>
        <w:t xml:space="preserve">另一个有效状态</w:t>
      </w:r>
      <w:r>
        <w:rPr>
          <w:sz w:val="22"/>
          <w:szCs w:val="22"/>
        </w:rPr>
        <w:t xml:space="preserve">的门店占用（被驳回或已冻结的记录不占名额）。</w:t>
      </w:r>
    </w:p>
    <w:p>
      <w:pPr>
        <w:pStyle w:val="Heading2"/>
      </w:pPr>
      <w:bookmarkStart w:id="100047" w:name="_Toc100047"/>
      <w:r>
        <w:t xml:space="preserve">4.5 第五步：审核结果通知</w:t>
      </w:r>
      <w:bookmarkEnd w:id="100047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查看位置：</w:t>
      </w:r>
      <w:r>
        <w:rPr>
          <w:b/>
          <w:bCs/>
          <w:sz w:val="22"/>
          <w:szCs w:val="22"/>
        </w:rPr>
        <w:t xml:space="preserve">设置 → 入驻申请与进度</w:t>
      </w:r>
      <w:r>
        <w:rPr>
          <w:sz w:val="22"/>
          <w:szCs w:val="22"/>
        </w:rPr>
        <w:t xml:space="preserve">（列表直接显示状态与</w:t>
      </w:r>
      <w:r>
        <w:rPr>
          <w:b/>
          <w:bCs/>
          <w:sz w:val="22"/>
          <w:szCs w:val="22"/>
        </w:rPr>
        <w:t xml:space="preserve">驳回原因</w:t>
      </w:r>
      <w:r>
        <w:rPr>
          <w:sz w:val="22"/>
          <w:szCs w:val="22"/>
        </w:rPr>
        <w:t xml:space="preserve">，点「查看详情」看门店全貌、材料、</w:t>
      </w:r>
      <w:r>
        <w:rPr>
          <w:b/>
          <w:bCs/>
          <w:sz w:val="22"/>
          <w:szCs w:val="22"/>
        </w:rPr>
        <w:t xml:space="preserve">审核流水</w:t>
      </w:r>
      <w:r>
        <w:rPr>
          <w:sz w:val="22"/>
          <w:szCs w:val="22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现状说明：审核结果通过站内展示，</w:t>
      </w:r>
      <w:r>
        <w:rPr>
          <w:b/>
          <w:bCs/>
          <w:sz w:val="22"/>
          <w:szCs w:val="22"/>
        </w:rPr>
        <w:t xml:space="preserve">短信/推送通道尚未接入</w:t>
      </w:r>
      <w:r>
        <w:rPr>
          <w:sz w:val="22"/>
          <w:szCs w:val="22"/>
        </w:rPr>
        <w:t xml:space="preserve">——请主动回后台查看。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状态与含义：</w:t>
      </w:r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下一步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待审核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运营还没处理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等待；期间材料不可改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已通过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门店转为「正常」，你成为该门店管理员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进入 4.6 初始化配置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已驳回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附驳回原因（会原样展示）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点「修改后重新提交」在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同一份申请单</w:t>
            </w:r>
            <w:r>
              <w:rPr>
                <w:color w:val="1F2937"/>
                <w:sz w:val="20"/>
                <w:szCs w:val="20"/>
              </w:rPr>
              <w:t xml:space="preserve">上改完重提（重提次数会记录）</w:t>
            </w:r>
          </w:p>
        </w:tc>
      </w:tr>
    </w:tbl>
    <w:p>
      <w:pPr>
        <w:spacing w:after="160"/>
      </w:pPr>
    </w:p>
    <w:p>
      <w:pPr>
        <w:pStyle w:val="Heading2"/>
      </w:pPr>
      <w:bookmarkStart w:id="100048" w:name="_Toc100048"/>
      <w:r>
        <w:t xml:space="preserve">4.6 第六步：入驻后初始化配置</w:t>
      </w:r>
      <w:bookmarkEnd w:id="100048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门店信息与营业时间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设置 → 门店信息与营业时间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整体覆盖</w:t>
            </w:r>
            <w:r>
              <w:rPr>
                <w:color w:val="1F2937"/>
                <w:sz w:val="20"/>
                <w:szCs w:val="20"/>
              </w:rPr>
              <w:t xml:space="preserve">保存；营业时间「不勾=当天休息」；跨天时段（如 22:00–02:00）本期不支持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资质材料维护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设置 → 资质材料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可补交/更新；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材料过期会被下架全部服务项</w:t>
            </w:r>
            <w:r>
              <w:rPr>
                <w:color w:val="1F2937"/>
                <w:sz w:val="20"/>
                <w:szCs w:val="20"/>
              </w:rPr>
              <w:t xml:space="preserve">，补交后重新上架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团队（技师账号）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设置 → 团队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角色体系未落地（见 2.1）：技师动作用本账号在订单履约里完成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选品定价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服务标准 → 标准目录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勾目录项 → 区间内定价 → 提交；运营通过即上架（截图 flow-11-pricing-form.png、flow-12-listing-approved.png）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券承诺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券管理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从券池挑服务者成本券，承诺可核销额度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拉新入口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营销中心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生成门店推广码（扫码归因到门店，计入考核）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flow-10-provider-approved.png</w:t>
      </w:r>
      <w:r>
        <w:rPr>
          <w:sz w:val="22"/>
          <w:szCs w:val="22"/>
        </w:rPr>
        <w:t xml:space="preserve">（通过后的设置页全貌）</w:t>
      </w:r>
    </w:p>
    <w:p>
      <w:pPr>
        <w:spacing w:after="60" w:before="120"/>
        <w:jc w:val="center"/>
      </w:pPr>
      <w:r>
        <w:drawing>
          <wp:inline distT="0" distB="0" distL="0" distR="0">
            <wp:extent cx="4581525" cy="6858000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flow-10-provider-approved.png</w:t>
      </w:r>
    </w:p>
    <w:p>
      <w:pPr>
        <w:pStyle w:val="Heading2"/>
      </w:pPr>
      <w:bookmarkStart w:id="100049" w:name="_Toc100049"/>
      <w:r>
        <w:t xml:space="preserve">4.7 异常场景与处理</w:t>
      </w:r>
      <w:bookmarkEnd w:id="100049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4394"/>
        <w:gridCol w:w="4394"/>
      </w:tblGrid>
      <w:tr>
        <w:trPr>
          <w:cantSplit/>
          <w:tblHeader/>
        </w:trPr>
        <w:tc>
          <w:tcPr>
            <w:tcW w:type="pct" w:w="25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pct" w:w="25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  <w:tblHeader w:val="off"/>
        </w:trP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被驳回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按驳回原因修改 → 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同一申请单</w:t>
            </w:r>
            <w:r>
              <w:rPr>
                <w:color w:val="1F2937"/>
                <w:sz w:val="20"/>
                <w:szCs w:val="20"/>
              </w:rPr>
              <w:t xml:space="preserve">重提（不新建门店记录；重提次数留痕）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材料过期</w:t>
            </w:r>
          </w:p>
        </w:tc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平台下架全部服务项 → 补交新材料 → 重新定价提交上架</w:t>
            </w:r>
          </w:p>
        </w:tc>
      </w:tr>
      <w:tr>
        <w:trPr>
          <w:cantSplit/>
          <w:tblHeader w:val="off"/>
        </w:trP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门店被冻结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运营侧「解冻」后恢复（被驳回状态不能直接解冻，需重走走审核）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证件号被占用</w:t>
            </w:r>
          </w:p>
        </w:tc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换证件或联系平台核查（被驳回/冻结记录的占用名额会自动释放）</w:t>
            </w:r>
          </w:p>
        </w:tc>
      </w:tr>
      <w:tr>
        <w:trPr>
          <w:cantSplit/>
          <w:tblHeader w:val="off"/>
        </w:trP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重复提交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接口幂等（同一申请不会产生两条）</w:t>
            </w:r>
          </w:p>
        </w:tc>
      </w:tr>
    </w:tbl>
    <w:p>
      <w:pPr>
        <w:spacing w:after="160"/>
      </w:pPr>
    </w:p>
    <w:p>
      <w:pPr>
        <w:pStyle w:val="Heading1"/>
      </w:pPr>
      <w:bookmarkStart w:id="100050" w:name="_Toc100050"/>
      <w:r>
        <w:t xml:space="preserve">5. 运营审批完整流程（运营阅读路径）</w:t>
      </w:r>
      <w:bookmarkEnd w:id="100050"/>
    </w:p>
    <w:p>
      <w:pPr>
        <w:pStyle w:val="Heading2"/>
      </w:pPr>
      <w:bookmarkStart w:id="100051" w:name="_Toc100051"/>
      <w:r>
        <w:t xml:space="preserve">5.0 状态流转总览</w:t>
      </w:r>
      <w:bookmarkEnd w:id="100051"/>
    </w:p>
    <w:p>
      <w:pPr>
        <w:spacing w:after="100" w:before="160"/>
        <w:jc w:val="center"/>
      </w:pPr>
      <w:r>
        <w:drawing>
          <wp:inline distT="0" distB="0" distL="0" distR="0">
            <wp:extent cx="5334000" cy="2066925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color w:val="888888"/>
          <w:sz w:val="18"/>
          <w:szCs w:val="18"/>
        </w:rPr>
        <w:t xml:space="preserve">图：mermaid 流程图 2</w:t>
      </w:r>
    </w:p>
    <w:p>
      <w:pPr>
        <w:pStyle w:val="Heading2"/>
      </w:pPr>
      <w:bookmarkStart w:id="100052" w:name="_Toc100052"/>
      <w:r>
        <w:t xml:space="preserve">5.1 登录与准入</w:t>
      </w:r>
      <w:bookmarkEnd w:id="100052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</w:t>
      </w:r>
      <w:r>
        <w:rPr>
          <w:rFonts w:ascii="Courier New" w:eastAsia="SimSun"/>
          <w:sz w:val="22"/>
          <w:szCs w:val="22"/>
        </w:rPr>
        <w:t xml:space="preserve">http://localhost:5175/login</w:t>
      </w:r>
      <w:r>
        <w:rPr>
          <w:sz w:val="22"/>
          <w:szCs w:val="22"/>
        </w:rPr>
        <w:t xml:space="preserve">（截图 </w:t>
      </w:r>
      <w:r>
        <w:rPr>
          <w:rFonts w:ascii="Courier New" w:eastAsia="SimSun"/>
          <w:sz w:val="22"/>
          <w:szCs w:val="22"/>
        </w:rPr>
        <w:t xml:space="preserve">admin-00-login.png</w:t>
      </w:r>
      <w:r>
        <w:rPr>
          <w:sz w:val="22"/>
          <w:szCs w:val="22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准入：账号 id 必须在 </w:t>
      </w:r>
      <w:r>
        <w:rPr>
          <w:rFonts w:ascii="Courier New" w:eastAsia="SimSun"/>
          <w:sz w:val="22"/>
          <w:szCs w:val="22"/>
        </w:rPr>
        <w:t xml:space="preserve">CONSOLE_ADMIN_USER_IDS</w:t>
      </w:r>
      <w:r>
        <w:rPr>
          <w:sz w:val="22"/>
          <w:szCs w:val="22"/>
        </w:rPr>
        <w:t xml:space="preserve">（</w:t>
      </w:r>
      <w:r>
        <w:rPr>
          <w:b/>
          <w:bCs/>
          <w:sz w:val="22"/>
          <w:szCs w:val="22"/>
        </w:rPr>
        <w:t xml:space="preserve">fail-closed</w:t>
      </w:r>
      <w:r>
        <w:rPr>
          <w:sz w:val="22"/>
          <w:szCs w:val="22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40300 排查清单</w:t>
      </w:r>
      <w:r>
        <w:rPr>
          <w:sz w:val="22"/>
          <w:szCs w:val="22"/>
        </w:rPr>
        <w:t xml:space="preserve">：① 账号 id 是否写进名单且</w:t>
      </w:r>
      <w:r>
        <w:rPr>
          <w:b/>
          <w:bCs/>
          <w:sz w:val="22"/>
          <w:szCs w:val="22"/>
        </w:rPr>
        <w:t xml:space="preserve">重启过后端</w:t>
      </w:r>
      <w:r>
        <w:rPr>
          <w:sz w:val="22"/>
          <w:szCs w:val="22"/>
        </w:rPr>
        <w:t xml:space="preserve">（配置读启动值）；② 是否用了另一个登录域（C 端/服务者后台的登录状态在这里不通用）；③ 账号是否被禁用。</w:t>
      </w:r>
    </w:p>
    <w:p>
      <w:pPr>
        <w:pStyle w:val="Heading2"/>
      </w:pPr>
      <w:bookmarkStart w:id="100053" w:name="_Toc100053"/>
      <w:r>
        <w:t xml:space="preserve">5.2 待办列表（入驻与资质审核）</w:t>
      </w:r>
      <w:bookmarkEnd w:id="100053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入口：服务者审核 → </w:t>
      </w:r>
      <w:r>
        <w:rPr>
          <w:b/>
          <w:bCs/>
          <w:sz w:val="22"/>
          <w:szCs w:val="22"/>
        </w:rPr>
        <w:t xml:space="preserve">入驻与资质审核</w:t>
      </w:r>
      <w:r>
        <w:rPr>
          <w:sz w:val="22"/>
          <w:szCs w:val="22"/>
        </w:rPr>
        <w:t xml:space="preserve">（默认分段）。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flow-07-admin-queue.png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flow-07-admin-queue.png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示例数据：演示库有 1 条待审核（安心宠物医院）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预期结果：</w:t>
      </w:r>
      <w:r>
        <w:rPr>
          <w:b/>
          <w:bCs/>
          <w:sz w:val="22"/>
          <w:szCs w:val="22"/>
        </w:rPr>
        <w:t xml:space="preserve">先到先审</w:t>
      </w:r>
      <w:r>
        <w:rPr>
          <w:sz w:val="22"/>
          <w:szCs w:val="22"/>
        </w:rPr>
        <w:t xml:space="preserve">（按提交时间升序）；顶部可按状态筛选（待审核/已通过/已驳回/全部）；</w:t>
      </w:r>
      <w:r>
        <w:rPr>
          <w:b/>
          <w:bCs/>
          <w:sz w:val="22"/>
          <w:szCs w:val="22"/>
        </w:rPr>
        <w:t xml:space="preserve">驳回原因直接显示在列表列</w:t>
      </w:r>
      <w:r>
        <w:rPr>
          <w:sz w:val="22"/>
          <w:szCs w:val="22"/>
        </w:rPr>
        <w:t xml:space="preserve">里（服务者最关心「卡在哪」）。</w:t>
      </w:r>
    </w:p>
    <w:p>
      <w:pPr>
        <w:pStyle w:val="Heading2"/>
      </w:pPr>
      <w:bookmarkStart w:id="100054" w:name="_Toc100054"/>
      <w:r>
        <w:t xml:space="preserve">5.3 审核详情与资质校验</w:t>
      </w:r>
      <w:bookmarkEnd w:id="100054"/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点某一行「</w:t>
      </w:r>
      <w:r>
        <w:rPr>
          <w:b/>
          <w:bCs/>
          <w:color w:val="000000"/>
          <w:sz w:val="24"/>
          <w:szCs w:val="24"/>
        </w:rPr>
        <w:t xml:space="preserve">审核</w:t>
      </w:r>
      <w:r>
        <w:rPr>
          <w:color w:val="000000"/>
          <w:sz w:val="24"/>
          <w:szCs w:val="24"/>
        </w:rPr>
        <w:t xml:space="preserve">」打开详情：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flow-08-admin-detail.png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591175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flow-08-admin-detail.png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详情内容：门店名称/类型/地址/联系人/联系电话（</w:t>
      </w:r>
      <w:r>
        <w:rPr>
          <w:b/>
          <w:bCs/>
          <w:sz w:val="22"/>
          <w:szCs w:val="22"/>
        </w:rPr>
        <w:t xml:space="preserve">脱敏</w:t>
      </w:r>
      <w:r>
        <w:rPr>
          <w:sz w:val="22"/>
          <w:szCs w:val="22"/>
        </w:rPr>
        <w:t xml:space="preserve">）/提交与重提次数；</w:t>
      </w:r>
      <w:r>
        <w:rPr>
          <w:b/>
          <w:bCs/>
          <w:sz w:val="22"/>
          <w:szCs w:val="22"/>
        </w:rPr>
        <w:t xml:space="preserve">资质材料表</w:t>
      </w:r>
      <w:r>
        <w:rPr>
          <w:sz w:val="22"/>
          <w:szCs w:val="22"/>
        </w:rPr>
        <w:t xml:space="preserve">（类型、名称、证件号脱敏、有效期、</w:t>
      </w:r>
      <w:r>
        <w:rPr>
          <w:b/>
          <w:bCs/>
          <w:sz w:val="22"/>
          <w:szCs w:val="22"/>
        </w:rPr>
        <w:t xml:space="preserve">材料图可点开原图</w:t>
      </w:r>
      <w:r>
        <w:rPr>
          <w:sz w:val="22"/>
          <w:szCs w:val="22"/>
        </w:rPr>
        <w:t xml:space="preserve">）；</w:t>
      </w:r>
      <w:r>
        <w:rPr>
          <w:b/>
          <w:bCs/>
          <w:sz w:val="22"/>
          <w:szCs w:val="22"/>
        </w:rPr>
        <w:t xml:space="preserve">审核流水</w:t>
      </w:r>
      <w:r>
        <w:rPr>
          <w:sz w:val="22"/>
          <w:szCs w:val="22"/>
        </w:rPr>
        <w:t xml:space="preserve">（提交 → 每次重提 → 通过/驳回的时间线）。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资质校验要点（人工核对项）：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材料图与所填类型/名称一致，证件在有效期内；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门店名称/地址与营业执照一致；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电话可回拨核实（页面按脱敏值展示）；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有疑问时先</w:t>
      </w:r>
      <w:r>
        <w:rPr>
          <w:b/>
          <w:bCs/>
          <w:sz w:val="22"/>
          <w:szCs w:val="22"/>
        </w:rPr>
        <w:t xml:space="preserve">驳回并写明原因</w:t>
      </w:r>
      <w:r>
        <w:rPr>
          <w:sz w:val="22"/>
          <w:szCs w:val="22"/>
        </w:rPr>
        <w:t xml:space="preserve">（原因会原样展示给服务者），不要用通过兜底。</w:t>
      </w:r>
    </w:p>
    <w:p>
      <w:pPr>
        <w:pStyle w:val="Heading2"/>
      </w:pPr>
      <w:bookmarkStart w:id="100055" w:name="_Toc100055"/>
      <w:r>
        <w:t xml:space="preserve">5.4 通过</w:t>
      </w:r>
      <w:bookmarkEnd w:id="100055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操作：详情底部「</w:t>
      </w:r>
      <w:r>
        <w:rPr>
          <w:b/>
          <w:bCs/>
          <w:sz w:val="22"/>
          <w:szCs w:val="22"/>
        </w:rPr>
        <w:t xml:space="preserve">审核通过</w:t>
      </w:r>
      <w:r>
        <w:rPr>
          <w:sz w:val="22"/>
          <w:szCs w:val="22"/>
        </w:rPr>
        <w:t xml:space="preserve">」，可填审核备注（选填）。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一键做三件事（按钮旁有代价说明）：</w:t>
      </w:r>
      <w:r>
        <w:rPr>
          <w:b/>
          <w:bCs/>
          <w:sz w:val="22"/>
          <w:szCs w:val="22"/>
        </w:rPr>
        <w:t xml:space="preserve">门店转正常、材料转通过、申请人绑定为该门店的管理员</w:t>
      </w:r>
      <w:r>
        <w:rPr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截图：</w:t>
      </w:r>
      <w:r>
        <w:rPr>
          <w:rFonts w:ascii="Courier New" w:eastAsia="SimSun"/>
          <w:sz w:val="22"/>
          <w:szCs w:val="22"/>
        </w:rPr>
        <w:t xml:space="preserve">flow-09-admin-approved.png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800600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flow-09-admin-approved.png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预期结果：该申请状态变「已通过」，从待办队列消失；服务者侧（设置页）显示「入驻已通过：门店信息与资质在下面两段维护」。</w:t>
      </w:r>
    </w:p>
    <w:p>
      <w:pPr>
        <w:pStyle w:val="Heading2"/>
      </w:pPr>
      <w:bookmarkStart w:id="100056" w:name="_Toc100056"/>
      <w:r>
        <w:t xml:space="preserve">5.5 驳回与退回修改</w:t>
      </w:r>
      <w:bookmarkEnd w:id="100056"/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操作：详情底部「</w:t>
      </w:r>
      <w:r>
        <w:rPr>
          <w:b/>
          <w:bCs/>
          <w:sz w:val="22"/>
          <w:szCs w:val="22"/>
        </w:rPr>
        <w:t xml:space="preserve">驳回</w:t>
      </w:r>
      <w:r>
        <w:rPr>
          <w:sz w:val="22"/>
          <w:szCs w:val="22"/>
        </w:rPr>
        <w:t xml:space="preserve">」→ </w:t>
      </w:r>
      <w:r>
        <w:rPr>
          <w:b/>
          <w:bCs/>
          <w:sz w:val="22"/>
          <w:szCs w:val="22"/>
        </w:rPr>
        <w:t xml:space="preserve">驳回原因必填</w:t>
      </w:r>
      <w:r>
        <w:rPr>
          <w:sz w:val="22"/>
          <w:szCs w:val="22"/>
        </w:rPr>
        <w:t xml:space="preserve">（会原样展示给服务者，写清「差什么、怎么补」）。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服务者侧表现：列表与详情都能看到驳回原因；用「修改后重新提交」在</w:t>
      </w:r>
      <w:r>
        <w:rPr>
          <w:b/>
          <w:bCs/>
          <w:sz w:val="22"/>
          <w:szCs w:val="22"/>
        </w:rPr>
        <w:t xml:space="preserve">同一申请单</w:t>
      </w:r>
      <w:r>
        <w:rPr>
          <w:sz w:val="22"/>
          <w:szCs w:val="22"/>
        </w:rPr>
        <w:t xml:space="preserve">上重提（重提次数 +1，审核流水留痕）。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预期结果：重提后回到「待审核」，重新进入待办队列。</w:t>
      </w:r>
    </w:p>
    <w:p>
      <w:pPr>
        <w:pStyle w:val="Heading2"/>
      </w:pPr>
      <w:bookmarkStart w:id="100057" w:name="_Toc100057"/>
      <w:r>
        <w:t xml:space="preserve">5.6 审批留痕与追溯</w:t>
      </w:r>
      <w:bookmarkEnd w:id="100057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留痕</w:t>
            </w:r>
          </w:p>
        </w:tc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审核流水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申请详情页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提交/重提/通过/驳回 全时间线（append-only）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审核日志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provider_review_log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每次审核动作（含联盟分类、区域编码等处置）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操作审计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平台审计日志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所有写操作带操作人与 trace_id（可依「请求 ID」追）</w:t>
            </w:r>
          </w:p>
        </w:tc>
      </w:tr>
    </w:tbl>
    <w:p>
      <w:pPr>
        <w:spacing w:after="160"/>
      </w:pPr>
    </w:p>
    <w:p>
      <w:pPr>
        <w:pStyle w:val="Heading2"/>
      </w:pPr>
      <w:bookmarkStart w:id="100058" w:name="_Toc100058"/>
      <w:r>
        <w:t xml:space="preserve">5.7 审批完成后的状态流转</w:t>
      </w:r>
      <w:bookmarkEnd w:id="100058"/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sz w:val="22"/>
          <w:szCs w:val="22"/>
        </w:rPr>
        <w:t xml:space="preserve">门店转正常</w:t>
      </w:r>
      <w:r>
        <w:rPr>
          <w:sz w:val="22"/>
          <w:szCs w:val="22"/>
        </w:rPr>
        <w:t xml:space="preserve">：服务者「今日概览」不再报「未关联服务者」；可进入经营动作。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sz w:val="22"/>
          <w:szCs w:val="22"/>
        </w:rPr>
        <w:t xml:space="preserve">服务者列表与状态</w:t>
      </w:r>
      <w:r>
        <w:rPr>
          <w:sz w:val="22"/>
          <w:szCs w:val="22"/>
        </w:rPr>
        <w:t xml:space="preserve">（截图 </w:t>
      </w:r>
      <w:r>
        <w:rPr>
          <w:rFonts w:ascii="Courier New" w:eastAsia="SimSun"/>
          <w:sz w:val="22"/>
          <w:szCs w:val="22"/>
        </w:rPr>
        <w:t xml:space="preserve">admin-02-provider-list.png</w:t>
      </w:r>
      <w:r>
        <w:rPr>
          <w:sz w:val="22"/>
          <w:szCs w:val="22"/>
        </w:rPr>
        <w:t xml:space="preserve">）：搜索/筛选门店；详情里可做</w:t>
      </w:r>
      <w:r>
        <w:rPr>
          <w:b/>
          <w:bCs/>
          <w:sz w:val="22"/>
          <w:szCs w:val="22"/>
        </w:rPr>
        <w:t xml:space="preserve">状态处置（解冻）</w:t>
      </w:r>
      <w:r>
        <w:rPr>
          <w:sz w:val="22"/>
          <w:szCs w:val="22"/>
        </w:rPr>
        <w:t xml:space="preserve">、</w:t>
      </w:r>
      <w:r>
        <w:rPr>
          <w:b/>
          <w:bCs/>
          <w:sz w:val="22"/>
          <w:szCs w:val="22"/>
        </w:rPr>
        <w:t xml:space="preserve">联盟分类归类</w:t>
      </w:r>
      <w:r>
        <w:rPr>
          <w:sz w:val="22"/>
          <w:szCs w:val="22"/>
        </w:rPr>
        <w:t xml:space="preserve">（服务者不能自选，由运营在此维护）、</w:t>
      </w:r>
      <w:r>
        <w:rPr>
          <w:b/>
          <w:bCs/>
          <w:sz w:val="22"/>
          <w:szCs w:val="22"/>
        </w:rPr>
        <w:t xml:space="preserve">区域编码</w:t>
      </w:r>
      <w:r>
        <w:rPr>
          <w:sz w:val="22"/>
          <w:szCs w:val="22"/>
        </w:rPr>
        <w:t xml:space="preserve">（用于 C 端筛选；排他规则待业务定，E-01）。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sz w:val="22"/>
          <w:szCs w:val="22"/>
        </w:rPr>
        <w:t xml:space="preserve">服务上架审核</w:t>
      </w:r>
      <w:r>
        <w:rPr>
          <w:sz w:val="22"/>
          <w:szCs w:val="22"/>
        </w:rPr>
        <w:t xml:space="preserve">（截图 </w:t>
      </w:r>
      <w:r>
        <w:rPr>
          <w:rFonts w:ascii="Courier New" w:eastAsia="SimSun"/>
          <w:sz w:val="22"/>
          <w:szCs w:val="22"/>
        </w:rPr>
        <w:t xml:space="preserve">admin-03-listing-review.png</w:t>
      </w:r>
      <w:r>
        <w:rPr>
          <w:sz w:val="22"/>
          <w:szCs w:val="22"/>
        </w:rPr>
        <w:t xml:space="preserve">）：服务者提交的定价逐条过审——行内直接标「当前定价 vs 当前区间」，越界打红标（区间是</w:t>
      </w:r>
      <w:r>
        <w:rPr>
          <w:b/>
          <w:bCs/>
          <w:sz w:val="22"/>
          <w:szCs w:val="22"/>
        </w:rPr>
        <w:t xml:space="preserve">现取</w:t>
      </w:r>
      <w:r>
        <w:rPr>
          <w:sz w:val="22"/>
          <w:szCs w:val="22"/>
        </w:rPr>
        <w:t xml:space="preserve">的，不是提交时快照）；「</w:t>
      </w:r>
      <w:r>
        <w:rPr>
          <w:b/>
          <w:bCs/>
          <w:sz w:val="22"/>
          <w:szCs w:val="22"/>
        </w:rPr>
        <w:t xml:space="preserve">通过并上架</w:t>
      </w:r>
      <w:r>
        <w:rPr>
          <w:sz w:val="22"/>
          <w:szCs w:val="22"/>
        </w:rPr>
        <w:t xml:space="preserve">」或驳回（原因必填）。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sz w:val="22"/>
          <w:szCs w:val="22"/>
        </w:rPr>
        <w:t xml:space="preserve">联盟分类维度</w:t>
      </w:r>
      <w:r>
        <w:rPr>
          <w:sz w:val="22"/>
          <w:szCs w:val="22"/>
        </w:rPr>
        <w:t xml:space="preserve">（截图 </w:t>
      </w:r>
      <w:r>
        <w:rPr>
          <w:rFonts w:ascii="Courier New" w:eastAsia="SimSun"/>
          <w:sz w:val="22"/>
          <w:szCs w:val="22"/>
        </w:rPr>
        <w:t xml:space="preserve">admin-04-alliance.png</w:t>
      </w:r>
      <w:r>
        <w:rPr>
          <w:sz w:val="22"/>
          <w:szCs w:val="22"/>
        </w:rPr>
        <w:t xml:space="preserve">）：维护分类值域（新增档位无需发版）。</w:t>
      </w:r>
    </w:p>
    <w:p>
      <w:pPr>
        <w:pStyle w:val="Heading2"/>
      </w:pPr>
      <w:bookmarkStart w:id="100059" w:name="_Toc100059"/>
      <w:r>
        <w:t xml:space="preserve">5.8 异常场景</w:t>
      </w:r>
      <w:bookmarkEnd w:id="100059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4394"/>
        <w:gridCol w:w="4394"/>
      </w:tblGrid>
      <w:tr>
        <w:trPr>
          <w:cantSplit/>
          <w:tblHeader/>
        </w:trPr>
        <w:tc>
          <w:tcPr>
            <w:tcW w:type="pct" w:w="25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pct" w:w="25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  <w:tblHeader w:val="off"/>
        </w:trP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服务者重复提交申请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系统已拦（40900 已有待审核）；如遇历史脏数据，联系技术按申请 id 处理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证件号被占用</w:t>
            </w:r>
          </w:p>
        </w:tc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提交侧被拦；如需人工裁定，核对被占用记录是否属同一主体（被驳回/冻结的会自动释放名额）</w:t>
            </w:r>
          </w:p>
        </w:tc>
      </w:tr>
      <w:tr>
        <w:trPr>
          <w:cantSplit/>
          <w:tblHeader w:val="off"/>
        </w:trP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上架价越界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系统红标提示；让服务者改价重提（不要通过）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材料过期</w:t>
            </w:r>
          </w:p>
        </w:tc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平台会自动下架该店全部服务项，并提示补交；补交后由服务者重新定价上架</w:t>
            </w:r>
          </w:p>
        </w:tc>
      </w:tr>
      <w:tr>
        <w:trPr>
          <w:cantSplit/>
          <w:tblHeader w:val="off"/>
        </w:trP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误通过/误驳回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通过不可逆（服务者已转正常）；如误操作，走状态处置（冻结）或让服务者重新提交相应材料——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操作前先看 5.3 的校验要点</w:t>
            </w:r>
          </w:p>
        </w:tc>
      </w:tr>
    </w:tbl>
    <w:p>
      <w:pPr>
        <w:spacing w:after="160"/>
      </w:pPr>
    </w:p>
    <w:p>
      <w:pPr>
        <w:pStyle w:val="Heading1"/>
      </w:pPr>
      <w:bookmarkStart w:id="100060" w:name="_Toc100060"/>
      <w:r>
        <w:t xml:space="preserve">6. 常见问题（FAQ）</w:t>
      </w:r>
      <w:bookmarkEnd w:id="100060"/>
    </w:p>
    <w:p>
      <w:pPr>
        <w:pStyle w:val="Heading2"/>
      </w:pPr>
      <w:bookmarkStart w:id="100061" w:name="_Toc100061"/>
      <w:r>
        <w:t xml:space="preserve">6.1 C 端用户</w:t>
      </w:r>
      <w:bookmarkEnd w:id="100061"/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Q1：AI 说的能当诊断吗？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不能。AI 输出</w:t>
      </w:r>
      <w:r>
        <w:rPr>
          <w:b/>
          <w:bCs/>
          <w:color w:val="000000"/>
          <w:sz w:val="24"/>
          <w:szCs w:val="24"/>
        </w:rPr>
        <w:t xml:space="preserve">禁止</w:t>
      </w:r>
      <w:r>
        <w:rPr>
          <w:color w:val="000000"/>
          <w:sz w:val="24"/>
          <w:szCs w:val="24"/>
        </w:rPr>
        <w:t xml:space="preserve">确诊、处方与用药剂量；每次回答都带免责声明，红色风险会直接给出「尽快就医/急诊」建议与附近 24 小时医院入口。紧急情况请直接就医。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Q2：为什么 AI 回答里有的说法带引用编号（如 [K-0022]）？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引用来自平台知识库；只有经兽医复核的条目会出现在引用里。若回答可能偏离，可用「转人工咨询」让平台人工再看一次。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Q3：免费 AI 问答几次？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每日有免费额度（演示配置 3 次/日，页面实时显示剩余次数）；用尽后可通过邀请/打卡等任务解锁或订阅。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Q4：券为什么在某家店不能用？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两类券规则不同：</w:t>
      </w:r>
      <w:r>
        <w:rPr>
          <w:b/>
          <w:bCs/>
          <w:color w:val="000000"/>
          <w:sz w:val="24"/>
          <w:szCs w:val="24"/>
        </w:rPr>
        <w:t xml:space="preserve">服务者贡献的券只能在其本店核销</w:t>
      </w:r>
      <w:r>
        <w:rPr>
          <w:color w:val="000000"/>
          <w:sz w:val="24"/>
          <w:szCs w:val="24"/>
        </w:rPr>
        <w:t xml:space="preserve">；</w:t>
      </w:r>
      <w:r>
        <w:rPr>
          <w:b/>
          <w:bCs/>
          <w:color w:val="000000"/>
          <w:sz w:val="24"/>
          <w:szCs w:val="24"/>
        </w:rPr>
        <w:t xml:space="preserve">平台补贴券按适用范围</w:t>
      </w:r>
      <w:r>
        <w:rPr>
          <w:color w:val="000000"/>
          <w:sz w:val="24"/>
          <w:szCs w:val="24"/>
        </w:rPr>
        <w:t xml:space="preserve">（页面会写明「核销门店：…」）。券的到店抵扣规则以券详情为准。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Q5：删除的宠物还能找回吗？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可以。删除是</w:t>
      </w:r>
      <w:r>
        <w:rPr>
          <w:b/>
          <w:bCs/>
          <w:color w:val="000000"/>
          <w:sz w:val="24"/>
          <w:szCs w:val="24"/>
        </w:rPr>
        <w:t xml:space="preserve">软删除</w:t>
      </w:r>
      <w:r>
        <w:rPr>
          <w:color w:val="000000"/>
          <w:sz w:val="24"/>
          <w:szCs w:val="24"/>
        </w:rPr>
        <w:t xml:space="preserve">：30 天内可恢复，到期才物理清理。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Q6：下单了但不去了怎么退？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订单支持取消；券会按规则回退（未核销的券不会消耗）。支付链路为「到店付」（平台不经手资金），不涉及线上退款流程。</w:t>
      </w:r>
    </w:p>
    <w:p>
      <w:pPr>
        <w:pStyle w:val="Heading2"/>
      </w:pPr>
      <w:bookmarkStart w:id="100062" w:name="_Toc100062"/>
      <w:r>
        <w:t xml:space="preserve">6.2 服务者</w:t>
      </w:r>
      <w:bookmarkEnd w:id="100062"/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Q1：注册后为什么什么功能都用不了？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服务者后台是「权限后置」：注册只能让你</w:t>
      </w:r>
      <w:r>
        <w:rPr>
          <w:b/>
          <w:bCs/>
          <w:color w:val="000000"/>
          <w:sz w:val="24"/>
          <w:szCs w:val="24"/>
        </w:rPr>
        <w:t xml:space="preserve">先进来提交入驻申请</w:t>
      </w:r>
      <w:r>
        <w:rPr>
          <w:color w:val="000000"/>
          <w:sz w:val="24"/>
          <w:szCs w:val="24"/>
        </w:rPr>
        <w:t xml:space="preserve">。入驻通过（状态变「正常」）后，选品定价、券承诺等功能才会解锁。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Q2：审核期间为什么不能改材料？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防止「审核员手里的材料」与「最终入库的材料」不是同一版。被驳回后可以改——用「修改后重新提交」在</w:t>
      </w:r>
      <w:r>
        <w:rPr>
          <w:b/>
          <w:bCs/>
          <w:color w:val="000000"/>
          <w:sz w:val="24"/>
          <w:szCs w:val="24"/>
        </w:rPr>
        <w:t xml:space="preserve">同一份申请单</w:t>
      </w:r>
      <w:r>
        <w:rPr>
          <w:color w:val="000000"/>
          <w:sz w:val="24"/>
          <w:szCs w:val="24"/>
        </w:rPr>
        <w:t xml:space="preserve">上重提。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Q3：材料图片传不上去怎么办？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先确认已登录且页面没有「会话过期」类提示（上传第一步要鉴权）；再检查图片格式（JPEG/PNG）与大小（≤10MB）。仍失败请把页面上的「请求 ID」发给平台。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Q4：定价为什么只能在区间内？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价格区间由平台在标准目录上定义（防止恶性低价/天价）。超出区间的会被后端拒绝（提示「价格须在 ¥X–¥Y 之间」），改到区间内再提交。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Q5：我上架的服务怎么又没了？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两种常见原因：① 资质材料</w:t>
      </w:r>
      <w:r>
        <w:rPr>
          <w:b/>
          <w:bCs/>
          <w:color w:val="000000"/>
          <w:sz w:val="24"/>
          <w:szCs w:val="24"/>
        </w:rPr>
        <w:t xml:space="preserve">过期</w:t>
      </w:r>
      <w:r>
        <w:rPr>
          <w:color w:val="000000"/>
          <w:sz w:val="24"/>
          <w:szCs w:val="24"/>
        </w:rPr>
        <w:t xml:space="preserve">——平台会下架全部服务项，补交材料后重新定价上架；② 你改过价——改价即回到「待审核」，通过前不在前台展示。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Q6：怎么拉新最划算？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营销中心生成</w:t>
      </w:r>
      <w:r>
        <w:rPr>
          <w:b/>
          <w:bCs/>
          <w:color w:val="000000"/>
          <w:sz w:val="24"/>
          <w:szCs w:val="24"/>
        </w:rPr>
        <w:t xml:space="preserve">门店推广码</w:t>
      </w:r>
      <w:r>
        <w:rPr>
          <w:color w:val="000000"/>
          <w:sz w:val="24"/>
          <w:szCs w:val="24"/>
        </w:rPr>
        <w:t xml:space="preserve">放在店里：用户扫码注册并完成建档、观察窗内产生有效行为后，归因计入门店（计入考核的拉新项）；考核等级会影响 AI 推荐优先级。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Q7：结算怎么结？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平台不经手资金（ADR-0002）：结算中心是</w:t>
      </w:r>
      <w:r>
        <w:rPr>
          <w:b/>
          <w:bCs/>
          <w:color w:val="000000"/>
          <w:sz w:val="24"/>
          <w:szCs w:val="24"/>
        </w:rPr>
        <w:t xml:space="preserve">对账视图</w:t>
      </w:r>
      <w:r>
        <w:rPr>
          <w:color w:val="000000"/>
          <w:sz w:val="24"/>
          <w:szCs w:val="24"/>
        </w:rPr>
        <w:t xml:space="preserve">（券额度账 + 订单流水），钱在门店直接收付。</w:t>
      </w:r>
    </w:p>
    <w:p>
      <w:pPr>
        <w:pStyle w:val="Heading2"/>
      </w:pPr>
      <w:bookmarkStart w:id="100063" w:name="_Toc100063"/>
      <w:r>
        <w:t xml:space="preserve">6.3 运营</w:t>
      </w:r>
      <w:bookmarkEnd w:id="100063"/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Q1：账号密码都对，为什么登录还是 40300？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运营后台是</w:t>
      </w:r>
      <w:r>
        <w:rPr>
          <w:b/>
          <w:bCs/>
          <w:color w:val="000000"/>
          <w:sz w:val="24"/>
          <w:szCs w:val="24"/>
        </w:rPr>
        <w:t xml:space="preserve">名单制（fail-closed）</w:t>
      </w:r>
      <w:r>
        <w:rPr>
          <w:color w:val="000000"/>
          <w:sz w:val="24"/>
          <w:szCs w:val="24"/>
        </w:rPr>
        <w:t xml:space="preserve">：把账号 id 加进 </w:t>
      </w:r>
      <w:r>
        <w:rPr>
          <w:rFonts w:ascii="Courier New" w:eastAsia="SimSun"/>
          <w:color w:val="000000"/>
          <w:sz w:val="24"/>
          <w:szCs w:val="24"/>
        </w:rPr>
        <w:t xml:space="preserve">CONSOLE_ADMIN_USER_IDS</w:t>
      </w:r>
      <w:r>
        <w:rPr>
          <w:color w:val="000000"/>
          <w:sz w:val="24"/>
          <w:szCs w:val="24"/>
        </w:rPr>
        <w:t xml:space="preserve"> 并</w:t>
      </w:r>
      <w:r>
        <w:rPr>
          <w:b/>
          <w:bCs/>
          <w:color w:val="000000"/>
          <w:sz w:val="24"/>
          <w:szCs w:val="24"/>
        </w:rPr>
        <w:t xml:space="preserve">重启后端</w:t>
      </w:r>
      <w:r>
        <w:rPr>
          <w:color w:val="000000"/>
          <w:sz w:val="24"/>
          <w:szCs w:val="24"/>
        </w:rPr>
        <w:t xml:space="preserve">；另外确认没有拿 C 端/服务者后台的登录状态来登运营端（三个登录域互不通用）。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Q2：运营后台的注册为什么进不去？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按设计：运营后台注册</w:t>
      </w:r>
      <w:r>
        <w:rPr>
          <w:b/>
          <w:bCs/>
          <w:color w:val="000000"/>
          <w:sz w:val="24"/>
          <w:szCs w:val="24"/>
        </w:rPr>
        <w:t xml:space="preserve">只建账号、不自动授权</w:t>
      </w:r>
      <w:r>
        <w:rPr>
          <w:color w:val="000000"/>
          <w:sz w:val="24"/>
          <w:szCs w:val="24"/>
        </w:rPr>
        <w:t xml:space="preserve">——能不能进由名单决定（页面的注册提示里写了这点）。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Q3：审核通过前能改材料吗、通过后能改吗？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待审核期间不能改（见 6.2-Q2）；通过后材料的维护转到「资质材料」段（可由服务者补交/更新，运营在审核页可再核）。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Q4：通过按钮点下去会发生什么？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一步做三件事：门店转正常、材料转通过、申请人成为该门店管理员——</w:t>
      </w:r>
      <w:r>
        <w:rPr>
          <w:b/>
          <w:bCs/>
          <w:color w:val="000000"/>
          <w:sz w:val="24"/>
          <w:szCs w:val="24"/>
        </w:rPr>
        <w:t xml:space="preserve">不可逆</w:t>
      </w:r>
      <w:r>
        <w:rPr>
          <w:color w:val="000000"/>
          <w:sz w:val="24"/>
          <w:szCs w:val="24"/>
        </w:rPr>
        <w:t xml:space="preserve">，按钮旁有代价说明。拿不准就先驳回（原因写清要补什么）。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Q5：考核规则谁能改？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超级管理员（</w:t>
      </w:r>
      <w:r>
        <w:rPr>
          <w:rFonts w:ascii="Courier New" w:eastAsia="SimSun"/>
          <w:color w:val="000000"/>
          <w:sz w:val="24"/>
          <w:szCs w:val="24"/>
        </w:rPr>
        <w:t xml:space="preserve">ASSESSMENT_SUPER_ADMIN_USER_IDS</w:t>
      </w:r>
      <w:r>
        <w:rPr>
          <w:color w:val="000000"/>
          <w:sz w:val="24"/>
          <w:szCs w:val="24"/>
        </w:rPr>
        <w:t xml:space="preserve"> 名单）——其他人看得到页面但动作会被拒（fail-closed）。达标线的种子值是 0（等于「平台还没定要求」），</w:t>
      </w:r>
      <w:r>
        <w:rPr>
          <w:b/>
          <w:bCs/>
          <w:color w:val="000000"/>
          <w:sz w:val="24"/>
          <w:szCs w:val="24"/>
        </w:rPr>
        <w:t xml:space="preserve">对外承诺前请先配达标线</w:t>
      </w:r>
      <w:r>
        <w:rPr>
          <w:color w:val="000000"/>
          <w:sz w:val="24"/>
          <w:szCs w:val="24"/>
        </w:rPr>
        <w:t xml:space="preserve">。</w:t>
      </w:r>
    </w:p>
    <w:p>
      <w:pPr>
        <w:spacing w:after="120" w:line="312"/>
        <w:ind w:firstLine="420"/>
        <w:jc w:val="both"/>
      </w:pPr>
      <w:r>
        <w:rPr>
          <w:b/>
          <w:bCs/>
          <w:color w:val="000000"/>
          <w:sz w:val="24"/>
          <w:szCs w:val="24"/>
        </w:rPr>
        <w:t xml:space="preserve">Q6：用户管理怎么搜不到人？</w:t>
      </w:r>
    </w:p>
    <w:p>
      <w:pPr>
        <w:spacing w:after="120" w:line="312"/>
        <w:ind w:firstLine="420"/>
        <w:jc w:val="both"/>
      </w:pPr>
      <w:r>
        <w:rPr>
          <w:color w:val="000000"/>
          <w:sz w:val="24"/>
          <w:szCs w:val="24"/>
        </w:rPr>
        <w:t xml:space="preserve">契约没有按手机号/昵称搜索的接口，只能按</w:t>
      </w:r>
      <w:r>
        <w:rPr>
          <w:b/>
          <w:bCs/>
          <w:color w:val="000000"/>
          <w:sz w:val="24"/>
          <w:szCs w:val="24"/>
        </w:rPr>
        <w:t xml:space="preserve">用户 id</w:t>
      </w:r>
      <w:r>
        <w:rPr>
          <w:color w:val="000000"/>
          <w:sz w:val="24"/>
          <w:szCs w:val="24"/>
        </w:rPr>
        <w:t xml:space="preserve"> 查（页面对此有提示）。</w:t>
      </w:r>
    </w:p>
    <w:p>
      <w:pPr>
        <w:pStyle w:val="Heading1"/>
      </w:pPr>
      <w:bookmarkStart w:id="100064" w:name="_Toc100064"/>
      <w:r>
        <w:t xml:space="preserve">7. 附录</w:t>
      </w:r>
      <w:bookmarkEnd w:id="100064"/>
    </w:p>
    <w:p>
      <w:pPr>
        <w:pStyle w:val="Heading2"/>
      </w:pPr>
      <w:bookmarkStart w:id="100065" w:name="_Toc100065"/>
      <w:r>
        <w:t xml:space="preserve">7.1 截图索引（文件 / 菜单入口 / 示例数据 / 预期结果）</w:t>
      </w:r>
      <w:bookmarkEnd w:id="100065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菜单入口</w:t>
            </w:r>
          </w:p>
        </w:tc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示例数据</w:t>
            </w:r>
          </w:p>
        </w:tc>
        <w:tc>
          <w:tcPr>
            <w:tcW w:type="pct" w:w="12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screenshots/c-00-login.png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登录/注册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13800138000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登录成功进入首页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screenshots/c-01-home.png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首页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豆豆·柯基·3 岁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驾驶舱：评分/关注/任务/券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screenshots/c-02-services.png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服务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六大分类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分类与门店列表（区间价）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screenshots/c-03-ai.png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AI 管家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问候卡 + 快捷标签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可发起咨询；额度与对象信息可见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screenshots/c-13-ai-reply.png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AI 管家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「吐了两次」提问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🟡 分级 + 引用 + 免责声明 + 转人工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screenshots/c-04-records.png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健康档案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打卡 1 天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五维评分与分项档案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screenshots/c-05-profile.png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我的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演示账号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订单与福利卡片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screenshots/c-06-orders.png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我的订单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空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空态引导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screenshots/c-07-coupons.png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我的券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DEMO-GROOM-20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¥20 洗护券·待使用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screenshots/c-08-points.png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积分中心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演示积分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明细与兑换档位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screenshots/c-09-invite.png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邀请有礼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 人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海报/链接与阶梯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screenshots/c-10-knowledge.png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知识库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类目种子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类目浏览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screenshots/c-11-community.png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社区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空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卡片与问答入口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screenshots/c-12-service-finder.png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AI 找服务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「皮肤问题」示例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推荐项目列表（规则版）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screenshots/provider-00-login.png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登录/注册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两态互切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screenshots/provider-01-dashboard.png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今日概览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复验宠物医院（已通过）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当日摘要；未入驻显示引导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screenshots/provider-02-orders.png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订单管理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空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状态分组列表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screenshots/provider-03-redeem.png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核销管理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空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核销入口与记录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screenshots/provider-04-coupons.png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券管理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券池模板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承诺额度与核销统计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screenshots/provider-05-assess.png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考核中心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达标线已配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总分/等级/流量影响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screenshots/provider-06-customers.png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客户管理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空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客户列表与档案调取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screenshots/provider-07-stats.png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数据看板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演示数据量小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日/周/月维度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screenshots/provider-08-standard.png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服务标准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44 项目录；已上架猫三联疫苗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选品定价（区间内）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screenshots/provider-09-marketing.png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营销中心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门店推广码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二维码与物料说明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screenshots/provider-10-settle.png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结算中心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到店付口径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对账视图（非资金流水）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screenshots/provider-11-settings.png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设置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已通过门店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申请记录/门店信息/资质/团队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screenshots/admin-00-login.png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登录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名单内账号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进入服务者审核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screenshots/admin-01-review-queue.png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服务者审核·入驻与资质审核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复验宠物医院已通过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先到先审队列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screenshots/admin-02-provider-list.png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服务者审核·列表与状态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 家门店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搜索/处置/归属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screenshots/admin-03-listing-review.png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服务者审核·上架审核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猫三联疫苗 ¥84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越界红标；通过并上架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screenshots/admin-04-alliance.png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服务者审核·联盟分类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分类维度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维护值域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screenshots/admin-05-catalog.png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标准目录管理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6 类 44 项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目录与区间维护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screenshots/admin-06-coupon-pool.png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券池管理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成本券/补贴券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模板与额度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screenshots/admin-07-subsidy.png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补贴券窗口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补贴券发放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screenshots/admin-08-users.png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用户管理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按 id 查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积分/权益/邀请三段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screenshots/admin-09-content.png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内容审核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空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待复审列表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screenshots/admin-10-stats.png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数据看板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演示数据量小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全平台指标（口径随页标注）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screenshots/admin-11-ai-ops.png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AI 运营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提示词/红线/知识条目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改完即生效（缓存 60s）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screenshots/admin-12-points-invite.png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积分与邀请配置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阶梯配置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立即生效（数值待业务确认）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screenshots/admin-13-assess-rules.png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考核规则配置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达标线/档位映射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仅超管可改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screenshots/admin-14-settings.png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系统配置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平台级配置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screenshots/flow-01…12-*.png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入驻/审批全流程十二步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见第 4、5 章各处标注</w:t>
            </w:r>
          </w:p>
        </w:tc>
        <w:tc>
          <w:tcPr>
            <w:tcW w:type="pct" w:w="12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见第 4、5 章各处标注</w:t>
            </w:r>
          </w:p>
        </w:tc>
      </w:tr>
    </w:tbl>
    <w:p>
      <w:pPr>
        <w:spacing w:after="160"/>
      </w:pPr>
    </w:p>
    <w:p>
      <w:pPr>
        <w:pStyle w:val="Heading2"/>
      </w:pPr>
      <w:bookmarkStart w:id="100066" w:name="_Toc100066"/>
      <w:r>
        <w:t xml:space="preserve">7.2 待补截图建议（演示数据不足或流程需真实订单）</w:t>
      </w:r>
      <w:bookmarkEnd w:id="100066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建议截图</w:t>
            </w:r>
          </w:p>
        </w:tc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页面与画面内容</w:t>
            </w:r>
          </w:p>
        </w:tc>
        <w:tc>
          <w:tcPr>
            <w:tcW w:type="pct" w:w="165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前置数据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扫码核销成功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核销管理：核销结果与核销记录新增一行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一张已下单的券 + 对应门店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订单履约时间线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订单管理：接单→进行中→已完成的状态变化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一笔真实预约订单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三道照片墙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技师视角：接宠检查 / 服务防护 / 取宠对比（缺一道不能报工）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进行中的订单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客户管理有数据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客户管理：到店客户列表 + 档案调取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至少 1 位到店客户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考核有分数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服务者 考核中心：非零总分与等级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完成一个考核周期的经营动作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红色风险 AI 样例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 AI 管家：🔴 立即急诊 +「附近 24 小时医院」按钮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触发红线词的问题（如「误食老鼠药」）</w:t>
            </w:r>
          </w:p>
        </w:tc>
      </w:tr>
      <w:tr>
        <w:trPr>
          <w:cantSplit/>
          <w:tblHeader w:val="off"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内容审核有数据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内容审核：一条待复审卡片 + 通过/驳回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 端发一条经验卡片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补贴券发放结果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运营 补贴券窗口：发放后券列表/核销状态</w:t>
            </w:r>
          </w:p>
        </w:tc>
        <w:tc>
          <w:tcPr>
            <w:tcW w:type="pct" w:w="165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一次实际发放动作</w:t>
            </w:r>
          </w:p>
        </w:tc>
      </w:tr>
    </w:tbl>
    <w:p>
      <w:pPr>
        <w:spacing w:after="160"/>
      </w:pPr>
    </w:p>
    <w:p>
      <w:pPr>
        <w:pStyle w:val="Heading2"/>
      </w:pPr>
      <w:bookmarkStart w:id="100067" w:name="_Toc100067"/>
      <w:r>
        <w:t xml:space="preserve">7.3 术语表与相关文档</w:t>
      </w:r>
      <w:bookmarkEnd w:id="100067"/>
    </w:p>
    <w:tbl>
      <w:tblPr>
        <w:tblW w:type="pct" w:w="5000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</w:tblPr>
      <w:tblGrid>
        <w:gridCol w:w="4394"/>
        <w:gridCol w:w="4394"/>
      </w:tblGrid>
      <w:tr>
        <w:trPr>
          <w:cantSplit/>
          <w:tblHeader/>
        </w:trPr>
        <w:tc>
          <w:tcPr>
            <w:tcW w:type="pct" w:w="25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资料</w:t>
            </w:r>
          </w:p>
        </w:tc>
        <w:tc>
          <w:tcPr>
            <w:tcW w:type="pct" w:w="2500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</w:tr>
      <w:tr>
        <w:trPr>
          <w:cantSplit/>
          <w:tblHeader w:val="off"/>
        </w:trP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领域术语表（命名以此为准）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CONTEXT.md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架构说明（模块边界、数据流、文件索引）</w:t>
            </w:r>
          </w:p>
        </w:tc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ARCHITECTURE.md</w:t>
            </w:r>
          </w:p>
        </w:tc>
      </w:tr>
      <w:tr>
        <w:trPr>
          <w:cantSplit/>
          <w:tblHeader w:val="off"/>
        </w:trP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架构决策记录（54 条）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docs/adr/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验收状态（第五轮）+ 缺陷整改计划</w:t>
            </w:r>
          </w:p>
        </w:tc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docs/testing/</w:t>
            </w:r>
          </w:p>
        </w:tc>
      </w:tr>
      <w:tr>
        <w:trPr>
          <w:cantSplit/>
          <w:tblHeader w:val="off"/>
        </w:trP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接口契约（OpenAPI）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contract/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本地怎么跑 / 环境变量 / 一键脚本</w:t>
            </w:r>
          </w:p>
        </w:tc>
        <w:tc>
          <w:tcPr>
            <w:tcW w:type="pct" w:w="2500"/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README.md、open.sh</w:t>
            </w:r>
          </w:p>
        </w:tc>
      </w:tr>
    </w:tbl>
    <w:p>
      <w:pPr>
        <w:spacing w:after="160"/>
      </w:pPr>
    </w:p>
    <w:p>
      <w:pPr>
        <w:pStyle w:val="Heading1"/>
      </w:pPr>
      <w:bookmarkStart w:id="100068" w:name="_Toc100068"/>
      <w:r>
        <w:t xml:space="preserve">附：其余页面截图</w:t>
      </w:r>
      <w:bookmarkEnd w:id="100068"/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c-00-login.png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153150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c-01-home.png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c-02-services.png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c-03-ai.png</w:t>
      </w:r>
    </w:p>
    <w:p>
      <w:pPr>
        <w:spacing w:after="60" w:before="120"/>
        <w:jc w:val="center"/>
      </w:pPr>
      <w:r>
        <w:drawing>
          <wp:inline distT="0" distB="0" distL="0" distR="0">
            <wp:extent cx="3390900" cy="6858000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c-04-records.png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c-05-profile.png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c-06-orders.png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c-07-coupons.png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333875"/>
            <wp:effectExtent t="0" r="0" b="0" l="0"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c-08-points.png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c-09-invite.png</w:t>
      </w:r>
    </w:p>
    <w:p>
      <w:pPr>
        <w:spacing w:after="60" w:before="120"/>
        <w:jc w:val="center"/>
      </w:pPr>
      <w:r>
        <w:drawing>
          <wp:inline distT="0" distB="0" distL="0" distR="0">
            <wp:extent cx="3352800" cy="6858000"/>
            <wp:effectExtent t="0" r="0" b="0" l="0"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c-10-knowledge.png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c-11-community.png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c-12-service-finder.png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400550"/>
            <wp:effectExtent t="0" r="0" b="0" l="0"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c-13-ai-reply.png</w:t>
      </w:r>
    </w:p>
    <w:p>
      <w:pPr>
        <w:spacing w:after="60" w:before="120"/>
        <w:jc w:val="center"/>
      </w:pPr>
      <w:r>
        <w:drawing>
          <wp:inline distT="0" distB="0" distL="0" distR="0">
            <wp:extent cx="4657725" cy="6858000"/>
            <wp:effectExtent t="0" r="0" b="0" l="0"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flow-11-pricing-form.png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flow-12-listing-approved.png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1F4E79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56f1665afeb8f0cbfec1646fa4c635a5ee0177db.png"/><Relationship Id="rId10" Type="http://schemas.openxmlformats.org/officeDocument/2006/relationships/image" Target="media/a6ff3181002ca7a420b879a64da8534cc244c4f9.png"/><Relationship Id="rId11" Type="http://schemas.openxmlformats.org/officeDocument/2006/relationships/image" Target="media/06f5eb0cd2284712eaacf0ed146659a3b6f6e6e4.png"/><Relationship Id="rId12" Type="http://schemas.openxmlformats.org/officeDocument/2006/relationships/image" Target="media/732e5f0c83add461bee4b1a768afcc729e850354.png"/><Relationship Id="rId13" Type="http://schemas.openxmlformats.org/officeDocument/2006/relationships/image" Target="media/c930c8a561993127cd1bebfefb0e6c21b78ba44d.png"/><Relationship Id="rId14" Type="http://schemas.openxmlformats.org/officeDocument/2006/relationships/image" Target="media/997e536766e3897bc8c959f903a024b80068606d.png"/><Relationship Id="rId15" Type="http://schemas.openxmlformats.org/officeDocument/2006/relationships/image" Target="media/ba6e5204ca6a1920456ffe7f8ffac7516e8e8d53.png"/><Relationship Id="rId16" Type="http://schemas.openxmlformats.org/officeDocument/2006/relationships/image" Target="media/6551927dfc3b4b8b3413edd016772391ef6f2cf3.png"/><Relationship Id="rId17" Type="http://schemas.openxmlformats.org/officeDocument/2006/relationships/image" Target="media/a6706767b95618474f463996cf1c162b5d16b57a.png"/><Relationship Id="rId18" Type="http://schemas.openxmlformats.org/officeDocument/2006/relationships/image" Target="media/8da0c305adca9b6e9cd0b849acc7fdbcc43c52b6.png"/><Relationship Id="rId19" Type="http://schemas.openxmlformats.org/officeDocument/2006/relationships/image" Target="media/c8474f74279100b97b1b672439628faa35c3715d.png"/><Relationship Id="rId20" Type="http://schemas.openxmlformats.org/officeDocument/2006/relationships/image" Target="media/5f43c662731fe4555d12cf8bb7095e9e8c3ba876.png"/><Relationship Id="rId21" Type="http://schemas.openxmlformats.org/officeDocument/2006/relationships/image" Target="media/7a09a9da7a116b99b615d3251f4978dbee1be8d8.png"/><Relationship Id="rId22" Type="http://schemas.openxmlformats.org/officeDocument/2006/relationships/image" Target="media/b07fb650f59df5ff9a7e43dba6b6f5531f42751c.png"/><Relationship Id="rId23" Type="http://schemas.openxmlformats.org/officeDocument/2006/relationships/image" Target="media/36432b34352a1bb7a19d6080340fa84408b704f8.png"/><Relationship Id="rId24" Type="http://schemas.openxmlformats.org/officeDocument/2006/relationships/image" Target="media/1ff9d598e8e43ad2f00e31458461b3119320d989.png"/><Relationship Id="rId25" Type="http://schemas.openxmlformats.org/officeDocument/2006/relationships/image" Target="media/f7592f3abef27ec9ef34d0fc2e9d119cc77b1269.png"/><Relationship Id="rId26" Type="http://schemas.openxmlformats.org/officeDocument/2006/relationships/image" Target="media/f69a2a8a707ab9159054f0a283c1f8b92a651e57.png"/><Relationship Id="rId27" Type="http://schemas.openxmlformats.org/officeDocument/2006/relationships/image" Target="media/8f78cbf98064e0d806a4f168769bff98b7a90a70.png"/><Relationship Id="rId28" Type="http://schemas.openxmlformats.org/officeDocument/2006/relationships/image" Target="media/885b6a5e9d206c3d29ad6875eea4d3753d549b3f.png"/><Relationship Id="rId29" Type="http://schemas.openxmlformats.org/officeDocument/2006/relationships/image" Target="media/bda64129d7d4794286c9bf299cf2881f0353431c.png"/><Relationship Id="rId30" Type="http://schemas.openxmlformats.org/officeDocument/2006/relationships/image" Target="media/379fdfbec5bc52b58119dafe52d3fd7f1ceba63b.png"/><Relationship Id="rId31" Type="http://schemas.openxmlformats.org/officeDocument/2006/relationships/image" Target="media/4c6daf4f51f3666458d8b308fa99531ccf7d6b3b.png"/><Relationship Id="rId32" Type="http://schemas.openxmlformats.org/officeDocument/2006/relationships/image" Target="media/6408ed5bbfd1bbfc4efcf9f03ea9e5bd148e6fc1.png"/><Relationship Id="rId33" Type="http://schemas.openxmlformats.org/officeDocument/2006/relationships/image" Target="media/80af4003193230faf5199df2d8a58ecd6dfe65fd.png"/><Relationship Id="rId34" Type="http://schemas.openxmlformats.org/officeDocument/2006/relationships/image" Target="media/e4862744f6feab867877d3990afd251e393f4e15.png"/><Relationship Id="rId35" Type="http://schemas.openxmlformats.org/officeDocument/2006/relationships/image" Target="media/2cc13db3a2fc60d31a9bfe2865b0f5df82e1dc58.png"/><Relationship Id="rId36" Type="http://schemas.openxmlformats.org/officeDocument/2006/relationships/image" Target="media/5f281ea772d763513b61a515bfec2c121196fc21.png"/><Relationship Id="rId37" Type="http://schemas.openxmlformats.org/officeDocument/2006/relationships/image" Target="media/b884c2a23b494d18bff172029c55b51d634d9b31.png"/><Relationship Id="rId38" Type="http://schemas.openxmlformats.org/officeDocument/2006/relationships/image" Target="media/2cdbbb48b7586b28e30b543c82be606e05a97a54.png"/><Relationship Id="rId39" Type="http://schemas.openxmlformats.org/officeDocument/2006/relationships/image" Target="media/70a171f91e29ffb3976763aac82b10d8c9e8f006.png"/><Relationship Id="rId40" Type="http://schemas.openxmlformats.org/officeDocument/2006/relationships/image" Target="media/93ac5c291f70183d88a5b939a00f81ae501f6ca5.png"/><Relationship Id="rId41" Type="http://schemas.openxmlformats.org/officeDocument/2006/relationships/image" Target="media/1e2ba84ded9a8d2754af193fd5fe3d58d98bb557.png"/><Relationship Id="rId42" Type="http://schemas.openxmlformats.org/officeDocument/2006/relationships/image" Target="media/068c223e1055eecc77d672552c1a95e4afb0ce1a.png"/><Relationship Id="rId43" Type="http://schemas.openxmlformats.org/officeDocument/2006/relationships/image" Target="media/1376fc7086ca357a28c109c69354efd2b56e0f14.png"/><Relationship Id="rId44" Type="http://schemas.openxmlformats.org/officeDocument/2006/relationships/image" Target="media/5d12759180e8b77e376274e8b5009e2b5df07e7a.png"/><Relationship Id="rId45" Type="http://schemas.openxmlformats.org/officeDocument/2006/relationships/image" Target="media/da14069825a76ffcb48562ce613e5570c045111f.png"/><Relationship Id="rId46" Type="http://schemas.openxmlformats.org/officeDocument/2006/relationships/image" Target="media/b91418282a4fedb6862829aa45bd13fb83a14b78.png"/><Relationship Id="rId47" Type="http://schemas.openxmlformats.org/officeDocument/2006/relationships/image" Target="media/80eedccf78169e367bc86cf864ec05c6c4e373cb.png"/><Relationship Id="rId48" Type="http://schemas.openxmlformats.org/officeDocument/2006/relationships/image" Target="media/4603e39d1c3ce1bf134632a36a91546a0a297428.png"/><Relationship Id="rId49" Type="http://schemas.openxmlformats.org/officeDocument/2006/relationships/image" Target="media/0d01c839af4edf104e5bf809a37ea9ecea1440ce.png"/><Relationship Id="rId50" Type="http://schemas.openxmlformats.org/officeDocument/2006/relationships/image" Target="media/620aa98847ff98b2fff19c092a116ce7fe2bb679.png"/><Relationship Id="rId51" Type="http://schemas.openxmlformats.org/officeDocument/2006/relationships/image" Target="media/a434fffe31002500a4cbd5335942e6c7bf058ae9.png"/><Relationship Id="rId52" Type="http://schemas.openxmlformats.org/officeDocument/2006/relationships/image" Target="media/231f7db79669bcc8c3dede012db50a17283e0739.png"/><Relationship Id="rId53" Type="http://schemas.openxmlformats.org/officeDocument/2006/relationships/image" Target="media/f437711d744b88872e85bf89229a7de3bc58ba35.png"/><Relationship Id="rId54" Type="http://schemas.openxmlformats.org/officeDocument/2006/relationships/image" Target="media/ec4c11ecab581772fdc4a1495a2bedd0984ec8b2.png"/><Relationship Id="rId55" Type="http://schemas.openxmlformats.org/officeDocument/2006/relationships/image" Target="media/e21dd1915af741f975c83645cc8850a6c0f50172.png"/><Relationship Id="rId56" Type="http://schemas.openxmlformats.org/officeDocument/2006/relationships/image" Target="media/84811affdc7969287caa9bbba63bdceddfc3b6d3.png"/><Relationship Id="rId57" Type="http://schemas.openxmlformats.org/officeDocument/2006/relationships/image" Target="media/eec47e1b7184ad09a8c56a14eca0671e3be4adcd.png"/><Relationship Id="rId58" Type="http://schemas.openxmlformats.org/officeDocument/2006/relationships/image" Target="media/82132b4dd62261ef763748f322d23a045ae055d8.png"/><Relationship Id="rId59" Type="http://schemas.openxmlformats.org/officeDocument/2006/relationships/image" Target="media/f381bcc1eafd80e63ab7c7f2fd49b381066aec80.png"/><Relationship Id="rId60" Type="http://schemas.openxmlformats.org/officeDocument/2006/relationships/image" Target="media/d7264a3f1f6624a8105da03a7650968990f68d1e.png"/><Relationship Id="rId61" Type="http://schemas.openxmlformats.org/officeDocument/2006/relationships/image" Target="media/1933386f0a9cde2eaaa1517c9c18dc6dd2ccc2cb.png"/><Relationship Id="rId62" Type="http://schemas.openxmlformats.org/officeDocument/2006/relationships/image" Target="media/ba6775736f4f12f960b153b375f4f50e11cc8c5e.png"/><Relationship Id="rId63" Type="http://schemas.openxmlformats.org/officeDocument/2006/relationships/image" Target="media/f2d90600fe175fee4b0dd5cd4ed1ed6c0001164b.png"/><Relationship Id="rId6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2026-10-02T12:23:53.051Z</dcterms:created>
  <dcterms:modified xsi:type="dcterms:W3CDTF">2026-10-02T12:23:53.052Z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