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Chat History for Anirban</w:t>
      </w:r>
    </w:p>
    <w:p>
      <w:r>
        <w:t>Generated on: 2025-04-03 12:35:58</w:t>
      </w:r>
    </w:p>
    <w:p/>
    <w:p>
      <w:pPr>
        <w:pStyle w:val="Heading2"/>
      </w:pPr>
      <w:r>
        <w:t>User</w:t>
      </w:r>
    </w:p>
    <w:p>
      <w:r>
        <w:t>GIVE ME THE GST for India Localization</w:t>
      </w:r>
    </w:p>
    <w:p>
      <w:r>
        <w:t>---</w:t>
      </w:r>
    </w:p>
    <w:p>
      <w:pPr>
        <w:pStyle w:val="Heading2"/>
      </w:pPr>
      <w:r>
        <w:t>Assistant</w:t>
      </w:r>
    </w:p>
    <w:p>
      <w:r>
        <w:t>## Main Answer</w:t>
        <w:br/>
        <w:br/>
        <w:t>The Goods and Services Tax (GST) is a comprehensive, multi-stage, destination-based consumption tax on goods and services.  In the context of Oracle India Localization, GST functionality is implemented to manage the complexities of Indian tax regulations for businesses operating in India.  This includes calculating, reporting, and filing GST returns. The provided documents focus on the setup and implementation of Oracle India Localization and mention various Indian taxes, however, they don't provide explicit details on GST calculation logic or specific setup steps *within* the localization.  They do indicate that sales orders, purchase orders, and returns are all impacted by the localization and thus by GST.</w:t>
        <w:br/>
        <w:br/>
        <w:t>* **Sales Orders:** GST is calculated automatically based on tax defaulting setups, which can be linked to item categories, customer sites, or tax categories. Users can modify defaulted taxes if needed.</w:t>
        <w:br/>
        <w:t>* **Purchase Orders:** The iSupplier Portal displays the tax amount (including GST) alongside the base amount.  Detailed tax information is viewable for each purchase order line.</w:t>
        <w:br/>
        <w:t>* **Sales Returns:**  The same localized tax logic used for sales orders applies to sales returns, ensuring accurate GST handling.</w:t>
        <w:br/>
        <w:br/>
        <w:br/>
        <w:t>## SQL Query (if applicable)</w:t>
        <w:br/>
        <w:br/>
        <w:t>Not applicable, as the request is about the general concept of GST within Oracle India Localization, not a specific table query.</w:t>
        <w:br/>
        <w:br/>
        <w:br/>
        <w:t>## More Knowledge</w:t>
        <w:br/>
        <w:br/>
        <w:t>* **Oracle Documentation:**  While the provided documents are implementation-focused, Oracle likely has more detailed documentation on the specific setup and configuration of GST within the India Localization module.  This would likely include details on tax codes, rates, and reporting.</w:t>
        <w:br/>
        <w:t>* **Netsuite (Oracle Product):**  Netsuite, an Oracle product, offers features for generating TDS and India GST reports. [Source: https://docs.oracle.com/en/cloud/saas/netsuite/ns-online-help/section_1543360158.html] This suggests that GST functionality is a standard component within Oracle's financial solutions.</w:t>
        <w:br/>
        <w:t>* **CGST and IGST:** Both Central GST (CGST) and Integrated GST (IGST) are levied on the same taxable basis. IGST applies to interstate supplies. [Source: https://docs.oracle.com/cd/E16582_01/doc.91/e23355/ind_und_cntry_spcfc_fty.htm]  Understanding these distinct components of GST is crucial for accurate tax calculation.</w:t>
        <w:br/>
        <w:br/>
        <w:t>## Supporting Evidence</w:t>
        <w:br/>
        <w:br/>
        <w:t>&gt; Implementing a Tax solution for India for each regime has specific needs. Oracle India Localization helps you to meet the Tax defaulting, calculation and accounting requirement arising from the Central Excise, Customs, Sales Tax and Income Tax (restricted to TDS and generation of FA schedule) regimes.</w:t>
        <w:br/>
        <w:t>This highlights that Oracle India Localization addresses the specific tax requirements of India, including GST.</w:t>
        <w:br/>
        <w:br/>
        <w:t>&gt; Based on the tax defaulting set ups, the localization taxes will get calculated automatically.</w:t>
        <w:br/>
        <w:t>This shows that GST calculation is automated within the localization based on predefined configurations.</w:t>
        <w:br/>
        <w:br/>
        <w:br/>
        <w:t>## Additional Context</w:t>
        <w:br/>
        <w:br/>
        <w:t>India's GST system is complex, with different rates for different goods and services. Understanding the specifics of CGST, SGST (State GST), and IGST, and how they apply to various transactions, is vital for businesses operating in India.  Oracle India Localization streamlines these calculations and reporting requirements.</w:t>
        <w:br/>
        <w:br/>
        <w:t>## Practical Applications</w:t>
        <w:br/>
        <w:br/>
        <w:t>Businesses using Oracle applications in India rely on the India Localization module for accurate GST calculations.  This ensures compliance with Indian tax laws and facilitates seamless financial reporting. Correctly configured GST settings within Oracle prevent penalties and ensure smooth financial operations.</w:t>
        <w:br/>
        <w:br/>
        <w:t>## Follow-up Questions</w:t>
        <w:br/>
        <w:br/>
        <w:t>1.  What are the specific setup steps for configuring GST rates and tax codes within Oracle India Localization?  Where can I find detailed documentation on this process?</w:t>
        <w:br/>
        <w:t>2.  How are different transaction types (e.g., B2B, B2C, interstate, intrastate) handled for GST calculation within Oracle India Localization?</w:t>
        <w:br/>
        <w:t>3.  What reporting functionalities are available within Oracle India Localization for generating GST returns (GSTR-1, GSTR-3B, etc.)?</w:t>
        <w:br/>
        <w:t>4.  How does Oracle India Localization handle the input tax credit mechanism under GST?  How are ITC claims recorded and reconciled?</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