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73817" w:rsidR="0030712A" w:rsidRDefault="0030712A" w14:paraId="75ADE7F4" w14:textId="77777777">
      <w:pPr>
        <w:jc w:val="both"/>
      </w:pPr>
    </w:p>
    <w:p w:rsidRPr="00F73817" w:rsidR="00C3392B" w:rsidP="0007150E" w:rsidRDefault="00332D20" w14:paraId="6C80670B" w14:textId="45117C11">
      <w:pPr>
        <w:spacing w:line="360" w:lineRule="auto"/>
        <w:jc w:val="center"/>
        <w:rPr>
          <w:rFonts w:eastAsia="Calibri"/>
          <w:b/>
          <w:sz w:val="30"/>
          <w:szCs w:val="30"/>
          <w:lang w:val="en-CA"/>
        </w:rPr>
      </w:pPr>
      <w:r w:rsidRPr="00917EF0">
        <w:rPr>
          <w:rFonts w:eastAsia="Calibri"/>
          <w:b/>
          <w:sz w:val="28"/>
          <w:szCs w:val="28"/>
          <w:lang w:val="en-CA"/>
        </w:rPr>
        <w:t>Data Visualization in Python</w:t>
      </w:r>
      <w:r w:rsidRPr="00917EF0" w:rsidR="00C345F5">
        <w:rPr>
          <w:rFonts w:eastAsia="Calibri"/>
          <w:b/>
          <w:sz w:val="28"/>
          <w:szCs w:val="28"/>
          <w:lang w:val="en-CA"/>
        </w:rPr>
      </w:r>
      <w:r w:rsidRPr="00F73817" w:rsidR="00C3392B">
        <w:rPr>
          <w:rFonts w:eastAsia="Calibri"/>
          <w:b/>
          <w:sz w:val="30"/>
          <w:szCs w:val="30"/>
          <w:lang w:val="en-CA"/>
        </w:rPr>
      </w:r>
    </w:p>
    <w:p w:rsidRPr="00F73817" w:rsidR="0030712A" w:rsidP="0007150E" w:rsidRDefault="00C3392B" w14:paraId="75ADE7F6" w14:textId="333EF929">
      <w:pPr>
        <w:spacing w:after="200" w:line="360" w:lineRule="auto"/>
        <w:rPr>
          <w:rFonts w:eastAsia="Calibri"/>
          <w:lang w:val="en-CA"/>
        </w:rPr>
      </w:pPr>
      <w:r w:rsidRPr="00F73817">
        <w:rPr>
          <w:rFonts w:eastAsia="Calibri"/>
          <w:b/>
          <w:bCs/>
          <w:lang w:val="en-CA"/>
        </w:rPr>
        <w:t>Workshop Lead</w:t>
      </w:r>
      <w:r w:rsidRPr="00F73817" w:rsidR="00C345F5">
        <w:rPr>
          <w:rFonts w:eastAsia="Calibri"/>
          <w:b/>
          <w:bCs/>
          <w:lang w:val="en-CA"/>
        </w:rPr>
        <w:t xml:space="preserve">: </w:t>
      </w:r>
      <w:r>
        <w:rPr>
          <w:b w:val="0"/>
        </w:rPr>
        <w:t>Zahra Tavakol Hamedani (Instructor) · Sameena Karsan (Facilitator)</w:t>
      </w:r>
      <w:r>
        <w:rPr>
          <w:b w:val="0"/>
          <w:i/>
        </w:rPr>
        <w:br/>
        <w:t>Code to Manuscript Bootcamp – Day 1 · Monday, October 26, 2026, 2:30–4:30 pm · McIntyre Room 1027</w:t>
      </w:r>
    </w:p>
    <w:p w:rsidRPr="00F73817" w:rsidR="0030712A" w:rsidP="0007150E" w:rsidRDefault="00C345F5" w14:paraId="75ADE7F7" w14:textId="7B6138B9">
      <w:pPr>
        <w:spacing w:after="200" w:line="360" w:lineRule="auto"/>
        <w:rPr>
          <w:rFonts w:eastAsia="Calibri"/>
          <w:highlight w:val="white"/>
          <w:lang w:val="en-CA"/>
        </w:rPr>
      </w:pPr>
      <w:r w:rsidRPr="00F73817">
        <w:rPr>
          <w:rFonts w:eastAsia="Calibri"/>
          <w:b/>
          <w:bCs/>
          <w:lang w:val="en-CA"/>
        </w:rPr>
        <w:t>Registration link: NA</w:t>
      </w:r>
    </w:p>
    <w:p w:rsidRPr="00F73817" w:rsidR="00C345F5" w:rsidP="0007150E" w:rsidRDefault="00C345F5" w14:paraId="6E184BB9" w14:textId="5414E0E5">
      <w:pPr>
        <w:spacing w:after="200"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Approximate duration: 2 hours</w:t>
      </w:r>
    </w:p>
    <w:p w:rsidRPr="00F73817" w:rsidR="0030712A" w:rsidP="0007150E" w:rsidRDefault="00C345F5" w14:paraId="75ADE7FA" w14:textId="6579B144">
      <w:pPr>
        <w:spacing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 xml:space="preserve">Prerequisites: </w:t>
      </w:r>
    </w:p>
    <w:p w:rsidRPr="00F73817" w:rsidR="00332D20" w:rsidP="0007150E" w:rsidRDefault="00332D20" w14:paraId="75908EFD" w14:textId="43E6A3DA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  <w:lang w:val="en-CA"/>
        </w:rPr>
      </w:pPr>
      <w:r>
        <w:rPr>
          <w:b w:val="0"/>
        </w:rPr>
        <w:t>Basic Python: variables, lists/dictionaries, loops and calling functions.</w:t>
      </w:r>
    </w:p>
    <w:p w:rsidRPr="00F73817" w:rsidR="00332D20" w:rsidP="0007150E" w:rsidRDefault="00332D20" w14:paraId="75908EFD" w14:textId="43E6A3DA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  <w:lang w:val="en-CA"/>
        </w:rPr>
      </w:pPr>
      <w:r>
        <w:rPr>
          <w:b w:val="0"/>
        </w:rPr>
        <w:t>Basic pandas: loading a CSV into a DataFrame and selecting rows/columns.</w:t>
      </w:r>
    </w:p>
    <w:p w:rsidRPr="00F73817" w:rsidR="00332D20" w:rsidP="0007150E" w:rsidRDefault="00332D20" w14:paraId="75908EFD" w14:textId="43E6A3DA">
      <w:pPr>
        <w:pStyle w:val="ListParagraph"/>
        <w:numPr>
          <w:ilvl w:val="0"/>
          <w:numId w:val="4"/>
        </w:numPr>
        <w:spacing w:line="360" w:lineRule="auto"/>
        <w:rPr>
          <w:rFonts w:eastAsia="Calibri"/>
          <w:b/>
          <w:bCs/>
          <w:lang w:val="en-CA"/>
        </w:rPr>
      </w:pPr>
      <w:r>
        <w:rPr>
          <w:b w:val="0"/>
        </w:rPr>
        <w:t>A Google account to run the notebook in Google Colab (preferred), or a local Python 3 installation (≥ 3.10) with Jupyter, pandas, matplotlib, seaborn, scikit-learn, umap-learn and adjustText.</w:t>
      </w:r>
    </w:p>
    <w:p w:rsidRPr="00F73817" w:rsidR="00454EC6" w:rsidP="0007150E" w:rsidRDefault="00C345F5" w14:paraId="76555AF9" w14:textId="576CC557">
      <w:pPr>
        <w:spacing w:after="200" w:line="263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Summary</w:t>
      </w:r>
      <w:r w:rsidRPr="00F73817" w:rsidR="00454EC6">
        <w:rPr>
          <w:rFonts w:eastAsia="Calibri"/>
          <w:b/>
          <w:bCs/>
          <w:lang w:val="en-CA"/>
        </w:rPr>
        <w:t xml:space="preserve">: </w:t>
      </w:r>
      <w:r w:rsidRPr="00F73817" w:rsidR="00EE19A5">
        <w:rPr>
          <w:rFonts w:eastAsia="Calibri"/>
          <w:b/>
          <w:bCs/>
          <w:lang w:val="en-CA"/>
        </w:rPr>
      </w:r>
      <w:r w:rsidRPr="00F73817" w:rsidR="00703DB4">
        <w:rPr>
          <w:rFonts w:eastAsia="Calibri"/>
          <w:b/>
          <w:bCs/>
          <w:lang w:val="en-CA"/>
        </w:rPr>
      </w:r>
      <w:r>
        <w:rPr>
          <w:b w:val="0"/>
        </w:rPr>
        <w:t>This hands-on session explores the Python data visualization ecosystem, focusing on the relationship between Matplotlib Figure/Axes objects and Seaborn's high-level statistical plotting functions. Using a public bulk RNA-seq dataset (SARS-CoV-2-infected human ocular tissue, GEO GSE164073; the same dataset used on Day 2 in R), participants create quality-control plots, distributions, volcano/MA plots, heatmaps and PCA/t-SNE/UMAP embeddings. They then assemble a multi-panel figure at journal dimensions with a consistent, colour-blind-safe style and export it as vector (PDF/SVG) and high-resolution raster files for Inkscape (Day 4) and LaTeX (Day 5).</w:t>
      </w:r>
    </w:p>
    <w:p w:rsidRPr="00F73817" w:rsidR="005A164A" w:rsidP="0007150E" w:rsidRDefault="005A164A" w14:paraId="4DA24FFF" w14:textId="77777777">
      <w:pPr>
        <w:spacing w:after="200" w:line="263" w:lineRule="auto"/>
        <w:rPr>
          <w:rFonts w:eastAsia="Calibri"/>
          <w:b/>
          <w:bCs/>
          <w:lang w:val="en-CA"/>
        </w:rPr>
      </w:pPr>
    </w:p>
    <w:p w:rsidRPr="00F73817" w:rsidR="00454EC6" w:rsidP="0007150E" w:rsidRDefault="00454EC6" w14:paraId="7955A2AC" w14:textId="262280A9">
      <w:pPr>
        <w:spacing w:after="200" w:line="263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Learning Objectives</w:t>
      </w:r>
      <w:r w:rsidRPr="00F73817" w:rsidR="00F73817">
        <w:rPr>
          <w:rFonts w:eastAsia="Calibri"/>
          <w:b/>
          <w:bCs/>
          <w:lang w:val="en-CA"/>
        </w:rPr>
        <w:t xml:space="preserve">: </w:t>
      </w:r>
      <w:r w:rsidR="00C20904">
        <w:rPr>
          <w:rFonts w:eastAsia="Calibri"/>
          <w:b/>
          <w:bCs/>
          <w:lang w:val="en-CA"/>
        </w:rPr>
      </w:r>
      <w:r w:rsidR="0007150E">
        <w:rPr>
          <w:rFonts w:eastAsia="Calibri"/>
          <w:b/>
          <w:bCs/>
          <w:lang w:val="en-CA"/>
        </w:rPr>
      </w:r>
    </w:p>
    <w:p w:rsidRPr="00F73817" w:rsidR="00BE2B14" w:rsidP="0007150E" w:rsidRDefault="00BE2B14" w14:paraId="62756A08" w14:textId="73EE939D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  <w:lang w:val="en-CA"/>
        </w:rPr>
      </w:pPr>
      <w:r>
        <w:rPr>
          <w:b w:val="0"/>
        </w:rPr>
        <w:t>Explain the Matplotlib Figure/Axes model and use the object-oriented interface to build and customise plots.</w:t>
      </w:r>
    </w:p>
    <w:p w:rsidRPr="00F73817" w:rsidR="00BE2B14" w:rsidP="0007150E" w:rsidRDefault="00BE2B14" w14:paraId="62756A08" w14:textId="73EE939D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  <w:lang w:val="en-CA"/>
        </w:rPr>
      </w:pPr>
      <w:r>
        <w:rPr>
          <w:b w:val="0"/>
        </w:rPr>
        <w:t>Reshape data into tidy (long) format and choose between axes-level and figure-level Seaborn functions.</w:t>
      </w:r>
    </w:p>
    <w:p w:rsidRPr="00F73817" w:rsidR="00BE2B14" w:rsidP="0007150E" w:rsidRDefault="00BE2B14" w14:paraId="62756A08" w14:textId="73EE939D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  <w:lang w:val="en-CA"/>
        </w:rPr>
      </w:pPr>
      <w:r>
        <w:rPr>
          <w:b w:val="0"/>
        </w:rPr>
        <w:t>Create common biological visualizations: distributions, strip/box plots, volcano and MA plots, (clustered) heatmaps, and PCA/t-SNE/UMAP embeddings.</w:t>
      </w:r>
    </w:p>
    <w:p w:rsidRPr="00F73817" w:rsidR="00BE2B14" w:rsidP="0007150E" w:rsidRDefault="00BE2B14" w14:paraId="62756A08" w14:textId="73EE939D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  <w:lang w:val="en-CA"/>
        </w:rPr>
      </w:pPr>
      <w:r>
        <w:rPr>
          <w:b w:val="0"/>
        </w:rPr>
        <w:t>Assemble a multi-panel figure at journal column width with consistent colours, fonts and panel labels.</w:t>
      </w:r>
    </w:p>
    <w:p w:rsidRPr="00F73817" w:rsidR="00BE2B14" w:rsidP="0007150E" w:rsidRDefault="00BE2B14" w14:paraId="62756A08" w14:textId="73EE939D">
      <w:pPr>
        <w:pStyle w:val="ListParagraph"/>
        <w:numPr>
          <w:ilvl w:val="0"/>
          <w:numId w:val="5"/>
        </w:numPr>
        <w:spacing w:after="200" w:line="263" w:lineRule="auto"/>
        <w:rPr>
          <w:rFonts w:eastAsia="Calibri"/>
          <w:b/>
          <w:bCs/>
          <w:lang w:val="en-CA"/>
        </w:rPr>
      </w:pPr>
      <w:r>
        <w:rPr>
          <w:b w:val="0"/>
        </w:rPr>
        <w:t>Export figures as editable vector (PDF/SVG) and ≥300 dpi raster files ready for post-processing.</w:t>
      </w:r>
    </w:p>
    <w:p w:rsidRPr="00F73817" w:rsidR="0030712A" w:rsidP="0007150E" w:rsidRDefault="00C345F5" w14:paraId="75ADE7FD" w14:textId="2754BB94">
      <w:pPr>
        <w:spacing w:after="200" w:line="360" w:lineRule="auto"/>
        <w:rPr>
          <w:rFonts w:eastAsia="Calibri"/>
          <w:b/>
          <w:bCs/>
          <w:lang w:val="en-CA"/>
        </w:rPr>
      </w:pPr>
      <w:r w:rsidRPr="00F73817">
        <w:rPr>
          <w:rFonts w:eastAsia="Calibri"/>
          <w:b/>
          <w:bCs/>
          <w:lang w:val="en-CA"/>
        </w:rPr>
        <w:t>Content: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0 – Setup &amp; the dataset (10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Opening the notebook in Colab; installing umap-learn and adjustText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The GSE164073 dataset: 3 tissues × 2 conditions × 3 donors</w:t>
      </w:r>
    </w:p>
    <w:p w:rsidRPr="0052370C" w:rsidR="0052370C" w:rsidP="0007150E" w:rsidRDefault="0052370C" w14:paraId="6F3FDA03" w14:textId="1B0D6BEA">
      <w:pPr>
        <w:pStyle w:val="ListParagraph"/>
        <w:numPr>
          <w:ilvl w:val="2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Counts, normalised expression, DE results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Defining a project-wide colour-blind-safe palette (Okabe–Ito)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1 – Anatomy of a Matplotlib figure (15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Figure vs Axes; implicit (plt.) vs explicit (fig, ax) interfaces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Bar chart of library sizes; labels, units, colours and custom legends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1 – horizontal bar chart coloured by condition with a median line (5 min)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2 – Seaborn, tidy data &amp; distributions (20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Wide vs long (tidy) data with melt/merge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Axes-level vs figure-level functions</w:t>
      </w:r>
    </w:p>
    <w:p w:rsidRPr="0052370C" w:rsidR="0052370C" w:rsidP="0007150E" w:rsidRDefault="0052370C" w14:paraId="6F3FDA03" w14:textId="1B0D6BEA">
      <w:pPr>
        <w:pStyle w:val="ListParagraph"/>
        <w:numPr>
          <w:ilvl w:val="2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Per-sample box plots (QC)</w:t>
      </w:r>
    </w:p>
    <w:p w:rsidRPr="0052370C" w:rsidR="0052370C" w:rsidP="0007150E" w:rsidRDefault="0052370C" w14:paraId="6F3FDA03" w14:textId="1B0D6BEA">
      <w:pPr>
        <w:pStyle w:val="ListParagraph"/>
        <w:numPr>
          <w:ilvl w:val="2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Per-sample density curves faceted by tissue (optional)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Showing individual points for small n: bar of means vs box + strip plot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2 – small multiples of four inflammatory genes with catplot (5 min)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3 – Relationships: scatter, MA &amp; volcano plots (20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Volcano plot: thresholds, colour by DE status, non-overlapping gene labels (adjustText)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Rasterising dense point layers inside vector figures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3 – MA plot (5 min)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4 – Heatmaps &amp; clustered heatmaps (15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Choosing colour maps: sequential vs diverging; avoiding rainbow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Sample–sample correlation heatmap (optional)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Clustered heatmap of variable genes with z-scores and annotation colour bars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Pitfall: heatmaps of DE-selected genes always separate the groups (circular analysis)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4 – clustered heatmap of the top 30 DE genes in cornea (5 min)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5 – Dimensionality reduction: PCA, t-SNE, UMAP (15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Intuition only: what each method preserves and how to read the axes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Side-by-side embeddings using hue (tissue) and style (condition)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Within-tissue PCA: the input decides which effect a PCA can show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5 (optional / live demo) – sensitivity of t-SNE to perplexity; what to report in Methods (3 min)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Module 6 – Multi-panel figures &amp; high-resolution export (20 min)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Journal sizing in mm, paper-style rcParams, subplot_mosaic layouts and panel labels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Combining a clustered heatmap inside a layout (SciPy ordering + sns.heatmap)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Exporting PDF/SVG with editable text and a 600 dpi PNG; checking size and fonts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 w:val="0"/>
          <w:lang w:val="en-CA"/>
        </w:rPr>
        <w:t>Downloading figures from Colab for Day 4</w:t>
      </w:r>
    </w:p>
    <w:p w:rsidR="0030712A" w:rsidP="0007150E" w:rsidRDefault="0052370C" w14:paraId="75ADE7FF" w14:textId="163B7C4A">
      <w:pPr>
        <w:pStyle w:val="ListParagraph"/>
        <w:numPr>
          <w:ilvl w:val="1"/>
          <w:numId w:val="2"/>
        </w:numPr>
        <w:spacing w:before="240" w:line="360" w:lineRule="auto"/>
        <w:rPr>
          <w:rFonts w:eastAsia="Calibri"/>
          <w:lang w:val="en-CA"/>
        </w:rPr>
      </w:pPr>
      <w:r>
        <w:rPr>
          <w:rFonts w:eastAsia="Calibri"/>
          <w:b/>
          <w:lang w:val="en-CA"/>
        </w:rPr>
        <w:t>Hands-on: Exercise 6 – build and export a 3-panel figure for Day 4 (8 min; can be finished after class)</w:t>
      </w:r>
    </w:p>
    <w:p w:rsidRPr="0052370C" w:rsidR="0052370C" w:rsidP="0007150E" w:rsidRDefault="00C345F5" w14:paraId="74142DA5" w14:textId="77777777">
      <w:pPr>
        <w:pStyle w:val="ListParagraph"/>
        <w:numPr>
          <w:ilvl w:val="0"/>
          <w:numId w:val="2"/>
        </w:numPr>
        <w:spacing w:before="240" w:line="360" w:lineRule="auto"/>
        <w:rPr>
          <w:rFonts w:eastAsia="Calibri"/>
          <w:lang w:val="en-CA"/>
        </w:rPr>
      </w:pPr>
      <w:r w:rsidRPr="0052370C">
        <w:rPr>
          <w:rFonts w:eastAsia="Calibri"/>
          <w:b/>
          <w:bCs/>
          <w:lang w:val="en-CA"/>
        </w:rPr>
        <w:t>Wrap-up – publication-figure checklist, next sessions &amp; feedback (5 min)</w:t>
      </w:r>
    </w:p>
    <w:sectPr w:rsidRPr="002F1D5D" w:rsidR="0030712A">
      <w:headerReference w:type="default" r:id="rId7"/>
      <w:headerReference w:type="first" r:id="rId8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69F7" w:rsidRDefault="00B369F7" w14:paraId="250190FE" w14:textId="77777777">
      <w:pPr>
        <w:spacing w:line="240" w:lineRule="auto"/>
      </w:pPr>
      <w:r>
        <w:separator/>
      </w:r>
    </w:p>
  </w:endnote>
  <w:endnote w:type="continuationSeparator" w:id="0">
    <w:p w:rsidR="00B369F7" w:rsidRDefault="00B369F7" w14:paraId="2B7B19E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69F7" w:rsidRDefault="00B369F7" w14:paraId="0670870E" w14:textId="77777777">
      <w:pPr>
        <w:spacing w:line="240" w:lineRule="auto"/>
      </w:pPr>
      <w:r>
        <w:separator/>
      </w:r>
    </w:p>
  </w:footnote>
  <w:footnote w:type="continuationSeparator" w:id="0">
    <w:p w:rsidR="00B369F7" w:rsidRDefault="00B369F7" w14:paraId="7BE6AB75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0712A" w:rsidRDefault="0030712A" w14:paraId="75ADE809" w14:textId="59951116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0712A" w:rsidRDefault="00C345F5" w14:paraId="75ADE80A" w14:textId="77777777">
    <w:pP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5ADE80E" wp14:editId="7A25B4CF">
          <wp:simplePos x="0" y="0"/>
          <wp:positionH relativeFrom="margin">
            <wp:align>center</wp:align>
          </wp:positionH>
          <wp:positionV relativeFrom="topMargin">
            <wp:align>bottom</wp:align>
          </wp:positionV>
          <wp:extent cx="3512820" cy="815340"/>
          <wp:effectExtent l="0" t="0" r="0" b="3810"/>
          <wp:wrapTopAndBottom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12820" cy="81534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9A2"/>
    <w:multiLevelType w:val="multilevel"/>
    <w:tmpl w:val="CF08FCF2"/>
    <w:lvl w:ilvl="0">
      <w:start w:val="1"/>
      <w:numFmt w:val="decimal"/>
      <w:lvlText w:val="%1."/>
      <w:lvlJc w:val="right"/>
      <w:pPr>
        <w:ind w:left="720" w:hanging="360"/>
      </w:pPr>
      <w:rPr>
        <w:rFonts w:ascii="Arial" w:hAnsi="Arial" w:eastAsia="Calibri" w:cs="Arial"/>
        <w:b/>
        <w:u w:val="none"/>
      </w:rPr>
    </w:lvl>
    <w:lvl w:ilvl="1">
      <w:start w:val="1"/>
      <w:numFmt w:val="lowerLetter"/>
      <w:lvlText w:val="%2."/>
      <w:lvlJc w:val="left"/>
      <w:pPr>
        <w:ind w:left="992" w:hanging="360"/>
      </w:pPr>
      <w:rPr>
        <w:rFonts w:ascii="Arial" w:hAnsi="Arial" w:eastAsia="Arial" w:cs="Arial"/>
        <w:b w:val="0"/>
        <w:u w:val="none"/>
      </w:rPr>
    </w:lvl>
    <w:lvl w:ilvl="2">
      <w:start w:val="1"/>
      <w:numFmt w:val="lowerRoman"/>
      <w:lvlText w:val="%3."/>
      <w:lvlJc w:val="right"/>
      <w:pPr>
        <w:ind w:left="1417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BA876C3"/>
    <w:multiLevelType w:val="multilevel"/>
    <w:tmpl w:val="B0984C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180CBB"/>
    <w:multiLevelType w:val="hybridMultilevel"/>
    <w:tmpl w:val="C688D34C"/>
    <w:lvl w:ilvl="0" w:tplc="B284F0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BC2F5A"/>
    <w:multiLevelType w:val="hybridMultilevel"/>
    <w:tmpl w:val="BCCEAAF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EC81EDE"/>
    <w:multiLevelType w:val="hybridMultilevel"/>
    <w:tmpl w:val="90DE1862"/>
    <w:lvl w:ilvl="0" w:tplc="D60AC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084125">
    <w:abstractNumId w:val="1"/>
  </w:num>
  <w:num w:numId="2" w16cid:durableId="2065131148">
    <w:abstractNumId w:val="0"/>
  </w:num>
  <w:num w:numId="3" w16cid:durableId="2020227879">
    <w:abstractNumId w:val="3"/>
  </w:num>
  <w:num w:numId="4" w16cid:durableId="356154411">
    <w:abstractNumId w:val="4"/>
  </w:num>
  <w:num w:numId="5" w16cid:durableId="125640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2A"/>
    <w:rsid w:val="0007150E"/>
    <w:rsid w:val="002F1D5D"/>
    <w:rsid w:val="0030712A"/>
    <w:rsid w:val="00332D20"/>
    <w:rsid w:val="00454EC6"/>
    <w:rsid w:val="0052370C"/>
    <w:rsid w:val="005A164A"/>
    <w:rsid w:val="00703DB4"/>
    <w:rsid w:val="008F38AD"/>
    <w:rsid w:val="00917EF0"/>
    <w:rsid w:val="009D327E"/>
    <w:rsid w:val="00B04960"/>
    <w:rsid w:val="00B369F7"/>
    <w:rsid w:val="00BE2B14"/>
    <w:rsid w:val="00C20904"/>
    <w:rsid w:val="00C3392B"/>
    <w:rsid w:val="00C345F5"/>
    <w:rsid w:val="00D23822"/>
    <w:rsid w:val="00EE19A5"/>
    <w:rsid w:val="00F73817"/>
    <w:rsid w:val="00FE4722"/>
    <w:rsid w:val="118E2DCD"/>
    <w:rsid w:val="5629D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DE7F4"/>
  <w15:docId w15:val="{EDAF6EC2-A97B-C648-9E7C-A8B5A8CF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2D20"/>
  </w:style>
  <w:style w:type="paragraph" w:styleId="Footer">
    <w:name w:val="footer"/>
    <w:basedOn w:val="Normal"/>
    <w:link w:val="FooterChar"/>
    <w:uiPriority w:val="99"/>
    <w:unhideWhenUsed/>
    <w:rsid w:val="00332D2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2D20"/>
  </w:style>
  <w:style w:type="paragraph" w:styleId="ListParagraph">
    <w:name w:val="List Paragraph"/>
    <w:basedOn w:val="Normal"/>
    <w:uiPriority w:val="34"/>
    <w:qFormat/>
    <w:rsid w:val="00332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Dona Leigh Schofield, Miss</lastModifiedBy>
  <revision>22</revision>
  <dcterms:created xsi:type="dcterms:W3CDTF">2023-01-04T15:37:00.0000000Z</dcterms:created>
  <dcterms:modified xsi:type="dcterms:W3CDTF">2023-10-25T15:26:19.5601395Z</dcterms:modified>
</coreProperties>
</file>