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农销云系统说明书</w:t>
      </w: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需求分析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系统目标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涉众利益及待解决问题</w:t>
      </w:r>
    </w:p>
    <w:tbl>
      <w:tblPr>
        <w:tblStyle w:val="6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2"/>
        <w:gridCol w:w="2012"/>
        <w:gridCol w:w="53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涉众</w:t>
            </w:r>
          </w:p>
        </w:tc>
        <w:tc>
          <w:tcPr>
            <w:tcW w:w="2012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代表人物</w:t>
            </w:r>
          </w:p>
        </w:tc>
        <w:tc>
          <w:tcPr>
            <w:tcW w:w="5366" w:type="dxa"/>
            <w:tcBorders>
              <w:bottom w:val="single" w:color="4F81BD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b/>
                <w:i w:val="0"/>
                <w:color w:val="1F497D"/>
                <w:kern w:val="0"/>
                <w:sz w:val="15"/>
                <w:szCs w:val="15"/>
                <w:u w:val="none"/>
                <w:lang w:val="en-US" w:eastAsia="zh-CN" w:bidi="ar"/>
              </w:rPr>
              <w:t>待解决的问题/对系统的期望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20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客户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1.能随时随地进行针对性的采购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2.相关产品能有专人进行介绍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3.可以联系到商家的相关负责人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0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1.可以方便的对客户的资料进行管理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2.更好的跟客户进行交流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3.能对客户的跟进记录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4.与客户产生的交易进行记录，方便日后查询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5.当开发客户遇到困难时，可以向团队内成员求助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6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业务主管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1.能够查看到部门内的业务员发展客户的情况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2.能够查看部门内的业务员业绩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3.能够为当前的销售点补充库存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1.方便查看各个部门的订单信息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2.方便查看各个销售点的库存记录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财务主管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1.更高效的完成对账务的统计与审批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后勤人员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1.方便管理商品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2.能记录下商品库存的进仓数据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9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后勤主管 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1.能跟方便的完成各销售点的调货</w:t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2.更方便的库存管理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2" w:hRule="atLeast"/>
        </w:trPr>
        <w:tc>
          <w:tcPr>
            <w:tcW w:w="9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跟单人员</w:t>
            </w:r>
          </w:p>
        </w:tc>
        <w:tc>
          <w:tcPr>
            <w:tcW w:w="2012" w:type="dxa"/>
            <w:shd w:val="clear" w:color="auto" w:fill="auto"/>
            <w:vAlign w:val="center"/>
          </w:tcPr>
          <w:p>
            <w:pP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536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文泉驿等宽微米黑" w:hAnsi="文泉驿等宽微米黑" w:eastAsia="文泉驿等宽微米黑" w:cs="文泉驿等宽微米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1.方便跟进未完成的订单，随时知道订单处于什么样的状态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业务分析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客户业务分析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客户使用系统的目的是为了购买商品，所以客户的业务功能主要是商品的查看以及商品的购买，在购买过程中会向相关人员了解商品的情况；购买商品之后，同样需要有相关人员对已经生成的订单进行跟进。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 客户业务结构</w:t>
      </w:r>
    </w:p>
    <w:p>
      <w:pPr>
        <w:numPr>
          <w:ilvl w:val="0"/>
          <w:numId w:val="0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object>
          <v:shape id="_x0000_i1025" o:spt="75" alt="" type="#_x0000_t75" style="height:136.4pt;width:414.3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客户下单时需要有收货地址，一个客户可以有多个收货地址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客户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由业务员创建，一个业务员可以创建多个客户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一个客户可以生成多个订单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每个订单内可以包含多个商品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每个订单都有一个跟单员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跟单员根据客户类型来选择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 客户购物流程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alt="" type="#_x0000_t75" style="height:87.8pt;width:415.0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客户首先在商城里选择商品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选择想买的商品之后可以把商品加入到购物车也可以直接购买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选完商品确认购买时对商品以及运费进行核算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核算没有问题就可以提交订单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业务员业务分析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业务员使用系统是为了方便对客户的管理与客户的跟进，以及对客户介绍相关产品，在客户需要的时候提供服务。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 业务员业务结构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object>
          <v:shape id="_x0000_i1030" o:spt="75" type="#_x0000_t75" style="height:145.35pt;width:414.8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0" DrawAspect="Content" ObjectID="_1468075727" r:id="rId8">
            <o:LockedField>false</o:LockedField>
          </o:OLEObject>
        </w:objec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每个业务员都可以拥有多个客户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每个客户都属于一个客户类别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业务员可以对客户进行多次的跟进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每个场地内又多个养殖信息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个体农户拥有多个场地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合作社拥有多个农户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每个农户下拥有多个场地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Theme="minorEastAsia" w:hAnsiTheme="minorEastAsia" w:cstheme="minorEastAsia"/>
          <w:sz w:val="21"/>
          <w:szCs w:val="21"/>
          <w:lang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经销商拥有多个经营单位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cstheme="minorEastAsia"/>
          <w:sz w:val="21"/>
          <w:szCs w:val="21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 业务员的业务流程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5" o:spt="75" type="#_x0000_t75" style="height:103.45pt;width:41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5" DrawAspect="Content" ObjectID="_1468075728" r:id="rId10">
            <o:LockedField>false</o:LockedField>
          </o:OLEObject>
        </w:objec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业务员首先为客户创建一个档案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然后对客户进行跟进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跟进之后对客户信息进一步完善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信息完善到一定程度，认为这个客户是有价值的可以为客户创建账号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当发展客户遇到问题时可以将客户移交给别人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业务主管业务分析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业务主管业务结构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 业务主管业务流程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  <w:t>系统设计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UI设计</w:t>
      </w:r>
    </w:p>
    <w:p>
      <w:pPr>
        <w:numPr>
          <w:ilvl w:val="0"/>
          <w:numId w:val="1"/>
        </w:numPr>
        <w:rPr>
          <w:rFonts w:hint="eastAsia" w:ascii="文泉驿等宽微米黑" w:hAnsi="文泉驿等宽微米黑" w:eastAsia="文泉驿等宽微米黑" w:cs="文泉驿等宽微米黑"/>
          <w:sz w:val="21"/>
          <w:szCs w:val="21"/>
          <w:lang w:eastAsia="zh-CN"/>
        </w:rPr>
      </w:pPr>
      <w:r>
        <w:rPr>
          <w:rFonts w:hint="eastAsia" w:ascii="文泉驿等宽微米黑" w:hAnsi="文泉驿等宽微米黑" w:eastAsia="文泉驿等宽微米黑" w:cs="文泉驿等宽微米黑"/>
          <w:sz w:val="21"/>
          <w:szCs w:val="21"/>
          <w:lang w:val="en-US" w:eastAsia="zh-CN"/>
        </w:rPr>
        <w:t>接口设计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04b_21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honburi">
    <w:panose1 w:val="020B0603020202020204"/>
    <w:charset w:val="00"/>
    <w:family w:val="auto"/>
    <w:pitch w:val="default"/>
    <w:sig w:usb0="81000001" w:usb1="00000000" w:usb2="00000000" w:usb3="00000000" w:csb0="00010001" w:csb1="00000000"/>
  </w:font>
  <w:font w:name="Swis721 LtEx BT">
    <w:panose1 w:val="020B0505020202020204"/>
    <w:charset w:val="00"/>
    <w:family w:val="auto"/>
    <w:pitch w:val="default"/>
    <w:sig w:usb0="800000AF" w:usb1="1000204A" w:usb2="00000000" w:usb3="00000000" w:csb0="00000011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Swis721 Hv BT">
    <w:panose1 w:val="020B0804020202020204"/>
    <w:charset w:val="00"/>
    <w:family w:val="auto"/>
    <w:pitch w:val="default"/>
    <w:sig w:usb0="800000AF" w:usb1="1000204A" w:usb2="00000000" w:usb3="00000000" w:csb0="00000011" w:csb1="00000000"/>
  </w:font>
  <w:font w:name="Swis721 Cn BT">
    <w:panose1 w:val="020B0506020202030204"/>
    <w:charset w:val="00"/>
    <w:family w:val="auto"/>
    <w:pitch w:val="default"/>
    <w:sig w:usb0="800000AF" w:usb1="1000204A" w:usb2="00000000" w:usb3="00000000" w:csb0="00000011" w:csb1="00000000"/>
  </w:font>
  <w:font w:name="Swis721 BT">
    <w:panose1 w:val="020B0504020202020204"/>
    <w:charset w:val="00"/>
    <w:family w:val="auto"/>
    <w:pitch w:val="default"/>
    <w:sig w:usb0="800000AF" w:usb1="1000204A" w:usb2="00000000" w:usb3="00000000" w:csb0="00000011" w:csb1="00000000"/>
  </w:font>
  <w:font w:name="Swis721 BlkCn BT">
    <w:panose1 w:val="020B0806030502040204"/>
    <w:charset w:val="00"/>
    <w:family w:val="auto"/>
    <w:pitch w:val="default"/>
    <w:sig w:usb0="800000AF" w:usb1="1000204A" w:usb2="00000000" w:usb3="00000000" w:csb0="00000011" w:csb1="00000000"/>
  </w:font>
  <w:font w:name="Swis721 Blk BT">
    <w:panose1 w:val="020B0904030502020204"/>
    <w:charset w:val="00"/>
    <w:family w:val="auto"/>
    <w:pitch w:val="default"/>
    <w:sig w:usb0="800000AF" w:usb1="1000204A" w:usb2="00000000" w:usb3="00000000" w:csb0="00000011" w:csb1="00000000"/>
  </w:font>
  <w:font w:name="Square721 Cn BT">
    <w:panose1 w:val="020B0406020202050204"/>
    <w:charset w:val="00"/>
    <w:family w:val="auto"/>
    <w:pitch w:val="default"/>
    <w:sig w:usb0="800000AF" w:usb1="1000204A" w:usb2="00000000" w:usb3="00000000" w:csb0="00000011" w:csb1="00000000"/>
  </w:font>
  <w:font w:name="Square721 BT">
    <w:panose1 w:val="020B0504020202060204"/>
    <w:charset w:val="00"/>
    <w:family w:val="auto"/>
    <w:pitch w:val="default"/>
    <w:sig w:usb0="800000AF" w:usb1="1000204A" w:usb2="00000000" w:usb3="00000000" w:csb0="00000011" w:csb1="0000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00002FF" w:usb1="4000A47B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文泉驿等宽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DFMincho-SU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FPOP1-W9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DFGothic-EB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98C7E"/>
    <w:multiLevelType w:val="singleLevel"/>
    <w:tmpl w:val="59F98C7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FC1FB3"/>
    <w:multiLevelType w:val="multilevel"/>
    <w:tmpl w:val="59FC1F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9FC2940"/>
    <w:multiLevelType w:val="singleLevel"/>
    <w:tmpl w:val="59FC294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001E97"/>
    <w:multiLevelType w:val="singleLevel"/>
    <w:tmpl w:val="5A001E9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002FC6"/>
    <w:multiLevelType w:val="singleLevel"/>
    <w:tmpl w:val="5A002FC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1364"/>
    <w:rsid w:val="01F21548"/>
    <w:rsid w:val="03172A45"/>
    <w:rsid w:val="032507BF"/>
    <w:rsid w:val="03BA543C"/>
    <w:rsid w:val="05E16E8F"/>
    <w:rsid w:val="071B310D"/>
    <w:rsid w:val="07E46AE6"/>
    <w:rsid w:val="07FB5DAF"/>
    <w:rsid w:val="09620493"/>
    <w:rsid w:val="0A937F98"/>
    <w:rsid w:val="0C202FFA"/>
    <w:rsid w:val="0CAF7EF9"/>
    <w:rsid w:val="0D6122AF"/>
    <w:rsid w:val="0D92734E"/>
    <w:rsid w:val="0DDD5BA9"/>
    <w:rsid w:val="0EE560AA"/>
    <w:rsid w:val="10A37DAA"/>
    <w:rsid w:val="10B608B3"/>
    <w:rsid w:val="116E0E34"/>
    <w:rsid w:val="13B2087A"/>
    <w:rsid w:val="140458EB"/>
    <w:rsid w:val="17A47AC7"/>
    <w:rsid w:val="19140198"/>
    <w:rsid w:val="1D4C0C20"/>
    <w:rsid w:val="1D5E33E6"/>
    <w:rsid w:val="1EF90812"/>
    <w:rsid w:val="205B0806"/>
    <w:rsid w:val="20A6701A"/>
    <w:rsid w:val="22E56342"/>
    <w:rsid w:val="24537747"/>
    <w:rsid w:val="263652A9"/>
    <w:rsid w:val="26CE5B00"/>
    <w:rsid w:val="274579A2"/>
    <w:rsid w:val="2A5C36A5"/>
    <w:rsid w:val="2DF6115C"/>
    <w:rsid w:val="2E9D77E8"/>
    <w:rsid w:val="2FA04E8B"/>
    <w:rsid w:val="30901856"/>
    <w:rsid w:val="3120435E"/>
    <w:rsid w:val="3138267E"/>
    <w:rsid w:val="32565DB3"/>
    <w:rsid w:val="32CC31FC"/>
    <w:rsid w:val="3430785A"/>
    <w:rsid w:val="344769F1"/>
    <w:rsid w:val="35116891"/>
    <w:rsid w:val="363B2269"/>
    <w:rsid w:val="36662AE8"/>
    <w:rsid w:val="36D018D8"/>
    <w:rsid w:val="38DC3817"/>
    <w:rsid w:val="38EA49B0"/>
    <w:rsid w:val="394F2710"/>
    <w:rsid w:val="3B0E7F1A"/>
    <w:rsid w:val="3D5C22CE"/>
    <w:rsid w:val="3DF76489"/>
    <w:rsid w:val="41FB7CED"/>
    <w:rsid w:val="42BF49E8"/>
    <w:rsid w:val="42E65868"/>
    <w:rsid w:val="44605095"/>
    <w:rsid w:val="44BC5E61"/>
    <w:rsid w:val="45040DD0"/>
    <w:rsid w:val="48BF30A7"/>
    <w:rsid w:val="48C5256D"/>
    <w:rsid w:val="4946795D"/>
    <w:rsid w:val="49EC17C6"/>
    <w:rsid w:val="4D4C73AA"/>
    <w:rsid w:val="4DC1401B"/>
    <w:rsid w:val="4EF30C9B"/>
    <w:rsid w:val="4F307E80"/>
    <w:rsid w:val="51E2620E"/>
    <w:rsid w:val="51F94304"/>
    <w:rsid w:val="533D0D5E"/>
    <w:rsid w:val="55544434"/>
    <w:rsid w:val="57903911"/>
    <w:rsid w:val="591374A9"/>
    <w:rsid w:val="59B367B0"/>
    <w:rsid w:val="5B3A3AEC"/>
    <w:rsid w:val="5B7A2A5C"/>
    <w:rsid w:val="5B880478"/>
    <w:rsid w:val="5B960EF1"/>
    <w:rsid w:val="5BC56C00"/>
    <w:rsid w:val="5D05105A"/>
    <w:rsid w:val="5E175D69"/>
    <w:rsid w:val="5E2872CC"/>
    <w:rsid w:val="63023517"/>
    <w:rsid w:val="63E7206A"/>
    <w:rsid w:val="64181AFC"/>
    <w:rsid w:val="674A77EA"/>
    <w:rsid w:val="688B70CD"/>
    <w:rsid w:val="6A63619B"/>
    <w:rsid w:val="6A651F24"/>
    <w:rsid w:val="6BBE1FA9"/>
    <w:rsid w:val="6F7F2F3F"/>
    <w:rsid w:val="71B0714D"/>
    <w:rsid w:val="7204471C"/>
    <w:rsid w:val="7265635A"/>
    <w:rsid w:val="773462B8"/>
    <w:rsid w:val="77CF6132"/>
    <w:rsid w:val="79235C18"/>
    <w:rsid w:val="7A3D2D03"/>
    <w:rsid w:val="7CC25ACD"/>
    <w:rsid w:val="7CF04ABF"/>
    <w:rsid w:val="7DB75DC5"/>
    <w:rsid w:val="7EE9627D"/>
    <w:rsid w:val="7EF3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</cp:lastModifiedBy>
  <dcterms:modified xsi:type="dcterms:W3CDTF">2017-11-06T10:38:14Z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