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农销云系统说明书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涉众利益及待解决问题</w:t>
      </w:r>
    </w:p>
    <w:tbl>
      <w:tblPr>
        <w:tblStyle w:val="8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2012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涉众</w:t>
            </w:r>
          </w:p>
        </w:tc>
        <w:tc>
          <w:tcPr>
            <w:tcW w:w="201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代表人物</w:t>
            </w:r>
          </w:p>
        </w:tc>
        <w:tc>
          <w:tcPr>
            <w:tcW w:w="5366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待解决的问题/对系统的期望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客户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1.能随时随地进行针对性的采购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2.相关产品能有专人进行介绍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3.可以联系到商家的相关负责人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1.可以方便的对客户的资料进行管理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2.更好的跟客户进行交流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3.能对客户的跟进记录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4.与客户产生的交易进行记录，方便日后查询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5.当开发客户遇到困难时，可以向团队内成员求助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业务主管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1.能够查看到部门内的业务员发展客户的情况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2.能够查看部门内的业务员业绩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3.能够为当前的销售点补充库存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1.方便查看各个部门的订单信息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2.方便查看各个销售点的库存记录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1.更高效的完成对账务的统计与审批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1.方便管理商品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2.能记录下商品库存的进仓数据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1.能跟方便的完成各销售点的调货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2.更方便的库存管理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跟单人员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1.方便跟进未完成的订单，随时知道订单处于什么样的状态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客户使用系统的目的是为了购买商品，所以客户的业务功能主要是商品的查看以及商品的购买，在购买过程中会向相关人员了解商品的情况；购买商品之后，同样需要有相关人员对已经生成的订单进行跟进。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客户业务结构</w:t>
      </w:r>
    </w:p>
    <w:p>
      <w:pPr>
        <w:numPr>
          <w:ilvl w:val="0"/>
          <w:numId w:val="0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object>
          <v:shape id="_x0000_i1025" o:spt="75" type="#_x0000_t75" style="height:136.4pt;width:414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客户下单时需要有收货地址，一个客户可以有多个收货地址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由业务员创建，一个业务员可以创建多个客户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一个客户可以生成多个订单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每个订单内可以包含多个商品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每个订单都有一个跟单员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跟单员根据客户类型来选择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客户购物流程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87.8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客户首先在商城里选择商品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选择想买的商品之后可以把商品加入到购物车也可以直接购买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选完商品确认购买时对商品以及运费进行核算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核算没有问题就可以提交订单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业务员业务分析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业务员使用系统是为了方便对客户的管理与客户的跟进，以及对客户介绍相关产品，在客户需要的时候提供服务。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业务员业务结构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object>
          <v:shape id="_x0000_i1027" o:spt="75" type="#_x0000_t75" style="height:145.35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每个业务员都可以拥有多个客户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每个客户都属于一个客户类别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业务员可以对客户进行多次的跟进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每个场地内又多个养殖信息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个体农户拥有多个场地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合作社拥有多个农户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每个农户下拥有多个场地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经销商拥有多个经营单位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业务员的业务流程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03.4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业务员首先为客户创建一个档案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然后对客户进行跟进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跟进之后对客户信息进一步完善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信息完善到一定程度，认为这个客户是有价值的可以为客户创建账号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当发展客户遇到问题时可以将客户移交给别人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业务主管业务分析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业务主管主要是为了管理当前销售点库存、对部门内业务员的工作情况的查看、帮助业务员为客户建立账号。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业务主管业务结构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12pt;width:414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业务主管属于一个部门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部门可能会拥有一个销售点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部门可以有多个业务员也可以没有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业务主管可以为销售点发起多次调货申请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业务主管可以审批多个业务员发起的建账申请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销售点可以有多个商品的库存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业务主管用例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116.5pt;width:109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业务主管可以审批业务员发起的建账申请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业务主管可以向总部申请调货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业务主管可以查看部门内业务员的客户信息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财务人员主要对团队内进销存记录进行查看。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财务人员业务结构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55.05pt;width:267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财务人员用例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85.25pt;width:13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财务人员可以查看团队内的库存情况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财务人员可以查看团队内的订单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财务主管业务分析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财务主管主要负责账务的审批操作，账务审批则由订单产生。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财务主管业务结构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142.25pt;width:225.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财务主管可以对多个订单进行审核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财务主管用例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54.15pt;width:130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财务主管主要负责审批团队内的交易订单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后勤人员业务分析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后勤人员主要负责总部仓库的进仓工作，同时也能查看各销售点的库存情况与库存记录以方便做统计。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后勤人员业务结构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210.2pt;width:356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团队内最少有一个部门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后勤人员属于某个部门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每个部门可以拥有一个销售点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销售点会产生多条盘点记录、调货记录、进仓记录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后勤人员用例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6" o:spt="75" type="#_x0000_t75" style="height:209.85pt;width:106.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后勤人员可以为销售点库存进行进仓操作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后勤人员可以为团队发布商品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后勤主管业务分析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后勤主管有时候需要对库存数量进行校验盘点，并且负责审批销售点的调货申请。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后勤主管业务结构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213.3pt;width:361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2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 后勤主管用例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210.25pt;width:106.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后勤主管可以审批销售点发来的调货申请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后勤主管可以为库存盘点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跟单人员业务分析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跟单人员可以对自己跟进的订单进行查看、审批操作。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跟单人员业务结构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75.7pt;width:331.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跟单员可以同时跟进多个订单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一个订单内可以包含多个商品，最少要有一个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每个客户可以有多个订单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一个订单只能有一个跟单员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跟单人员用例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86.25pt;width:141.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跟单员可以查看自己跟进的订单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跟单员可以审批自己跟单的订单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超级管理员业务分析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为了管理系统账号，需要有个超级管理员。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超级管理员业务结构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113.3pt;width:108.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每个团队拥有一个超级管理员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超级管理员用例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2" o:spt="75" type="#_x0000_t75" style="height:51.65pt;width:128.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Visio.Drawing.15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超级管理员可以为团队添加成员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系统设计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功能设计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为系统所有用户使用的功能进行功能分析与设计。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通用功能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通用功能，任何角色都能使用的功能。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登陆</w:t>
      </w:r>
    </w:p>
    <w:tbl>
      <w:tblPr>
        <w:tblStyle w:val="8"/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名称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执行者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登陆进入系统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前置条件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登陆的账号必须已经在系统注册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结束情况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用户成功进入到系统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说明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用户在界面上输入账号、密码和企业码之后便可登陆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5"/>
          <w:rFonts w:hint="eastAsia" w:ascii="黑体" w:hAnsi="黑体" w:eastAsia="黑体" w:cs="黑体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注册</w:t>
      </w:r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名称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执行者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登陆进入系统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前置条件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客户账号注册该账号必须要已经建账，商家注册必须要是已经在组织管理内添加过的账号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结束情况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注册成功，账号可用于登陆系统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说明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注册就是对已有的账号进行激活并设置登陆密码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3.1.1.3 登出</w:t>
      </w:r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账号已经登陆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登出成功，返回到登陆界面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用户登出系统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3.1.1.4 修改密码</w:t>
      </w:r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用户修改登陆密码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账号已经激活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密码修改成功，下次登陆需要用新密码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用户对自己的密码进行更改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3.1.1.5 通用申请/审批</w:t>
      </w:r>
      <w:bookmarkStart w:id="2" w:name="_GoBack"/>
      <w:bookmarkEnd w:id="2"/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所有商家用户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对团队内的成员发起申请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审批人收到申请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通用申请应对大多数的申请，例如请假、报销，该申请可以对多个人发起，审批人按照顺序进行审批；当审批过程中出现审批未通过时，则此次申请失败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通用审批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所有商家用户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对收到的通用申请进行审批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拥有未审批的申请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结束情况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申请人收到审批结果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对收到的通用申请进行审批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5" o:spt="75" type="#_x0000_t75" style="height:192.75pt;width:194.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Visio.Drawing.15" ShapeID="_x0000_i1045" DrawAspect="Content" ObjectID="_1468075743" r:id="rId40">
            <o:LockedField>false</o:LockedField>
          </o:OLEObject>
        </w:objec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通用申请/审批流程图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3.1.2 客户功能"/>
      <w:r>
        <w:rPr>
          <w:rFonts w:hint="eastAsia"/>
          <w:lang w:val="en-US" w:eastAsia="zh-CN"/>
        </w:rPr>
        <w:t>3.1.2 客户功能</w:t>
      </w:r>
    </w:p>
    <w:bookmarkEnd w:id="0"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6" o:spt="75" type="#_x0000_t75" style="height:297.2pt;width:374.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Visio.Drawing.15" ShapeID="_x0000_i1046" DrawAspect="Content" ObjectID="_1468075744" r:id="rId42">
            <o:LockedField>false</o:LockedField>
          </o:OLEObject>
        </w:objec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客户用例图</w:t>
      </w:r>
      <w:bookmarkStart w:id="1" w:name="啊"/>
      <w:bookmarkEnd w:id="1"/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数据库设计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C1FB3"/>
    <w:multiLevelType w:val="multilevel"/>
    <w:tmpl w:val="59FC1F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C2940"/>
    <w:multiLevelType w:val="singleLevel"/>
    <w:tmpl w:val="59FC2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01E97"/>
    <w:multiLevelType w:val="singleLevel"/>
    <w:tmpl w:val="5A001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02FC6"/>
    <w:multiLevelType w:val="singleLevel"/>
    <w:tmpl w:val="5A002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0115D5"/>
    <w:multiLevelType w:val="singleLevel"/>
    <w:tmpl w:val="5A0115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364"/>
    <w:rsid w:val="009A2E1C"/>
    <w:rsid w:val="011F60B9"/>
    <w:rsid w:val="01F21548"/>
    <w:rsid w:val="02335120"/>
    <w:rsid w:val="02B361B7"/>
    <w:rsid w:val="02C37227"/>
    <w:rsid w:val="02C52EF0"/>
    <w:rsid w:val="02E27C2B"/>
    <w:rsid w:val="03172A45"/>
    <w:rsid w:val="032507BF"/>
    <w:rsid w:val="03A95926"/>
    <w:rsid w:val="03BA543C"/>
    <w:rsid w:val="043068C4"/>
    <w:rsid w:val="04FF3700"/>
    <w:rsid w:val="05D33885"/>
    <w:rsid w:val="05E16E8F"/>
    <w:rsid w:val="06B64787"/>
    <w:rsid w:val="070C573C"/>
    <w:rsid w:val="071B310D"/>
    <w:rsid w:val="07E46AE6"/>
    <w:rsid w:val="07FB5DAF"/>
    <w:rsid w:val="083D7695"/>
    <w:rsid w:val="087718B1"/>
    <w:rsid w:val="09134D8E"/>
    <w:rsid w:val="09620493"/>
    <w:rsid w:val="0A937F98"/>
    <w:rsid w:val="0A9A7532"/>
    <w:rsid w:val="0AEF67EA"/>
    <w:rsid w:val="0B1A626F"/>
    <w:rsid w:val="0B39664F"/>
    <w:rsid w:val="0BF052F0"/>
    <w:rsid w:val="0C202FFA"/>
    <w:rsid w:val="0CAF7EF9"/>
    <w:rsid w:val="0D6122AF"/>
    <w:rsid w:val="0D92734E"/>
    <w:rsid w:val="0DD74D93"/>
    <w:rsid w:val="0DDD5BA9"/>
    <w:rsid w:val="0E56336F"/>
    <w:rsid w:val="0E5E0FE4"/>
    <w:rsid w:val="0EC67D2B"/>
    <w:rsid w:val="0EE560AA"/>
    <w:rsid w:val="10A37DAA"/>
    <w:rsid w:val="10B608B3"/>
    <w:rsid w:val="116E0E34"/>
    <w:rsid w:val="12A74965"/>
    <w:rsid w:val="13706240"/>
    <w:rsid w:val="13761A2E"/>
    <w:rsid w:val="138766FB"/>
    <w:rsid w:val="13B2087A"/>
    <w:rsid w:val="13C01EBB"/>
    <w:rsid w:val="140458EB"/>
    <w:rsid w:val="14053286"/>
    <w:rsid w:val="155324C0"/>
    <w:rsid w:val="15B71BA1"/>
    <w:rsid w:val="16DF6CDF"/>
    <w:rsid w:val="17190E13"/>
    <w:rsid w:val="17A47AC7"/>
    <w:rsid w:val="17C55819"/>
    <w:rsid w:val="18472607"/>
    <w:rsid w:val="188F1CFE"/>
    <w:rsid w:val="18F36CB5"/>
    <w:rsid w:val="19140198"/>
    <w:rsid w:val="199B4A3D"/>
    <w:rsid w:val="1A1D0458"/>
    <w:rsid w:val="1A5014DE"/>
    <w:rsid w:val="1A6C21A7"/>
    <w:rsid w:val="1AB03A3D"/>
    <w:rsid w:val="1ACC402A"/>
    <w:rsid w:val="1B30048D"/>
    <w:rsid w:val="1BF110B3"/>
    <w:rsid w:val="1BF745E6"/>
    <w:rsid w:val="1C9735C8"/>
    <w:rsid w:val="1CC97F4C"/>
    <w:rsid w:val="1D4C0C20"/>
    <w:rsid w:val="1D5E33E6"/>
    <w:rsid w:val="1E4E4884"/>
    <w:rsid w:val="1EF90812"/>
    <w:rsid w:val="1F575F91"/>
    <w:rsid w:val="205B0806"/>
    <w:rsid w:val="20A57704"/>
    <w:rsid w:val="20A6701A"/>
    <w:rsid w:val="20CD1CFD"/>
    <w:rsid w:val="20D8681C"/>
    <w:rsid w:val="21A5389F"/>
    <w:rsid w:val="22230C8E"/>
    <w:rsid w:val="222D2AC2"/>
    <w:rsid w:val="2254033C"/>
    <w:rsid w:val="22965269"/>
    <w:rsid w:val="22E56342"/>
    <w:rsid w:val="22F14454"/>
    <w:rsid w:val="24537747"/>
    <w:rsid w:val="25533B3F"/>
    <w:rsid w:val="25A75819"/>
    <w:rsid w:val="25E33320"/>
    <w:rsid w:val="25F36F9F"/>
    <w:rsid w:val="263652A9"/>
    <w:rsid w:val="269847A0"/>
    <w:rsid w:val="26CE5B00"/>
    <w:rsid w:val="274579A2"/>
    <w:rsid w:val="280C4149"/>
    <w:rsid w:val="28834589"/>
    <w:rsid w:val="28AB5AF2"/>
    <w:rsid w:val="2905431D"/>
    <w:rsid w:val="2A58714A"/>
    <w:rsid w:val="2A5C36A5"/>
    <w:rsid w:val="2A924FEE"/>
    <w:rsid w:val="2CFF4654"/>
    <w:rsid w:val="2D0706C3"/>
    <w:rsid w:val="2DF6115C"/>
    <w:rsid w:val="2E7D6FA5"/>
    <w:rsid w:val="2E9D77E8"/>
    <w:rsid w:val="2E9E6195"/>
    <w:rsid w:val="2F643AD9"/>
    <w:rsid w:val="2FA04E8B"/>
    <w:rsid w:val="30272A56"/>
    <w:rsid w:val="30483625"/>
    <w:rsid w:val="306B1255"/>
    <w:rsid w:val="30901856"/>
    <w:rsid w:val="3120435E"/>
    <w:rsid w:val="3138267E"/>
    <w:rsid w:val="31A10BC9"/>
    <w:rsid w:val="32565DB3"/>
    <w:rsid w:val="32CC31FC"/>
    <w:rsid w:val="33B756F6"/>
    <w:rsid w:val="3430785A"/>
    <w:rsid w:val="344769F1"/>
    <w:rsid w:val="35116891"/>
    <w:rsid w:val="35614157"/>
    <w:rsid w:val="363B2269"/>
    <w:rsid w:val="36662AE8"/>
    <w:rsid w:val="36D018D8"/>
    <w:rsid w:val="37150F6A"/>
    <w:rsid w:val="380A12B5"/>
    <w:rsid w:val="38DC3817"/>
    <w:rsid w:val="38EA0EB9"/>
    <w:rsid w:val="38EA49B0"/>
    <w:rsid w:val="394F2710"/>
    <w:rsid w:val="39542E45"/>
    <w:rsid w:val="3AA80F84"/>
    <w:rsid w:val="3AAA3D5C"/>
    <w:rsid w:val="3B0E7F1A"/>
    <w:rsid w:val="3B7C7C68"/>
    <w:rsid w:val="3C5A30B3"/>
    <w:rsid w:val="3CEA0A9E"/>
    <w:rsid w:val="3D3D2233"/>
    <w:rsid w:val="3D411420"/>
    <w:rsid w:val="3D5C22CE"/>
    <w:rsid w:val="3DF76489"/>
    <w:rsid w:val="3E744877"/>
    <w:rsid w:val="3E864327"/>
    <w:rsid w:val="3F3205F1"/>
    <w:rsid w:val="403A3AA8"/>
    <w:rsid w:val="40D7499A"/>
    <w:rsid w:val="41FB7CED"/>
    <w:rsid w:val="427A0BA4"/>
    <w:rsid w:val="42BF49E8"/>
    <w:rsid w:val="42CE4BE7"/>
    <w:rsid w:val="42E65868"/>
    <w:rsid w:val="43D02004"/>
    <w:rsid w:val="440B788D"/>
    <w:rsid w:val="442B52AE"/>
    <w:rsid w:val="44415D23"/>
    <w:rsid w:val="44605095"/>
    <w:rsid w:val="44A26A0C"/>
    <w:rsid w:val="44A752DB"/>
    <w:rsid w:val="44B6601F"/>
    <w:rsid w:val="44BC5E61"/>
    <w:rsid w:val="44F64E2D"/>
    <w:rsid w:val="45040DD0"/>
    <w:rsid w:val="453D08A0"/>
    <w:rsid w:val="45A47AF4"/>
    <w:rsid w:val="468F2646"/>
    <w:rsid w:val="46D03808"/>
    <w:rsid w:val="47346580"/>
    <w:rsid w:val="479D4E98"/>
    <w:rsid w:val="47B51FC0"/>
    <w:rsid w:val="4806145A"/>
    <w:rsid w:val="48BF30A7"/>
    <w:rsid w:val="48C5256D"/>
    <w:rsid w:val="4946795D"/>
    <w:rsid w:val="498F3B43"/>
    <w:rsid w:val="49C041B0"/>
    <w:rsid w:val="49EC17C6"/>
    <w:rsid w:val="4A630384"/>
    <w:rsid w:val="4BBA68B3"/>
    <w:rsid w:val="4BCC05FC"/>
    <w:rsid w:val="4CCC22BC"/>
    <w:rsid w:val="4CDF2077"/>
    <w:rsid w:val="4D4C73AA"/>
    <w:rsid w:val="4DA3670C"/>
    <w:rsid w:val="4DC1401B"/>
    <w:rsid w:val="4DF36B75"/>
    <w:rsid w:val="4E280D74"/>
    <w:rsid w:val="4E653899"/>
    <w:rsid w:val="4EB872C6"/>
    <w:rsid w:val="4EF30C9B"/>
    <w:rsid w:val="4F2563BC"/>
    <w:rsid w:val="4F307E80"/>
    <w:rsid w:val="4FF0694E"/>
    <w:rsid w:val="504E21F6"/>
    <w:rsid w:val="50AA7EEE"/>
    <w:rsid w:val="51002E57"/>
    <w:rsid w:val="51043423"/>
    <w:rsid w:val="511F72BE"/>
    <w:rsid w:val="51AB30A6"/>
    <w:rsid w:val="51D64008"/>
    <w:rsid w:val="51E2620E"/>
    <w:rsid w:val="51F94304"/>
    <w:rsid w:val="52B634C7"/>
    <w:rsid w:val="52ED052E"/>
    <w:rsid w:val="53157BC9"/>
    <w:rsid w:val="533D0D5E"/>
    <w:rsid w:val="537121AB"/>
    <w:rsid w:val="53746C96"/>
    <w:rsid w:val="541F6097"/>
    <w:rsid w:val="54755CC4"/>
    <w:rsid w:val="554860B0"/>
    <w:rsid w:val="55544434"/>
    <w:rsid w:val="56835892"/>
    <w:rsid w:val="56C07199"/>
    <w:rsid w:val="57377F71"/>
    <w:rsid w:val="57903911"/>
    <w:rsid w:val="58734138"/>
    <w:rsid w:val="587D1F44"/>
    <w:rsid w:val="58AE2C87"/>
    <w:rsid w:val="58CD60D2"/>
    <w:rsid w:val="591374A9"/>
    <w:rsid w:val="59543041"/>
    <w:rsid w:val="59B367B0"/>
    <w:rsid w:val="59DD5E85"/>
    <w:rsid w:val="59F82853"/>
    <w:rsid w:val="5B3A3AEC"/>
    <w:rsid w:val="5B7A2A5C"/>
    <w:rsid w:val="5B880478"/>
    <w:rsid w:val="5B960EF1"/>
    <w:rsid w:val="5B9E3D3E"/>
    <w:rsid w:val="5BC56C00"/>
    <w:rsid w:val="5BEE5CBF"/>
    <w:rsid w:val="5D001109"/>
    <w:rsid w:val="5D05105A"/>
    <w:rsid w:val="5D317265"/>
    <w:rsid w:val="5D7C2C5C"/>
    <w:rsid w:val="5E175D69"/>
    <w:rsid w:val="5E2872CC"/>
    <w:rsid w:val="5F8B53A1"/>
    <w:rsid w:val="601E5705"/>
    <w:rsid w:val="60685FDD"/>
    <w:rsid w:val="610469CF"/>
    <w:rsid w:val="63023517"/>
    <w:rsid w:val="6356145A"/>
    <w:rsid w:val="63C54D6C"/>
    <w:rsid w:val="63E7206A"/>
    <w:rsid w:val="64181AFC"/>
    <w:rsid w:val="64496A75"/>
    <w:rsid w:val="646216B8"/>
    <w:rsid w:val="656605E2"/>
    <w:rsid w:val="656661C7"/>
    <w:rsid w:val="674A77EA"/>
    <w:rsid w:val="68462CBD"/>
    <w:rsid w:val="688B70CD"/>
    <w:rsid w:val="68CC3CB7"/>
    <w:rsid w:val="691A346B"/>
    <w:rsid w:val="6A4935EC"/>
    <w:rsid w:val="6A63619B"/>
    <w:rsid w:val="6A651F24"/>
    <w:rsid w:val="6AB53FCF"/>
    <w:rsid w:val="6BBE1FA9"/>
    <w:rsid w:val="6C117DCA"/>
    <w:rsid w:val="6C984511"/>
    <w:rsid w:val="6CA757BF"/>
    <w:rsid w:val="6D5C0D81"/>
    <w:rsid w:val="6E1434A1"/>
    <w:rsid w:val="6E144E91"/>
    <w:rsid w:val="6E807A39"/>
    <w:rsid w:val="6EE21C6F"/>
    <w:rsid w:val="6EF17440"/>
    <w:rsid w:val="6F7F2F3F"/>
    <w:rsid w:val="6F90656F"/>
    <w:rsid w:val="6FC200FC"/>
    <w:rsid w:val="7109154A"/>
    <w:rsid w:val="71396C3F"/>
    <w:rsid w:val="71A6782C"/>
    <w:rsid w:val="71B0714D"/>
    <w:rsid w:val="71F71226"/>
    <w:rsid w:val="7204471C"/>
    <w:rsid w:val="7265635A"/>
    <w:rsid w:val="72865B00"/>
    <w:rsid w:val="731D1F91"/>
    <w:rsid w:val="74755887"/>
    <w:rsid w:val="74880AEF"/>
    <w:rsid w:val="75C40820"/>
    <w:rsid w:val="76262022"/>
    <w:rsid w:val="7729252A"/>
    <w:rsid w:val="773462B8"/>
    <w:rsid w:val="77CF6132"/>
    <w:rsid w:val="79235C18"/>
    <w:rsid w:val="79A31495"/>
    <w:rsid w:val="7A1C2590"/>
    <w:rsid w:val="7A3D2D03"/>
    <w:rsid w:val="7B5C60D9"/>
    <w:rsid w:val="7C3C5657"/>
    <w:rsid w:val="7C6122F3"/>
    <w:rsid w:val="7CC25ACD"/>
    <w:rsid w:val="7CF04ABF"/>
    <w:rsid w:val="7D0811DF"/>
    <w:rsid w:val="7D634FE4"/>
    <w:rsid w:val="7DB75DC5"/>
    <w:rsid w:val="7DC25DEE"/>
    <w:rsid w:val="7EE9627D"/>
    <w:rsid w:val="7EF324B8"/>
    <w:rsid w:val="7E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paragraph" w:customStyle="1" w:styleId="10">
    <w:name w:val="标题4"/>
    <w:basedOn w:val="4"/>
    <w:next w:val="1"/>
    <w:uiPriority w:val="0"/>
    <w:rPr>
      <w:rFonts w:eastAsia="黑体" w:asciiTheme="minorAscii" w:hAnsiTheme="minorAscii"/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2017-11-08T09:41:01Z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