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735E5" w14:textId="1B501D98" w:rsidR="006740C1" w:rsidRDefault="00081D5B">
      <w:r>
        <w:rPr>
          <w:noProof/>
        </w:rPr>
        <w:drawing>
          <wp:inline distT="0" distB="0" distL="0" distR="0" wp14:anchorId="11D494A0" wp14:editId="3FC0E820">
            <wp:extent cx="5943600" cy="4474845"/>
            <wp:effectExtent l="0" t="0" r="0" b="1905"/>
            <wp:docPr id="2" name="Chart 2">
              <a:extLst xmlns:a="http://schemas.openxmlformats.org/drawingml/2006/main">
                <a:ext uri="{FF2B5EF4-FFF2-40B4-BE49-F238E27FC236}">
                  <a16:creationId xmlns:a16="http://schemas.microsoft.com/office/drawing/2014/main" id="{00000000-0008-0000-01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Start w:id="0" w:name="_GoBack"/>
      <w:bookmarkEnd w:id="0"/>
    </w:p>
    <w:p w14:paraId="51F00D65" w14:textId="00F18DD2" w:rsidR="00162D50" w:rsidRDefault="00162D50" w:rsidP="00162D50">
      <w:pPr>
        <w:pStyle w:val="ListParagraph"/>
        <w:numPr>
          <w:ilvl w:val="0"/>
          <w:numId w:val="1"/>
        </w:numPr>
      </w:pPr>
      <w:r>
        <w:t xml:space="preserve">Insert scan </w:t>
      </w:r>
    </w:p>
    <w:p w14:paraId="5D82B170" w14:textId="414BE74C" w:rsidR="00075ACE" w:rsidRDefault="00162D50" w:rsidP="00162D50">
      <w:pPr>
        <w:pStyle w:val="ListParagraph"/>
        <w:numPr>
          <w:ilvl w:val="0"/>
          <w:numId w:val="1"/>
        </w:numPr>
      </w:pPr>
      <w:r>
        <w:t xml:space="preserve">The shape of the bending moment diagram is the same as the shape of the stress vs. distance graph. They are both parabolic arches, and the maximum stress is located </w:t>
      </w:r>
      <w:r w:rsidR="00075ACE">
        <w:t>around</w:t>
      </w:r>
      <w:r>
        <w:t xml:space="preserve"> the centre at 5 metres. </w:t>
      </w:r>
      <w:r w:rsidR="00AB15C2">
        <w:t xml:space="preserve">The largest internal moment in the beam corresponds to the maximum height of the bending moment diagram. The largest bending stress in the beam corresponds to the maximum height in figure 1. According to </w:t>
      </w:r>
      <w:r w:rsidR="00075ACE">
        <w:t>E</w:t>
      </w:r>
      <w:r w:rsidR="00AB15C2">
        <w:t xml:space="preserve">quation 1, the internal moment in a beam is directly proportionate to bending stress in a beam. </w:t>
      </w:r>
    </w:p>
    <w:p w14:paraId="2DCEA317" w14:textId="77777777" w:rsidR="00081D5B" w:rsidRDefault="00075ACE" w:rsidP="00081D5B">
      <w:pPr>
        <w:ind w:left="720" w:firstLine="720"/>
        <w:rPr>
          <w:rFonts w:eastAsiaTheme="minorEastAsia"/>
          <w:lang w:eastAsia="en-CA"/>
        </w:rPr>
      </w:pPr>
      <m:oMath>
        <m:r>
          <w:rPr>
            <w:rFonts w:ascii="Cambria Math" w:hAnsi="Cambria Math"/>
            <w:sz w:val="24"/>
            <w:lang w:eastAsia="en-CA"/>
          </w:rPr>
          <m:t>σ=-</m:t>
        </m:r>
        <m:f>
          <m:fPr>
            <m:ctrlPr>
              <w:rPr>
                <w:rFonts w:ascii="Cambria Math" w:hAnsi="Cambria Math"/>
                <w:i/>
                <w:sz w:val="24"/>
                <w:szCs w:val="24"/>
              </w:rPr>
            </m:ctrlPr>
          </m:fPr>
          <m:num>
            <m:r>
              <w:rPr>
                <w:rFonts w:ascii="Cambria Math" w:hAnsi="Cambria Math"/>
                <w:sz w:val="24"/>
                <w:lang w:eastAsia="en-CA"/>
              </w:rPr>
              <m:t>M*z</m:t>
            </m:r>
          </m:num>
          <m:den>
            <m:r>
              <w:rPr>
                <w:rFonts w:ascii="Cambria Math" w:hAnsi="Cambria Math"/>
                <w:sz w:val="24"/>
                <w:lang w:eastAsia="en-CA"/>
              </w:rPr>
              <m:t>I</m:t>
            </m:r>
          </m:den>
        </m:f>
      </m:oMath>
      <w:r w:rsidRPr="00075ACE">
        <w:rPr>
          <w:rFonts w:eastAsiaTheme="minorEastAsia"/>
          <w:lang w:eastAsia="en-CA"/>
        </w:rPr>
        <w:tab/>
      </w:r>
      <w:r w:rsidRPr="00075ACE">
        <w:rPr>
          <w:rFonts w:eastAsiaTheme="minorEastAsia"/>
          <w:lang w:eastAsia="en-CA"/>
        </w:rPr>
        <w:tab/>
      </w:r>
      <w:r w:rsidRPr="00075ACE">
        <w:rPr>
          <w:rFonts w:eastAsiaTheme="minorEastAsia"/>
          <w:lang w:eastAsia="en-CA"/>
        </w:rPr>
        <w:tab/>
      </w:r>
      <w:r w:rsidRPr="00075ACE">
        <w:rPr>
          <w:rFonts w:eastAsiaTheme="minorEastAsia"/>
          <w:lang w:eastAsia="en-CA"/>
        </w:rPr>
        <w:tab/>
      </w:r>
      <w:r w:rsidRPr="00075ACE">
        <w:rPr>
          <w:rFonts w:eastAsiaTheme="minorEastAsia"/>
          <w:lang w:eastAsia="en-CA"/>
        </w:rPr>
        <w:tab/>
      </w:r>
      <w:r w:rsidRPr="00075ACE">
        <w:rPr>
          <w:rFonts w:eastAsiaTheme="minorEastAsia"/>
          <w:lang w:eastAsia="en-CA"/>
        </w:rPr>
        <w:tab/>
      </w:r>
      <w:r w:rsidRPr="00075ACE">
        <w:rPr>
          <w:rFonts w:eastAsiaTheme="minorEastAsia"/>
          <w:lang w:eastAsia="en-CA"/>
        </w:rPr>
        <w:tab/>
      </w:r>
      <w:r>
        <w:rPr>
          <w:rFonts w:eastAsiaTheme="minorEastAsia"/>
          <w:lang w:eastAsia="en-CA"/>
        </w:rPr>
        <w:tab/>
      </w:r>
      <w:r>
        <w:rPr>
          <w:rFonts w:eastAsiaTheme="minorEastAsia"/>
          <w:lang w:eastAsia="en-CA"/>
        </w:rPr>
        <w:tab/>
      </w:r>
      <w:r w:rsidRPr="00075ACE">
        <w:rPr>
          <w:rFonts w:eastAsiaTheme="minorEastAsia"/>
          <w:lang w:eastAsia="en-CA"/>
        </w:rPr>
        <w:t>(1)</w:t>
      </w:r>
      <w:r w:rsidRPr="00075ACE">
        <w:rPr>
          <w:rFonts w:eastAsiaTheme="minorEastAsia"/>
          <w:lang w:eastAsia="en-CA"/>
        </w:rPr>
        <w:tab/>
      </w:r>
      <w:r w:rsidRPr="00075ACE">
        <w:rPr>
          <w:rFonts w:eastAsiaTheme="minorEastAsia"/>
          <w:lang w:eastAsia="en-CA"/>
        </w:rPr>
        <w:tab/>
      </w:r>
      <w:r w:rsidRPr="00075ACE">
        <w:rPr>
          <w:rFonts w:eastAsiaTheme="minorEastAsia"/>
          <w:lang w:eastAsia="en-CA"/>
        </w:rPr>
        <w:tab/>
      </w:r>
      <w:r w:rsidRPr="00075ACE">
        <w:rPr>
          <w:rFonts w:eastAsiaTheme="minorEastAsia"/>
          <w:lang w:eastAsia="en-CA"/>
        </w:rPr>
        <w:tab/>
        <w:t xml:space="preserve">  </w:t>
      </w:r>
    </w:p>
    <w:p w14:paraId="4DDA50E9" w14:textId="273816C7" w:rsidR="00162D50" w:rsidRPr="00081D5B" w:rsidRDefault="00075ACE" w:rsidP="00081D5B">
      <w:pPr>
        <w:ind w:left="720"/>
        <w:rPr>
          <w:rFonts w:eastAsiaTheme="minorEastAsia"/>
          <w:lang w:eastAsia="en-CA"/>
        </w:rPr>
      </w:pPr>
      <w:r>
        <w:t xml:space="preserve">Since the only factor influencing the bending stress is the internal moment, </w:t>
      </w:r>
      <w:r w:rsidR="00C67209">
        <w:t>the graphs take the same general shape and the maximum values occur at the same point. Therefore</w:t>
      </w:r>
      <w:r w:rsidR="00AB15C2">
        <w:t xml:space="preserve">, it can be concluded that the maximum stress in the beam would occur at the same horizontal distance as the maximum internal bending moment. </w:t>
      </w:r>
      <w:r w:rsidR="00C67209">
        <w:t xml:space="preserve">The resulting shape of the graph is </w:t>
      </w:r>
      <w:proofErr w:type="gramStart"/>
      <w:r w:rsidR="00C67209">
        <w:t>due to the fact that</w:t>
      </w:r>
      <w:proofErr w:type="gramEnd"/>
      <w:r w:rsidR="00C67209">
        <w:t xml:space="preserve"> the middle axis uses values of z that are around 0, which results in around 0 bending stresses (middle axis is neutral). The plots from the top and bottom of the beam are opposites of each other because they use the same values for each variable in Equation 1 (M, z, and I) on opposite sides on the neutral axis. </w:t>
      </w:r>
    </w:p>
    <w:sectPr w:rsidR="00162D50" w:rsidRPr="00081D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B4AF5"/>
    <w:multiLevelType w:val="hybridMultilevel"/>
    <w:tmpl w:val="D4069B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BB"/>
    <w:rsid w:val="00002292"/>
    <w:rsid w:val="00062A89"/>
    <w:rsid w:val="00075ACE"/>
    <w:rsid w:val="00081D5B"/>
    <w:rsid w:val="00162D50"/>
    <w:rsid w:val="00331755"/>
    <w:rsid w:val="006740C1"/>
    <w:rsid w:val="00793A6A"/>
    <w:rsid w:val="008853BB"/>
    <w:rsid w:val="00AB15C2"/>
    <w:rsid w:val="00C11BB0"/>
    <w:rsid w:val="00C672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D79A6"/>
  <w15:chartTrackingRefBased/>
  <w15:docId w15:val="{76431ACF-3D6A-4C77-9DE4-DF80E91BC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59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ania\AppData\Local\Microsoft\Windows\INetCache\Content.Outlook\6JEPHKLA\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Principal</a:t>
            </a:r>
            <a:r>
              <a:rPr lang="en-US" baseline="0"/>
              <a:t> Stress in a Loaded Beam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36920384951881E-2"/>
          <c:y val="6.8219479370099562E-2"/>
          <c:w val="0.85239398967195301"/>
          <c:h val="0.85535708670083965"/>
        </c:manualLayout>
      </c:layout>
      <c:scatterChart>
        <c:scatterStyle val="lineMarker"/>
        <c:varyColors val="0"/>
        <c:ser>
          <c:idx val="0"/>
          <c:order val="0"/>
          <c:tx>
            <c:v>Bottom Fibres</c:v>
          </c:tx>
          <c:spPr>
            <a:ln w="25400" cap="rnd">
              <a:noFill/>
              <a:round/>
            </a:ln>
            <a:effectLst/>
          </c:spPr>
          <c:marker>
            <c:symbol val="circle"/>
            <c:size val="5"/>
            <c:spPr>
              <a:solidFill>
                <a:schemeClr val="accent1"/>
              </a:solidFill>
              <a:ln w="9525">
                <a:solidFill>
                  <a:schemeClr val="accent1"/>
                </a:solidFill>
              </a:ln>
              <a:effectLst/>
            </c:spPr>
          </c:marker>
          <c:xVal>
            <c:numRef>
              <c:f>Sheet2!$C$1:$C$9</c:f>
              <c:numCache>
                <c:formatCode>0.00E+00</c:formatCode>
                <c:ptCount val="9"/>
                <c:pt idx="0" formatCode="General">
                  <c:v>0</c:v>
                </c:pt>
                <c:pt idx="1">
                  <c:v>10000</c:v>
                </c:pt>
                <c:pt idx="2">
                  <c:v>1170</c:v>
                </c:pt>
                <c:pt idx="3">
                  <c:v>8740</c:v>
                </c:pt>
                <c:pt idx="4">
                  <c:v>2510</c:v>
                </c:pt>
                <c:pt idx="5">
                  <c:v>7490</c:v>
                </c:pt>
                <c:pt idx="6">
                  <c:v>6290</c:v>
                </c:pt>
                <c:pt idx="7">
                  <c:v>3740</c:v>
                </c:pt>
                <c:pt idx="8">
                  <c:v>5030</c:v>
                </c:pt>
              </c:numCache>
            </c:numRef>
          </c:xVal>
          <c:yVal>
            <c:numRef>
              <c:f>Sheet2!$B$1:$B$9</c:f>
              <c:numCache>
                <c:formatCode>General</c:formatCode>
                <c:ptCount val="9"/>
                <c:pt idx="0">
                  <c:v>7.22</c:v>
                </c:pt>
                <c:pt idx="1">
                  <c:v>8.66</c:v>
                </c:pt>
                <c:pt idx="2">
                  <c:v>93.1</c:v>
                </c:pt>
                <c:pt idx="3">
                  <c:v>99.2</c:v>
                </c:pt>
                <c:pt idx="4">
                  <c:v>169</c:v>
                </c:pt>
                <c:pt idx="5">
                  <c:v>169</c:v>
                </c:pt>
                <c:pt idx="6">
                  <c:v>210</c:v>
                </c:pt>
                <c:pt idx="7">
                  <c:v>211</c:v>
                </c:pt>
                <c:pt idx="8">
                  <c:v>225</c:v>
                </c:pt>
              </c:numCache>
            </c:numRef>
          </c:yVal>
          <c:smooth val="0"/>
          <c:extLst>
            <c:ext xmlns:c16="http://schemas.microsoft.com/office/drawing/2014/chart" uri="{C3380CC4-5D6E-409C-BE32-E72D297353CC}">
              <c16:uniqueId val="{00000000-0933-4901-BB9E-1776C52C787B}"/>
            </c:ext>
          </c:extLst>
        </c:ser>
        <c:ser>
          <c:idx val="1"/>
          <c:order val="1"/>
          <c:tx>
            <c:v>Middle Fibres</c:v>
          </c:tx>
          <c:spPr>
            <a:ln w="25400" cap="rnd">
              <a:noFill/>
              <a:round/>
            </a:ln>
            <a:effectLst/>
          </c:spPr>
          <c:marker>
            <c:symbol val="circle"/>
            <c:size val="5"/>
            <c:spPr>
              <a:solidFill>
                <a:schemeClr val="accent2"/>
              </a:solidFill>
              <a:ln w="9525">
                <a:solidFill>
                  <a:schemeClr val="accent2"/>
                </a:solidFill>
              </a:ln>
              <a:effectLst/>
            </c:spPr>
          </c:marker>
          <c:xVal>
            <c:numRef>
              <c:f>Sheet2!$C$10:$C$18</c:f>
              <c:numCache>
                <c:formatCode>0.00E+00</c:formatCode>
                <c:ptCount val="9"/>
                <c:pt idx="0">
                  <c:v>8740</c:v>
                </c:pt>
                <c:pt idx="1">
                  <c:v>7490</c:v>
                </c:pt>
                <c:pt idx="2">
                  <c:v>10000</c:v>
                </c:pt>
                <c:pt idx="3" formatCode="General">
                  <c:v>0</c:v>
                </c:pt>
                <c:pt idx="4">
                  <c:v>1170</c:v>
                </c:pt>
                <c:pt idx="5">
                  <c:v>2510</c:v>
                </c:pt>
                <c:pt idx="6">
                  <c:v>6290</c:v>
                </c:pt>
                <c:pt idx="7">
                  <c:v>3740</c:v>
                </c:pt>
                <c:pt idx="8">
                  <c:v>5030</c:v>
                </c:pt>
              </c:numCache>
            </c:numRef>
          </c:xVal>
          <c:yVal>
            <c:numRef>
              <c:f>Sheet2!$B$10:$B$18</c:f>
              <c:numCache>
                <c:formatCode>General</c:formatCode>
                <c:ptCount val="9"/>
                <c:pt idx="0">
                  <c:v>35.200000000000003</c:v>
                </c:pt>
                <c:pt idx="1">
                  <c:v>38.799999999999997</c:v>
                </c:pt>
                <c:pt idx="2">
                  <c:v>0.41799999999999998</c:v>
                </c:pt>
                <c:pt idx="3">
                  <c:v>0.44</c:v>
                </c:pt>
                <c:pt idx="4">
                  <c:v>15.6</c:v>
                </c:pt>
                <c:pt idx="5">
                  <c:v>28.4</c:v>
                </c:pt>
                <c:pt idx="6">
                  <c:v>35.1</c:v>
                </c:pt>
                <c:pt idx="7">
                  <c:v>35.299999999999997</c:v>
                </c:pt>
                <c:pt idx="8">
                  <c:v>37.700000000000003</c:v>
                </c:pt>
              </c:numCache>
            </c:numRef>
          </c:yVal>
          <c:smooth val="0"/>
          <c:extLst>
            <c:ext xmlns:c16="http://schemas.microsoft.com/office/drawing/2014/chart" uri="{C3380CC4-5D6E-409C-BE32-E72D297353CC}">
              <c16:uniqueId val="{00000001-0933-4901-BB9E-1776C52C787B}"/>
            </c:ext>
          </c:extLst>
        </c:ser>
        <c:ser>
          <c:idx val="3"/>
          <c:order val="3"/>
          <c:tx>
            <c:v>Top Fibres</c:v>
          </c:tx>
          <c:spPr>
            <a:ln w="25400" cap="rnd">
              <a:noFill/>
              <a:round/>
            </a:ln>
            <a:effectLst/>
          </c:spPr>
          <c:marker>
            <c:symbol val="circle"/>
            <c:size val="5"/>
            <c:spPr>
              <a:solidFill>
                <a:schemeClr val="accent4"/>
              </a:solidFill>
              <a:ln w="9525">
                <a:solidFill>
                  <a:schemeClr val="accent4"/>
                </a:solidFill>
              </a:ln>
              <a:effectLst/>
            </c:spPr>
          </c:marker>
          <c:xVal>
            <c:numRef>
              <c:f>Sheet2!$C$31:$C$39</c:f>
              <c:numCache>
                <c:formatCode>0.00E+00</c:formatCode>
                <c:ptCount val="9"/>
                <c:pt idx="0">
                  <c:v>10000</c:v>
                </c:pt>
                <c:pt idx="1">
                  <c:v>8720</c:v>
                </c:pt>
                <c:pt idx="2">
                  <c:v>7490</c:v>
                </c:pt>
                <c:pt idx="3">
                  <c:v>6280</c:v>
                </c:pt>
                <c:pt idx="4">
                  <c:v>4950</c:v>
                </c:pt>
                <c:pt idx="5">
                  <c:v>3690</c:v>
                </c:pt>
                <c:pt idx="6">
                  <c:v>2510</c:v>
                </c:pt>
                <c:pt idx="7" formatCode="General">
                  <c:v>0</c:v>
                </c:pt>
                <c:pt idx="8">
                  <c:v>1230</c:v>
                </c:pt>
              </c:numCache>
            </c:numRef>
          </c:xVal>
          <c:yVal>
            <c:numRef>
              <c:f>Sheet2!$B$31:$B$39</c:f>
              <c:numCache>
                <c:formatCode>General</c:formatCode>
                <c:ptCount val="9"/>
                <c:pt idx="0">
                  <c:v>-2.8299999999999999E-2</c:v>
                </c:pt>
                <c:pt idx="1">
                  <c:v>-100</c:v>
                </c:pt>
                <c:pt idx="2">
                  <c:v>-169</c:v>
                </c:pt>
                <c:pt idx="3">
                  <c:v>-210</c:v>
                </c:pt>
                <c:pt idx="4">
                  <c:v>-225</c:v>
                </c:pt>
                <c:pt idx="5">
                  <c:v>-210</c:v>
                </c:pt>
                <c:pt idx="6">
                  <c:v>-169</c:v>
                </c:pt>
                <c:pt idx="7">
                  <c:v>-0.128</c:v>
                </c:pt>
                <c:pt idx="8">
                  <c:v>-97.1</c:v>
                </c:pt>
              </c:numCache>
            </c:numRef>
          </c:yVal>
          <c:smooth val="0"/>
          <c:extLst>
            <c:ext xmlns:c16="http://schemas.microsoft.com/office/drawing/2014/chart" uri="{C3380CC4-5D6E-409C-BE32-E72D297353CC}">
              <c16:uniqueId val="{00000002-0933-4901-BB9E-1776C52C787B}"/>
            </c:ext>
          </c:extLst>
        </c:ser>
        <c:dLbls>
          <c:showLegendKey val="0"/>
          <c:showVal val="0"/>
          <c:showCatName val="0"/>
          <c:showSerName val="0"/>
          <c:showPercent val="0"/>
          <c:showBubbleSize val="0"/>
        </c:dLbls>
        <c:axId val="309800856"/>
        <c:axId val="309799872"/>
        <c:extLst>
          <c:ext xmlns:c15="http://schemas.microsoft.com/office/drawing/2012/chart" uri="{02D57815-91ED-43cb-92C2-25804820EDAC}">
            <c15:filteredScatterSeries>
              <c15:ser>
                <c:idx val="2"/>
                <c:order val="2"/>
                <c:tx>
                  <c:v>Top Fibres</c:v>
                </c:tx>
                <c:spPr>
                  <a:ln w="25400" cap="rnd">
                    <a:noFill/>
                    <a:round/>
                  </a:ln>
                  <a:effectLst/>
                </c:spPr>
                <c:marker>
                  <c:symbol val="circle"/>
                  <c:size val="5"/>
                  <c:spPr>
                    <a:solidFill>
                      <a:schemeClr val="accent3"/>
                    </a:solidFill>
                    <a:ln w="9525">
                      <a:solidFill>
                        <a:schemeClr val="accent3"/>
                      </a:solidFill>
                    </a:ln>
                    <a:effectLst/>
                  </c:spPr>
                </c:marker>
                <c:xVal>
                  <c:numRef>
                    <c:extLst>
                      <c:ext uri="{02D57815-91ED-43cb-92C2-25804820EDAC}">
                        <c15:formulaRef>
                          <c15:sqref>Sheet2!$C$19:$C$27</c15:sqref>
                        </c15:formulaRef>
                      </c:ext>
                    </c:extLst>
                    <c:numCache>
                      <c:formatCode>0.00E+00</c:formatCode>
                      <c:ptCount val="9"/>
                      <c:pt idx="0">
                        <c:v>5020</c:v>
                      </c:pt>
                      <c:pt idx="1">
                        <c:v>3740</c:v>
                      </c:pt>
                      <c:pt idx="2">
                        <c:v>6290</c:v>
                      </c:pt>
                      <c:pt idx="3">
                        <c:v>2490</c:v>
                      </c:pt>
                      <c:pt idx="4">
                        <c:v>7490</c:v>
                      </c:pt>
                      <c:pt idx="5">
                        <c:v>8740</c:v>
                      </c:pt>
                      <c:pt idx="6">
                        <c:v>1170</c:v>
                      </c:pt>
                      <c:pt idx="7">
                        <c:v>10000</c:v>
                      </c:pt>
                      <c:pt idx="8" formatCode="General">
                        <c:v>0</c:v>
                      </c:pt>
                    </c:numCache>
                  </c:numRef>
                </c:xVal>
                <c:yVal>
                  <c:numRef>
                    <c:extLst>
                      <c:ext uri="{02D57815-91ED-43cb-92C2-25804820EDAC}">
                        <c15:formulaRef>
                          <c15:sqref>Sheet2!$B$19:$B$27</c15:sqref>
                        </c15:formulaRef>
                      </c:ext>
                    </c:extLst>
                    <c:numCache>
                      <c:formatCode>General</c:formatCode>
                      <c:ptCount val="9"/>
                      <c:pt idx="0" formatCode="0.00E+00">
                        <c:v>-4.0299999999999997E-5</c:v>
                      </c:pt>
                      <c:pt idx="1">
                        <c:v>1.4300000000000001E-3</c:v>
                      </c:pt>
                      <c:pt idx="2">
                        <c:v>3.6099999999999999E-3</c:v>
                      </c:pt>
                      <c:pt idx="3">
                        <c:v>8.3300000000000006E-3</c:v>
                      </c:pt>
                      <c:pt idx="4">
                        <c:v>9.9399999999999992E-3</c:v>
                      </c:pt>
                      <c:pt idx="5">
                        <c:v>1.26E-2</c:v>
                      </c:pt>
                      <c:pt idx="6">
                        <c:v>1.61E-2</c:v>
                      </c:pt>
                      <c:pt idx="7">
                        <c:v>0.439</c:v>
                      </c:pt>
                      <c:pt idx="8">
                        <c:v>0.60699999999999998</c:v>
                      </c:pt>
                    </c:numCache>
                  </c:numRef>
                </c:yVal>
                <c:smooth val="0"/>
                <c:extLst>
                  <c:ext xmlns:c16="http://schemas.microsoft.com/office/drawing/2014/chart" uri="{C3380CC4-5D6E-409C-BE32-E72D297353CC}">
                    <c16:uniqueId val="{00000003-0933-4901-BB9E-1776C52C787B}"/>
                  </c:ext>
                </c:extLst>
              </c15:ser>
            </c15:filteredScatterSeries>
          </c:ext>
        </c:extLst>
      </c:scatterChart>
      <c:valAx>
        <c:axId val="3098008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799872"/>
        <c:crosses val="autoZero"/>
        <c:crossBetween val="midCat"/>
      </c:valAx>
      <c:valAx>
        <c:axId val="309799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800856"/>
        <c:crosses val="autoZero"/>
        <c:crossBetween val="midCat"/>
      </c:valAx>
      <c:spPr>
        <a:noFill/>
        <a:ln>
          <a:noFill/>
        </a:ln>
        <a:effectLst/>
      </c:spPr>
    </c:plotArea>
    <c:legend>
      <c:legendPos val="r"/>
      <c:layout>
        <c:manualLayout>
          <c:xMode val="edge"/>
          <c:yMode val="edge"/>
          <c:x val="0.84752910043829832"/>
          <c:y val="0.33636999277237839"/>
          <c:w val="0.1349234990284344"/>
          <c:h val="0.1431844074562288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6731</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taniasidhom@gmail.com</dc:creator>
  <cp:keywords/>
  <dc:description/>
  <cp:lastModifiedBy>taniasidhom@gmail.com</cp:lastModifiedBy>
  <cp:revision>4</cp:revision>
  <dcterms:created xsi:type="dcterms:W3CDTF">2018-04-03T01:09:00Z</dcterms:created>
  <dcterms:modified xsi:type="dcterms:W3CDTF">2018-04-07T20:18:00Z</dcterms:modified>
</cp:coreProperties>
</file>