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400"/>
              <w:left w:type="dxa" w:w="360"/>
              <w:bottom w:type="dxa" w:w="400"/>
              <w:right w:type="dxa" w:w="360"/>
            </w:tcMar>
          </w:tcPr>
          <w:p>
            <w:pPr>
              <w:spacing w:after="160"/>
              <w:jc w:val="center"/>
            </w:pPr>
            <w:r>
              <w:rPr>
                <w:rFonts w:ascii="Arial" w:cs="Arial" w:eastAsia="Arial" w:hAnsi="Arial"/>
                <w:b/>
                <w:bCs/>
                <w:color w:val="FFFFFF"/>
                <w:sz w:val="36"/>
                <w:szCs w:val="36"/>
              </w:rPr>
              <w:t xml:space="preserve">Visualizing Global Hotel Booking Cancellation Patterns</w:t>
            </w:r>
          </w:p>
          <w:p>
            <w:pPr>
              <w:spacing w:after="80"/>
              <w:jc w:val="center"/>
            </w:pPr>
            <w:r>
              <w:rPr>
                <w:rFonts w:ascii="Arial" w:cs="Arial" w:eastAsia="Arial" w:hAnsi="Arial"/>
                <w:color w:val="BDD7EE"/>
                <w:sz w:val="24"/>
                <w:szCs w:val="24"/>
              </w:rPr>
              <w:t xml:space="preserve">Dataset &amp; Resource Links</w:t>
            </w:r>
          </w:p>
          <w:p>
            <w:pPr>
              <w:jc w:val="center"/>
            </w:pPr>
            <w:r>
              <w:rPr>
                <w:rFonts w:ascii="Arial" w:cs="Arial" w:eastAsia="Arial" w:hAnsi="Arial"/>
                <w:color w:val="D6E4F0"/>
                <w:sz w:val="20"/>
                <w:szCs w:val="20"/>
              </w:rPr>
              <w:t xml:space="preserve">INFO 4310 Final Project  |  QMSS-G5063-2026  |  Spring 2025</w:t>
            </w:r>
          </w:p>
        </w:tc>
      </w:tr>
    </w:tbl>
    <w:p>
      <w:pPr>
        <w:spacing w:after="40" w:before="40"/>
      </w:pPr>
      <w:r>
        <w:rPr>
          <w:sz w:val="22"/>
          <w:szCs w:val="22"/>
        </w:rPr>
        <w:t xml:space="preserve"/>
      </w:r>
    </w:p>
    <w:p>
      <w:pPr>
        <w:spacing w:after="40" w:before="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2E75B6" w:sz="24"/>
              <w:bottom w:val="single" w:color="BFBFBF" w:sz="4"/>
              <w:right w:val="none" w:color="FFFFFF" w:sz="0"/>
            </w:tcBorders>
            <w:shd w:fill="D6E4F0" w:val="clear"/>
            <w:tcMar>
              <w:top w:type="dxa" w:w="140"/>
              <w:left w:type="dxa" w:w="220"/>
              <w:bottom w:type="dxa" w:w="140"/>
              <w:right w:type="dxa" w:w="220"/>
            </w:tcMar>
          </w:tcPr>
          <w:p>
            <w:pPr>
              <w:spacing w:after="100"/>
            </w:pPr>
            <w:r>
              <w:rPr>
                <w:rFonts w:ascii="Arial" w:cs="Arial" w:eastAsia="Arial" w:hAnsi="Arial"/>
                <w:b/>
                <w:bCs/>
                <w:color w:val="2E75B6"/>
                <w:sz w:val="21"/>
                <w:szCs w:val="21"/>
              </w:rPr>
              <w:t xml:space="preserve">Quick Reference — All Links</w:t>
            </w:r>
          </w:p>
          <w:p>
            <w:r>
              <w:rPr>
                <w:rFonts w:ascii="Arial" w:cs="Arial" w:eastAsia="Arial" w:hAnsi="Arial"/>
                <w:b/>
                <w:bCs/>
                <w:color w:val="1F3864"/>
                <w:sz w:val="20"/>
                <w:szCs w:val="20"/>
              </w:rPr>
              <w:t xml:space="preserve">Website:  </w:t>
            </w:r>
            <w:hyperlink w:history="1" r:id="rId8ahv4hvhlhijyt5pvioub">
              <w:r>
                <w:rPr>
                  <w:rFonts w:ascii="Courier New" w:cs="Courier New" w:eastAsia="Courier New" w:hAnsi="Courier New"/>
                  <w:color w:val="2E75B6"/>
                  <w:sz w:val="17"/>
                  <w:szCs w:val="17"/>
                  <w:u w:val="single"/>
                </w:rPr>
                <w:t xml:space="preserve">https://qmss-g5063-2026.github.io/Final_Project_Global_Hotel_Booking_Cancellation_Patterns_Visualization-/Website.html</w:t>
              </w:r>
            </w:hyperlink>
          </w:p>
          <w:p>
            <w:r>
              <w:rPr>
                <w:rFonts w:ascii="Arial" w:cs="Arial" w:eastAsia="Arial" w:hAnsi="Arial"/>
                <w:b/>
                <w:bCs/>
                <w:color w:val="1F3864"/>
                <w:sz w:val="20"/>
                <w:szCs w:val="20"/>
              </w:rPr>
              <w:t xml:space="preserve">GitHub:   </w:t>
            </w:r>
            <w:hyperlink w:history="1" r:id="rIdaoezlcxaqs_oxhijuucvm">
              <w:r>
                <w:rPr>
                  <w:rFonts w:ascii="Courier New" w:cs="Courier New" w:eastAsia="Courier New" w:hAnsi="Courier New"/>
                  <w:color w:val="2E75B6"/>
                  <w:sz w:val="17"/>
                  <w:szCs w:val="17"/>
                  <w:u w:val="single"/>
                </w:rPr>
                <w:t xml:space="preserve">https://github.com/QMSS-G5063-2026/Final_Project_Global_Hotel_Booking_Cancellation_Patterns_Visualization-</w:t>
              </w:r>
            </w:hyperlink>
          </w:p>
        </w:tc>
      </w:tr>
    </w:tbl>
    <w:p>
      <w:pPr>
        <w:spacing w:after="40" w:before="40"/>
      </w:pPr>
      <w:r>
        <w:rPr>
          <w:sz w:val="22"/>
          <w:szCs w:val="22"/>
        </w:rPr>
        <w:t xml:space="preserve"/>
      </w:r>
    </w:p>
    <w:p>
      <w:pPr>
        <w:spacing w:after="40" w:before="40"/>
      </w:pPr>
      <w:r>
        <w:rPr>
          <w:sz w:val="22"/>
          <w:szCs w:val="22"/>
        </w:rPr>
        <w:t xml:space="preserve"/>
      </w:r>
    </w:p>
    <w:p>
      <w:pPr>
        <w:spacing w:after="100" w:before="320"/>
      </w:pPr>
      <w:r>
        <w:rPr>
          <w:rFonts w:ascii="Arial" w:cs="Arial" w:eastAsia="Arial" w:hAnsi="Arial"/>
          <w:b/>
          <w:bCs/>
          <w:color w:val="1F3864"/>
          <w:sz w:val="26"/>
          <w:szCs w:val="26"/>
        </w:rPr>
        <w:t xml:space="preserve">1.  Primary Dataset</w:t>
      </w:r>
    </w:p>
    <w:p>
      <w:pPr>
        <w:pBdr>
          <w:bottom w:val="single" w:color="2E75B6" w:sz="8" w:space="1"/>
        </w:pBdr>
        <w:spacing w:after="160" w:before="120"/>
      </w:pPr>
    </w:p>
    <w:p>
      <w:pPr>
        <w:spacing w:after="60" w:before="60" w:line="340"/>
        <w:jc w:val="both"/>
      </w:pPr>
      <w:r>
        <w:rPr>
          <w:rFonts w:ascii="Georgia" w:cs="Georgia" w:eastAsia="Georgia" w:hAnsi="Georgia"/>
          <w:color w:val="111111"/>
          <w:sz w:val="21"/>
          <w:szCs w:val="21"/>
        </w:rPr>
        <w:t xml:space="preserve">The core data source for this project is the Hotel Booking Demand Dataset published by Antonio, Almeida, and Nunes (2019). It contains 119,210 hotel reservation records from two Portuguese hotels (a city hotel and a resort hotel) covering bookings from July 2015 to August 2017, with 32 variables per record including cancellation outcome, country of origin, lead time, ADR, market segment, and booking channel.</w:t>
      </w:r>
    </w:p>
    <w:p>
      <w:pPr>
        <w:spacing w:after="40" w:before="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00"/>
            </w:tcMar>
          </w:tcPr>
          <w:p>
            <w:r>
              <w:rPr>
                <w:rFonts w:ascii="Arial" w:cs="Arial" w:eastAsia="Arial" w:hAnsi="Arial"/>
                <w:b/>
                <w:bCs/>
                <w:color w:val="FFFFFF"/>
                <w:sz w:val="20"/>
                <w:szCs w:val="20"/>
              </w:rPr>
              <w:t xml:space="preserve">Dataset / Source</w:t>
            </w:r>
          </w:p>
        </w:tc>
        <w:tc>
          <w:tcPr>
            <w:tcW w:type="dxa" w:w="69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00"/>
            </w:tcMar>
          </w:tcPr>
          <w:p>
            <w:r>
              <w:rPr>
                <w:rFonts w:ascii="Arial" w:cs="Arial" w:eastAsia="Arial" w:hAnsi="Arial"/>
                <w:b/>
                <w:bCs/>
                <w:color w:val="FFFFFF"/>
                <w:sz w:val="20"/>
                <w:szCs w:val="20"/>
              </w:rPr>
              <w:t xml:space="preserve">Link &amp; Description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00"/>
            </w:tcMar>
          </w:tcPr>
          <w:p>
            <w:r>
              <w:rPr>
                <w:rFonts w:ascii="Arial" w:cs="Arial" w:eastAsia="Arial" w:hAnsi="Arial"/>
                <w:b/>
                <w:bCs/>
                <w:color w:val="1F3864"/>
                <w:sz w:val="20"/>
                <w:szCs w:val="20"/>
              </w:rPr>
              <w:t xml:space="preserve">Kaggle
(main download)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00"/>
            </w:tcMar>
          </w:tcPr>
          <w:p>
            <w:hyperlink w:history="1" r:id="rIdbc5npxrck9jtss5tnv9wf">
              <w:r>
                <w:rPr>
                  <w:rFonts w:ascii="Courier New" w:cs="Courier New" w:eastAsia="Courier New" w:hAnsi="Courier New"/>
                  <w:color w:val="2E75B6"/>
                  <w:sz w:val="18"/>
                  <w:szCs w:val="18"/>
                  <w:u w:val="single"/>
                </w:rPr>
                <w:t xml:space="preserve">https://www.kaggle.com/datasets/jessemostipak/hotel-booking-demand</w:t>
              </w:r>
            </w:hyperlink>
          </w:p>
          <w:p>
            <w:pPr>
              <w:spacing w:before="40"/>
            </w:pPr>
            <w:r>
              <w:rPr>
                <w:rFonts w:ascii="Georgia" w:cs="Georgia" w:eastAsia="Georgia" w:hAnsi="Georgia"/>
                <w:i/>
                <w:iCs/>
                <w:color w:val="595959"/>
                <w:sz w:val="19"/>
                <w:szCs w:val="19"/>
              </w:rPr>
              <w:t xml:space="preserve">Cleaned CSV version — easiest to download. 119,390 rows, 32 columns. Free account required.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00"/>
            </w:tcMar>
          </w:tcPr>
          <w:p>
            <w:r>
              <w:rPr>
                <w:rFonts w:ascii="Arial" w:cs="Arial" w:eastAsia="Arial" w:hAnsi="Arial"/>
                <w:b/>
                <w:bCs/>
                <w:color w:val="1F3864"/>
                <w:sz w:val="20"/>
                <w:szCs w:val="20"/>
              </w:rPr>
              <w:t xml:space="preserve">ScienceDirect
(original paper)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00"/>
            </w:tcMar>
          </w:tcPr>
          <w:p>
            <w:hyperlink w:history="1" r:id="rIdyb7dkzshzfktewht92rhi">
              <w:r>
                <w:rPr>
                  <w:rFonts w:ascii="Courier New" w:cs="Courier New" w:eastAsia="Courier New" w:hAnsi="Courier New"/>
                  <w:color w:val="2E75B6"/>
                  <w:sz w:val="18"/>
                  <w:szCs w:val="18"/>
                  <w:u w:val="single"/>
                </w:rPr>
                <w:t xml:space="preserve">https://www.sciencedirect.com/science/article/pii/S2352340918315191</w:t>
              </w:r>
            </w:hyperlink>
          </w:p>
          <w:p>
            <w:pPr>
              <w:spacing w:before="40"/>
            </w:pPr>
            <w:r>
              <w:rPr>
                <w:rFonts w:ascii="Georgia" w:cs="Georgia" w:eastAsia="Georgia" w:hAnsi="Georgia"/>
                <w:i/>
                <w:iCs/>
                <w:color w:val="595959"/>
                <w:sz w:val="19"/>
                <w:szCs w:val="19"/>
              </w:rPr>
              <w:t xml:space="preserve">Antonio N., Almeida A., Nunes L. (2019). Hotel booking demand datasets. Data in Brief, 22, 41-49. DOI: 10.1016/j.dib.2018.11.126. Open access under Creative Commons.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00"/>
            </w:tcMar>
          </w:tcPr>
          <w:p>
            <w:r>
              <w:rPr>
                <w:rFonts w:ascii="Arial" w:cs="Arial" w:eastAsia="Arial" w:hAnsi="Arial"/>
                <w:b/>
                <w:bCs/>
                <w:color w:val="1F3864"/>
                <w:sz w:val="20"/>
                <w:szCs w:val="20"/>
              </w:rPr>
              <w:t xml:space="preserve">PubMed
(paper index)</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00"/>
            </w:tcMar>
          </w:tcPr>
          <w:p>
            <w:hyperlink w:history="1" r:id="rIdjnctw_2fwajsidaoxniwb">
              <w:r>
                <w:rPr>
                  <w:rFonts w:ascii="Courier New" w:cs="Courier New" w:eastAsia="Courier New" w:hAnsi="Courier New"/>
                  <w:color w:val="2E75B6"/>
                  <w:sz w:val="18"/>
                  <w:szCs w:val="18"/>
                  <w:u w:val="single"/>
                </w:rPr>
                <w:t xml:space="preserve">https://pubmed.ncbi.nlm.nih.gov/30581903/</w:t>
              </w:r>
            </w:hyperlink>
          </w:p>
          <w:p>
            <w:pPr>
              <w:spacing w:before="40"/>
            </w:pPr>
            <w:r>
              <w:rPr>
                <w:rFonts w:ascii="Georgia" w:cs="Georgia" w:eastAsia="Georgia" w:hAnsi="Georgia"/>
                <w:i/>
                <w:iCs/>
                <w:color w:val="595959"/>
                <w:sz w:val="19"/>
                <w:szCs w:val="19"/>
              </w:rPr>
              <w:t xml:space="preserve">PubMed index of the original Data in Brief article. Useful for academic citation.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00"/>
            </w:tcMar>
          </w:tcPr>
          <w:p>
            <w:r>
              <w:rPr>
                <w:rFonts w:ascii="Arial" w:cs="Arial" w:eastAsia="Arial" w:hAnsi="Arial"/>
                <w:b/>
                <w:bCs/>
                <w:color w:val="1F3864"/>
                <w:sz w:val="20"/>
                <w:szCs w:val="20"/>
              </w:rPr>
              <w:t xml:space="preserve">ResearchGate
(PDF)</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00"/>
            </w:tcMar>
          </w:tcPr>
          <w:p>
            <w:hyperlink w:history="1" r:id="rIdp9i4hkwauwcwo1z70j8fw">
              <w:r>
                <w:rPr>
                  <w:rFonts w:ascii="Courier New" w:cs="Courier New" w:eastAsia="Courier New" w:hAnsi="Courier New"/>
                  <w:color w:val="2E75B6"/>
                  <w:sz w:val="18"/>
                  <w:szCs w:val="18"/>
                  <w:u w:val="single"/>
                </w:rPr>
                <w:t xml:space="preserve">https://www.researchgate.net/publication/329286343_Hotel_booking_demand_datasets</w:t>
              </w:r>
            </w:hyperlink>
          </w:p>
          <w:p>
            <w:pPr>
              <w:spacing w:before="40"/>
            </w:pPr>
            <w:r>
              <w:rPr>
                <w:rFonts w:ascii="Georgia" w:cs="Georgia" w:eastAsia="Georgia" w:hAnsi="Georgia"/>
                <w:i/>
                <w:iCs/>
                <w:color w:val="595959"/>
                <w:sz w:val="19"/>
                <w:szCs w:val="19"/>
              </w:rPr>
              <w:t xml:space="preserve">Free PDF of the original paper available for download. Includes full variable descriptions and methodology.</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00"/>
            </w:tcMar>
          </w:tcPr>
          <w:p>
            <w:r>
              <w:rPr>
                <w:rFonts w:ascii="Arial" w:cs="Arial" w:eastAsia="Arial" w:hAnsi="Arial"/>
                <w:b/>
                <w:bCs/>
                <w:color w:val="1F3864"/>
                <w:sz w:val="20"/>
                <w:szCs w:val="20"/>
              </w:rPr>
              <w:t xml:space="preserve">Mendeley
(data repository)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00"/>
            </w:tcMar>
          </w:tcPr>
          <w:p>
            <w:hyperlink w:history="1" r:id="rIdbhjbysiodidgvry9we_s9">
              <w:r>
                <w:rPr>
                  <w:rFonts w:ascii="Courier New" w:cs="Courier New" w:eastAsia="Courier New" w:hAnsi="Courier New"/>
                  <w:color w:val="2E75B6"/>
                  <w:sz w:val="18"/>
                  <w:szCs w:val="18"/>
                  <w:u w:val="single"/>
                </w:rPr>
                <w:t xml:space="preserve">https://www.mendeley.com/catalogue/ae2fdbcd-f2bc-3add-9ffd-c02db415580a/</w:t>
              </w:r>
            </w:hyperlink>
          </w:p>
          <w:p>
            <w:pPr>
              <w:spacing w:before="40"/>
            </w:pPr>
            <w:r>
              <w:rPr>
                <w:rFonts w:ascii="Georgia" w:cs="Georgia" w:eastAsia="Georgia" w:hAnsi="Georgia"/>
                <w:i/>
                <w:iCs/>
                <w:color w:val="595959"/>
                <w:sz w:val="19"/>
                <w:szCs w:val="19"/>
              </w:rPr>
              <w:t xml:space="preserve">Mendeley Data entry for the dataset. Alternative download and citation source.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00"/>
            </w:tcMar>
          </w:tcPr>
          <w:p>
            <w:r>
              <w:rPr>
                <w:rFonts w:ascii="Arial" w:cs="Arial" w:eastAsia="Arial" w:hAnsi="Arial"/>
                <w:b/>
                <w:bCs/>
                <w:color w:val="1F3864"/>
                <w:sz w:val="20"/>
                <w:szCs w:val="20"/>
              </w:rPr>
              <w:t xml:space="preserve">CORE.ac.uk
(open access PDF)</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00"/>
            </w:tcMar>
          </w:tcPr>
          <w:p>
            <w:hyperlink w:history="1" r:id="rIdfwa3nlvpx0ppqe0ruag6j">
              <w:r>
                <w:rPr>
                  <w:rFonts w:ascii="Courier New" w:cs="Courier New" w:eastAsia="Courier New" w:hAnsi="Courier New"/>
                  <w:color w:val="2E75B6"/>
                  <w:sz w:val="18"/>
                  <w:szCs w:val="18"/>
                  <w:u w:val="single"/>
                </w:rPr>
                <w:t xml:space="preserve">https://core.ac.uk/download/pdf/302960137.pdf</w:t>
              </w:r>
            </w:hyperlink>
          </w:p>
          <w:p>
            <w:pPr>
              <w:spacing w:before="40"/>
            </w:pPr>
            <w:r>
              <w:rPr>
                <w:rFonts w:ascii="Georgia" w:cs="Georgia" w:eastAsia="Georgia" w:hAnsi="Georgia"/>
                <w:i/>
                <w:iCs/>
                <w:color w:val="595959"/>
                <w:sz w:val="19"/>
                <w:szCs w:val="19"/>
              </w:rPr>
              <w:t xml:space="preserve">Full open-access PDF of the paper. No login required.</w:t>
            </w:r>
          </w:p>
        </w:tc>
      </w:tr>
    </w:tbl>
    <w:p>
      <w:pPr>
        <w:spacing w:after="40" w:before="40"/>
      </w:pPr>
      <w:r>
        <w:rPr>
          <w:sz w:val="22"/>
          <w:szCs w:val="22"/>
        </w:rPr>
        <w:t xml:space="preserve"/>
      </w:r>
    </w:p>
    <w:p>
      <w:pPr>
        <w:spacing w:after="40" w:before="40"/>
      </w:pPr>
      <w:r>
        <w:rPr>
          <w:sz w:val="22"/>
          <w:szCs w:val="22"/>
        </w:rPr>
        <w:t xml:space="preserve"/>
      </w:r>
    </w:p>
    <w:p>
      <w:pPr>
        <w:spacing w:after="100" w:before="320"/>
      </w:pPr>
      <w:r>
        <w:rPr>
          <w:rFonts w:ascii="Arial" w:cs="Arial" w:eastAsia="Arial" w:hAnsi="Arial"/>
          <w:b/>
          <w:bCs/>
          <w:color w:val="1F3864"/>
          <w:sz w:val="26"/>
          <w:szCs w:val="26"/>
        </w:rPr>
        <w:t xml:space="preserve">2.  Geographic &amp; Tourism Statistics Data</w:t>
      </w:r>
    </w:p>
    <w:p>
      <w:pPr>
        <w:pBdr>
          <w:bottom w:val="single" w:color="2E75B6" w:sz="8" w:space="1"/>
        </w:pBdr>
        <w:spacing w:after="160" w:before="120"/>
      </w:pPr>
    </w:p>
    <w:p>
      <w:pPr>
        <w:spacing w:after="60" w:before="60" w:line="340"/>
        <w:jc w:val="both"/>
      </w:pPr>
      <w:r>
        <w:rPr>
          <w:rFonts w:ascii="Georgia" w:cs="Georgia" w:eastAsia="Georgia" w:hAnsi="Georgia"/>
          <w:color w:val="111111"/>
          <w:sz w:val="21"/>
          <w:szCs w:val="21"/>
        </w:rPr>
        <w:t xml:space="preserve">Used to normalize cancellation rates by country of origin in the choropleth map, preventing large-volume countries from visually dominating the geographic view. International tourist arrival counts allow us to compute cancellation rate per unit of travel volume.</w:t>
      </w:r>
    </w:p>
    <w:p>
      <w:pPr>
        <w:spacing w:after="40" w:before="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00"/>
            </w:tcMar>
          </w:tcPr>
          <w:p>
            <w:r>
              <w:rPr>
                <w:rFonts w:ascii="Arial" w:cs="Arial" w:eastAsia="Arial" w:hAnsi="Arial"/>
                <w:b/>
                <w:bCs/>
                <w:color w:val="FFFFFF"/>
                <w:sz w:val="20"/>
                <w:szCs w:val="20"/>
              </w:rPr>
              <w:t xml:space="preserve">Dataset / Source</w:t>
            </w:r>
          </w:p>
        </w:tc>
        <w:tc>
          <w:tcPr>
            <w:tcW w:type="dxa" w:w="69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00"/>
            </w:tcMar>
          </w:tcPr>
          <w:p>
            <w:r>
              <w:rPr>
                <w:rFonts w:ascii="Arial" w:cs="Arial" w:eastAsia="Arial" w:hAnsi="Arial"/>
                <w:b/>
                <w:bCs/>
                <w:color w:val="FFFFFF"/>
                <w:sz w:val="20"/>
                <w:szCs w:val="20"/>
              </w:rPr>
              <w:t xml:space="preserve">Link &amp; Description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00"/>
            </w:tcMar>
          </w:tcPr>
          <w:p>
            <w:r>
              <w:rPr>
                <w:rFonts w:ascii="Arial" w:cs="Arial" w:eastAsia="Arial" w:hAnsi="Arial"/>
                <w:b/>
                <w:bCs/>
                <w:color w:val="1F3864"/>
                <w:sz w:val="20"/>
                <w:szCs w:val="20"/>
              </w:rPr>
              <w:t xml:space="preserve">UNWTO Tourism
Statistics Database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00"/>
            </w:tcMar>
          </w:tcPr>
          <w:p>
            <w:hyperlink w:history="1" r:id="rIde9u64zwk96y3ifybwd2lz">
              <w:r>
                <w:rPr>
                  <w:rFonts w:ascii="Courier New" w:cs="Courier New" w:eastAsia="Courier New" w:hAnsi="Courier New"/>
                  <w:color w:val="2E75B6"/>
                  <w:sz w:val="18"/>
                  <w:szCs w:val="18"/>
                  <w:u w:val="single"/>
                </w:rPr>
                <w:t xml:space="preserve">https://www.untourism.int/tourism-statistics/tourism-statistics-database</w:t>
              </w:r>
            </w:hyperlink>
          </w:p>
          <w:p>
            <w:pPr>
              <w:spacing w:before="40"/>
            </w:pPr>
            <w:r>
              <w:rPr>
                <w:rFonts w:ascii="Georgia" w:cs="Georgia" w:eastAsia="Georgia" w:hAnsi="Georgia"/>
                <w:i/>
                <w:iCs/>
                <w:color w:val="595959"/>
                <w:sz w:val="19"/>
                <w:szCs w:val="19"/>
              </w:rPr>
              <w:t xml:space="preserve">UN Tourism official statistics database. Provides international tourist arrivals by country of origin. Primary normalization source for choropleth map.</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00"/>
            </w:tcMar>
          </w:tcPr>
          <w:p>
            <w:r>
              <w:rPr>
                <w:rFonts w:ascii="Arial" w:cs="Arial" w:eastAsia="Arial" w:hAnsi="Arial"/>
                <w:b/>
                <w:bCs/>
                <w:color w:val="1F3864"/>
                <w:sz w:val="20"/>
                <w:szCs w:val="20"/>
              </w:rPr>
              <w:t xml:space="preserve">UNWTO Key Tourism
Statistics (summary)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00"/>
            </w:tcMar>
          </w:tcPr>
          <w:p>
            <w:hyperlink w:history="1" r:id="rIdrv3bat2tdprtrz8hyqe2g">
              <w:r>
                <w:rPr>
                  <w:rFonts w:ascii="Courier New" w:cs="Courier New" w:eastAsia="Courier New" w:hAnsi="Courier New"/>
                  <w:color w:val="2E75B6"/>
                  <w:sz w:val="18"/>
                  <w:szCs w:val="18"/>
                  <w:u w:val="single"/>
                </w:rPr>
                <w:t xml:space="preserve">https://www.unwto.org/tourism-statistics/key-tourism-statistics</w:t>
              </w:r>
            </w:hyperlink>
          </w:p>
          <w:p>
            <w:pPr>
              <w:spacing w:before="40"/>
            </w:pPr>
            <w:r>
              <w:rPr>
                <w:rFonts w:ascii="Georgia" w:cs="Georgia" w:eastAsia="Georgia" w:hAnsi="Georgia"/>
                <w:i/>
                <w:iCs/>
                <w:color w:val="595959"/>
                <w:sz w:val="19"/>
                <w:szCs w:val="19"/>
              </w:rPr>
              <w:t xml:space="preserve">Summary key statistics page. Quick access to headline arrival and spending figures by country.</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00"/>
            </w:tcMar>
          </w:tcPr>
          <w:p>
            <w:r>
              <w:rPr>
                <w:rFonts w:ascii="Arial" w:cs="Arial" w:eastAsia="Arial" w:hAnsi="Arial"/>
                <w:b/>
                <w:bCs/>
                <w:color w:val="1F3864"/>
                <w:sz w:val="20"/>
                <w:szCs w:val="20"/>
              </w:rPr>
              <w:t xml:space="preserve">UNWTO Data
on Kaggle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00"/>
            </w:tcMar>
          </w:tcPr>
          <w:p>
            <w:hyperlink w:history="1" r:id="rIdconaqeowgfgc98ce40rpw">
              <w:r>
                <w:rPr>
                  <w:rFonts w:ascii="Courier New" w:cs="Courier New" w:eastAsia="Courier New" w:hAnsi="Courier New"/>
                  <w:color w:val="2E75B6"/>
                  <w:sz w:val="18"/>
                  <w:szCs w:val="18"/>
                  <w:u w:val="single"/>
                </w:rPr>
                <w:t xml:space="preserve">https://www.kaggle.com/datasets/tronheim/unwto-tourism-data-structured-for-analysis</w:t>
              </w:r>
            </w:hyperlink>
          </w:p>
          <w:p>
            <w:pPr>
              <w:spacing w:before="40"/>
            </w:pPr>
            <w:r>
              <w:rPr>
                <w:rFonts w:ascii="Georgia" w:cs="Georgia" w:eastAsia="Georgia" w:hAnsi="Georgia"/>
                <w:i/>
                <w:iCs/>
                <w:color w:val="595959"/>
                <w:sz w:val="19"/>
                <w:szCs w:val="19"/>
              </w:rPr>
              <w:t xml:space="preserve">Structured, analysis-ready version of UNWTO tourism data on Kaggle. Easier to work with programmatically than the official portal.</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00"/>
            </w:tcMar>
          </w:tcPr>
          <w:p>
            <w:r>
              <w:rPr>
                <w:rFonts w:ascii="Arial" w:cs="Arial" w:eastAsia="Arial" w:hAnsi="Arial"/>
                <w:b/>
                <w:bCs/>
                <w:color w:val="1F3864"/>
                <w:sz w:val="20"/>
                <w:szCs w:val="20"/>
              </w:rPr>
              <w:t xml:space="preserve">world-atlas
TopoJSON (GitHub)</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00"/>
            </w:tcMar>
          </w:tcPr>
          <w:p>
            <w:hyperlink w:history="1" r:id="rIdnydej0l1kvryexbjyp0uh">
              <w:r>
                <w:rPr>
                  <w:rFonts w:ascii="Courier New" w:cs="Courier New" w:eastAsia="Courier New" w:hAnsi="Courier New"/>
                  <w:color w:val="2E75B6"/>
                  <w:sz w:val="18"/>
                  <w:szCs w:val="18"/>
                  <w:u w:val="single"/>
                </w:rPr>
                <w:t xml:space="preserve">https://github.com/topojson/world-atlas</w:t>
              </w:r>
            </w:hyperlink>
          </w:p>
          <w:p>
            <w:pPr>
              <w:spacing w:before="40"/>
            </w:pPr>
            <w:r>
              <w:rPr>
                <w:rFonts w:ascii="Georgia" w:cs="Georgia" w:eastAsia="Georgia" w:hAnsi="Georgia"/>
                <w:i/>
                <w:iCs/>
                <w:color w:val="595959"/>
                <w:sz w:val="19"/>
                <w:szCs w:val="19"/>
              </w:rPr>
              <w:t xml:space="preserve">Country boundary polygon data used for the D3.js choropleth map. 110m resolution. Pre-built TopoJSON files ready for use in the browser.</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00"/>
            </w:tcMar>
          </w:tcPr>
          <w:p>
            <w:r>
              <w:rPr>
                <w:rFonts w:ascii="Arial" w:cs="Arial" w:eastAsia="Arial" w:hAnsi="Arial"/>
                <w:b/>
                <w:bCs/>
                <w:color w:val="1F3864"/>
                <w:sz w:val="20"/>
                <w:szCs w:val="20"/>
              </w:rPr>
              <w:t xml:space="preserve">world-atlas
(CDN — direct use)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00"/>
            </w:tcMar>
          </w:tcPr>
          <w:p>
            <w:hyperlink w:history="1" r:id="rIdxmfqjfpqgv-xnrqbr9z24">
              <w:r>
                <w:rPr>
                  <w:rFonts w:ascii="Courier New" w:cs="Courier New" w:eastAsia="Courier New" w:hAnsi="Courier New"/>
                  <w:color w:val="2E75B6"/>
                  <w:sz w:val="18"/>
                  <w:szCs w:val="18"/>
                  <w:u w:val="single"/>
                </w:rPr>
                <w:t xml:space="preserve">https://cdn.jsdelivr.net/npm/world-atlas@2/countries-110m.json</w:t>
              </w:r>
            </w:hyperlink>
          </w:p>
          <w:p>
            <w:pPr>
              <w:spacing w:before="40"/>
            </w:pPr>
            <w:r>
              <w:rPr>
                <w:rFonts w:ascii="Georgia" w:cs="Georgia" w:eastAsia="Georgia" w:hAnsi="Georgia"/>
                <w:i/>
                <w:iCs/>
                <w:color w:val="595959"/>
                <w:sz w:val="19"/>
                <w:szCs w:val="19"/>
              </w:rPr>
              <w:t xml:space="preserve">Direct CDN link to the 110m country topology file used in our dashboard code. This exact URL is referenced in Website.html.</w:t>
            </w:r>
          </w:p>
        </w:tc>
      </w:tr>
    </w:tbl>
    <w:p>
      <w:pPr>
        <w:spacing w:after="40" w:before="40"/>
      </w:pPr>
      <w:r>
        <w:rPr>
          <w:sz w:val="22"/>
          <w:szCs w:val="22"/>
        </w:rPr>
        <w:t xml:space="preserve"/>
      </w:r>
    </w:p>
    <w:p>
      <w:pPr>
        <w:spacing w:after="40" w:before="40"/>
      </w:pPr>
      <w:r>
        <w:rPr>
          <w:sz w:val="22"/>
          <w:szCs w:val="22"/>
        </w:rPr>
        <w:t xml:space="preserve"/>
      </w:r>
    </w:p>
    <w:p>
      <w:pPr>
        <w:spacing w:after="100" w:before="320"/>
      </w:pPr>
      <w:r>
        <w:rPr>
          <w:rFonts w:ascii="Arial" w:cs="Arial" w:eastAsia="Arial" w:hAnsi="Arial"/>
          <w:b/>
          <w:bCs/>
          <w:color w:val="1F3864"/>
          <w:sz w:val="26"/>
          <w:szCs w:val="26"/>
        </w:rPr>
        <w:t xml:space="preserve">3.  Visualization Libraries &amp; Tools</w:t>
      </w:r>
    </w:p>
    <w:p>
      <w:pPr>
        <w:pBdr>
          <w:bottom w:val="single" w:color="2E75B6" w:sz="8" w:space="1"/>
        </w:pBdr>
        <w:spacing w:after="160" w:before="120"/>
      </w:pPr>
    </w:p>
    <w:p>
      <w:pPr>
        <w:spacing w:after="60" w:before="60" w:line="340"/>
        <w:jc w:val="both"/>
      </w:pPr>
      <w:r>
        <w:rPr>
          <w:rFonts w:ascii="Georgia" w:cs="Georgia" w:eastAsia="Georgia" w:hAnsi="Georgia"/>
          <w:color w:val="111111"/>
          <w:sz w:val="21"/>
          <w:szCs w:val="21"/>
        </w:rPr>
        <w:t xml:space="preserve">All visualization code is implemented in a single self-contained HTML file (Website.html) using the following open-source JavaScript libraries loaded from CDN. No build process or installation is required.</w:t>
      </w:r>
    </w:p>
    <w:p>
      <w:pPr>
        <w:spacing w:after="40" w:before="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4472A8" w:val="clear"/>
            <w:tcMar>
              <w:top w:type="dxa" w:w="80"/>
              <w:left w:type="dxa" w:w="120"/>
              <w:bottom w:type="dxa" w:w="80"/>
              <w:right w:type="dxa" w:w="100"/>
            </w:tcMar>
          </w:tcPr>
          <w:p>
            <w:r>
              <w:rPr>
                <w:rFonts w:ascii="Arial" w:cs="Arial" w:eastAsia="Arial" w:hAnsi="Arial"/>
                <w:b/>
                <w:bCs/>
                <w:color w:val="FFFFFF"/>
                <w:sz w:val="20"/>
                <w:szCs w:val="20"/>
              </w:rPr>
              <w:t xml:space="preserve">Dataset / Source</w:t>
            </w:r>
          </w:p>
        </w:tc>
        <w:tc>
          <w:tcPr>
            <w:tcW w:type="dxa" w:w="6960"/>
            <w:tcBorders>
              <w:top w:val="single" w:color="BFBFBF" w:sz="4"/>
              <w:left w:val="single" w:color="BFBFBF" w:sz="4"/>
              <w:bottom w:val="single" w:color="BFBFBF" w:sz="4"/>
              <w:right w:val="single" w:color="BFBFBF" w:sz="4"/>
            </w:tcBorders>
            <w:shd w:fill="4472A8" w:val="clear"/>
            <w:tcMar>
              <w:top w:type="dxa" w:w="80"/>
              <w:left w:type="dxa" w:w="120"/>
              <w:bottom w:type="dxa" w:w="80"/>
              <w:right w:type="dxa" w:w="100"/>
            </w:tcMar>
          </w:tcPr>
          <w:p>
            <w:r>
              <w:rPr>
                <w:rFonts w:ascii="Arial" w:cs="Arial" w:eastAsia="Arial" w:hAnsi="Arial"/>
                <w:b/>
                <w:bCs/>
                <w:color w:val="FFFFFF"/>
                <w:sz w:val="20"/>
                <w:szCs w:val="20"/>
              </w:rPr>
              <w:t xml:space="preserve">Link &amp; Description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00"/>
            </w:tcMar>
          </w:tcPr>
          <w:p>
            <w:r>
              <w:rPr>
                <w:rFonts w:ascii="Arial" w:cs="Arial" w:eastAsia="Arial" w:hAnsi="Arial"/>
                <w:b/>
                <w:bCs/>
                <w:color w:val="1F3864"/>
                <w:sz w:val="20"/>
                <w:szCs w:val="20"/>
              </w:rPr>
              <w:t xml:space="preserve">D3.js v7</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00"/>
            </w:tcMar>
          </w:tcPr>
          <w:p>
            <w:hyperlink w:history="1" r:id="rIdkqt2vb9goeh9prrzperrp">
              <w:r>
                <w:rPr>
                  <w:rFonts w:ascii="Courier New" w:cs="Courier New" w:eastAsia="Courier New" w:hAnsi="Courier New"/>
                  <w:color w:val="2E75B6"/>
                  <w:sz w:val="18"/>
                  <w:szCs w:val="18"/>
                  <w:u w:val="single"/>
                </w:rPr>
                <w:t xml:space="preserve">https://d3js.org/</w:t>
              </w:r>
            </w:hyperlink>
          </w:p>
          <w:p>
            <w:pPr>
              <w:spacing w:before="40"/>
            </w:pPr>
            <w:r>
              <w:rPr>
                <w:rFonts w:ascii="Georgia" w:cs="Georgia" w:eastAsia="Georgia" w:hAnsi="Georgia"/>
                <w:i/>
                <w:iCs/>
                <w:color w:val="595959"/>
                <w:sz w:val="19"/>
                <w:szCs w:val="19"/>
              </w:rPr>
              <w:t xml:space="preserve">Used for choropleth world map, bipartite network graph, and parallel coordinates plot. Version 7.8.5 loaded from cdnjs.cloudflare.com.</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00"/>
            </w:tcMar>
          </w:tcPr>
          <w:p>
            <w:r>
              <w:rPr>
                <w:rFonts w:ascii="Arial" w:cs="Arial" w:eastAsia="Arial" w:hAnsi="Arial"/>
                <w:b/>
                <w:bCs/>
                <w:color w:val="1F3864"/>
                <w:sz w:val="20"/>
                <w:szCs w:val="20"/>
              </w:rPr>
              <w:t xml:space="preserve">Chart.js v4</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00"/>
            </w:tcMar>
          </w:tcPr>
          <w:p>
            <w:hyperlink w:history="1" r:id="rId69935wky56vzl-d2gpr5x">
              <w:r>
                <w:rPr>
                  <w:rFonts w:ascii="Courier New" w:cs="Courier New" w:eastAsia="Courier New" w:hAnsi="Courier New"/>
                  <w:color w:val="2E75B6"/>
                  <w:sz w:val="18"/>
                  <w:szCs w:val="18"/>
                  <w:u w:val="single"/>
                </w:rPr>
                <w:t xml:space="preserve">https://www.chartjs.org/</w:t>
              </w:r>
            </w:hyperlink>
          </w:p>
          <w:p>
            <w:pPr>
              <w:spacing w:before="40"/>
            </w:pPr>
            <w:r>
              <w:rPr>
                <w:rFonts w:ascii="Georgia" w:cs="Georgia" w:eastAsia="Georgia" w:hAnsi="Georgia"/>
                <w:i/>
                <w:iCs/>
                <w:color w:val="595959"/>
                <w:sz w:val="19"/>
                <w:szCs w:val="19"/>
              </w:rPr>
              <w:t xml:space="preserve">Used for bar charts, line charts, and doughnut charts in supporting views. Version 4.4.1.</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00"/>
            </w:tcMar>
          </w:tcPr>
          <w:p>
            <w:r>
              <w:rPr>
                <w:rFonts w:ascii="Arial" w:cs="Arial" w:eastAsia="Arial" w:hAnsi="Arial"/>
                <w:b/>
                <w:bCs/>
                <w:color w:val="1F3864"/>
                <w:sz w:val="20"/>
                <w:szCs w:val="20"/>
              </w:rPr>
              <w:t xml:space="preserve">TopoJSON v3</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00"/>
            </w:tcMar>
          </w:tcPr>
          <w:p>
            <w:hyperlink w:history="1" r:id="rId2jv1nm0lznpcsrrvjfizx">
              <w:r>
                <w:rPr>
                  <w:rFonts w:ascii="Courier New" w:cs="Courier New" w:eastAsia="Courier New" w:hAnsi="Courier New"/>
                  <w:color w:val="2E75B6"/>
                  <w:sz w:val="18"/>
                  <w:szCs w:val="18"/>
                  <w:u w:val="single"/>
                </w:rPr>
                <w:t xml:space="preserve">https://github.com/topojson/topojson</w:t>
              </w:r>
            </w:hyperlink>
          </w:p>
          <w:p>
            <w:pPr>
              <w:spacing w:before="40"/>
            </w:pPr>
            <w:r>
              <w:rPr>
                <w:rFonts w:ascii="Georgia" w:cs="Georgia" w:eastAsia="Georgia" w:hAnsi="Georgia"/>
                <w:i/>
                <w:iCs/>
                <w:color w:val="595959"/>
                <w:sz w:val="19"/>
                <w:szCs w:val="19"/>
              </w:rPr>
              <w:t xml:space="preserve">Client-side library for parsing TopoJSON geographic data. Used alongside D3 for choropleth rendering. Version 3.0.2.</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00"/>
            </w:tcMar>
          </w:tcPr>
          <w:p>
            <w:r>
              <w:rPr>
                <w:rFonts w:ascii="Arial" w:cs="Arial" w:eastAsia="Arial" w:hAnsi="Arial"/>
                <w:b/>
                <w:bCs/>
                <w:color w:val="1F3864"/>
                <w:sz w:val="20"/>
                <w:szCs w:val="20"/>
              </w:rPr>
              <w:t xml:space="preserve">cdnjs
(all CDN links)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00"/>
            </w:tcMar>
          </w:tcPr>
          <w:p>
            <w:hyperlink w:history="1" r:id="rIdjsoen1ydo4suw3bqd5hst">
              <w:r>
                <w:rPr>
                  <w:rFonts w:ascii="Courier New" w:cs="Courier New" w:eastAsia="Courier New" w:hAnsi="Courier New"/>
                  <w:color w:val="2E75B6"/>
                  <w:sz w:val="18"/>
                  <w:szCs w:val="18"/>
                  <w:u w:val="single"/>
                </w:rPr>
                <w:t xml:space="preserve">https://cdnjs.cloudflare.com/</w:t>
              </w:r>
            </w:hyperlink>
          </w:p>
          <w:p>
            <w:pPr>
              <w:spacing w:before="40"/>
            </w:pPr>
            <w:r>
              <w:rPr>
                <w:rFonts w:ascii="Georgia" w:cs="Georgia" w:eastAsia="Georgia" w:hAnsi="Georgia"/>
                <w:i/>
                <w:iCs/>
                <w:color w:val="595959"/>
                <w:sz w:val="19"/>
                <w:szCs w:val="19"/>
              </w:rPr>
              <w:t xml:space="preserve">CDN serving all three libraries. No installation needed — libraries are loaded directly in the HTML file via script tags.</w:t>
            </w:r>
          </w:p>
        </w:tc>
      </w:tr>
    </w:tbl>
    <w:p>
      <w:pPr>
        <w:spacing w:after="40" w:before="40"/>
      </w:pPr>
      <w:r>
        <w:rPr>
          <w:sz w:val="22"/>
          <w:szCs w:val="22"/>
        </w:rPr>
        <w:t xml:space="preserve"/>
      </w:r>
    </w:p>
    <w:p>
      <w:pPr>
        <w:spacing w:after="40" w:before="40"/>
      </w:pPr>
      <w:r>
        <w:rPr>
          <w:sz w:val="22"/>
          <w:szCs w:val="22"/>
        </w:rPr>
        <w:t xml:space="preserve"/>
      </w:r>
    </w:p>
    <w:p>
      <w:pPr>
        <w:spacing w:after="100" w:before="320"/>
      </w:pPr>
      <w:r>
        <w:rPr>
          <w:rFonts w:ascii="Arial" w:cs="Arial" w:eastAsia="Arial" w:hAnsi="Arial"/>
          <w:b/>
          <w:bCs/>
          <w:color w:val="1F3864"/>
          <w:sz w:val="26"/>
          <w:szCs w:val="26"/>
        </w:rPr>
        <w:t xml:space="preserve">4.  Project Submission Links</w:t>
      </w:r>
    </w:p>
    <w:p>
      <w:pPr>
        <w:pBdr>
          <w:bottom w:val="single" w:color="2E75B6" w:sz="8" w:space="1"/>
        </w:pBdr>
        <w:spacing w:after="160" w:before="120"/>
      </w:pPr>
    </w:p>
    <w:p>
      <w:pPr>
        <w:spacing w:after="40" w:before="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00"/>
            </w:tcMar>
          </w:tcPr>
          <w:p>
            <w:pPr>
              <w:jc w:val="center"/>
            </w:pPr>
            <w:r>
              <w:rPr>
                <w:rFonts w:ascii="Arial" w:cs="Arial" w:eastAsia="Arial" w:hAnsi="Arial"/>
                <w:b/>
                <w:bCs/>
                <w:color w:val="FFFFFF"/>
                <w:sz w:val="20"/>
                <w:szCs w:val="20"/>
              </w:rPr>
              <w:t xml:space="preserve">Website</w:t>
            </w:r>
          </w:p>
        </w:tc>
        <w:tc>
          <w:tcPr>
            <w:tcW w:type="dxa" w:w="7560"/>
            <w:tcBorders>
              <w:top w:val="single" w:color="BFBFBF" w:sz="4"/>
              <w:left w:val="single" w:color="BFBFBF" w:sz="4"/>
              <w:bottom w:val="single" w:color="BFBFBF" w:sz="4"/>
              <w:right w:val="single" w:color="BFBFBF" w:sz="4"/>
            </w:tcBorders>
            <w:shd w:fill="D6E4F0" w:val="clear"/>
            <w:tcMar>
              <w:top w:type="dxa" w:w="100"/>
              <w:left w:type="dxa" w:w="140"/>
              <w:bottom w:type="dxa" w:w="100"/>
              <w:right w:type="dxa" w:w="120"/>
            </w:tcMar>
          </w:tcPr>
          <w:p>
            <w:hyperlink w:history="1" r:id="rIdpjfl1uyduks2fg87hepgb">
              <w:r>
                <w:rPr>
                  <w:rFonts w:ascii="Courier New" w:cs="Courier New" w:eastAsia="Courier New" w:hAnsi="Courier New"/>
                  <w:color w:val="2E75B6"/>
                  <w:sz w:val="18"/>
                  <w:szCs w:val="18"/>
                  <w:u w:val="single"/>
                </w:rPr>
                <w:t xml:space="preserve">https://qmss-g5063-2026.github.io/Final_Project_Global_Hotel_Booking_Cancellation_Patterns_Visualization-/Website.html</w:t>
              </w:r>
            </w:hyperlink>
          </w:p>
        </w:tc>
      </w:tr>
      <w:tr>
        <w:tc>
          <w:tcPr>
            <w:tcW w:type="dxa" w:w="18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00"/>
            </w:tcMar>
          </w:tcPr>
          <w:p>
            <w:pPr>
              <w:jc w:val="center"/>
            </w:pPr>
            <w:r>
              <w:rPr>
                <w:rFonts w:ascii="Arial" w:cs="Arial" w:eastAsia="Arial" w:hAnsi="Arial"/>
                <w:b/>
                <w:bCs/>
                <w:color w:val="FFFFFF"/>
                <w:sz w:val="20"/>
                <w:szCs w:val="20"/>
              </w:rPr>
              <w:t xml:space="preserve">GitHub Repo</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20"/>
            </w:tcMar>
          </w:tcPr>
          <w:p>
            <w:hyperlink w:history="1" r:id="rIdnaimn8h8wzbmboqvmzgcm">
              <w:r>
                <w:rPr>
                  <w:rFonts w:ascii="Courier New" w:cs="Courier New" w:eastAsia="Courier New" w:hAnsi="Courier New"/>
                  <w:color w:val="2E75B6"/>
                  <w:sz w:val="18"/>
                  <w:szCs w:val="18"/>
                  <w:u w:val="single"/>
                </w:rPr>
                <w:t xml:space="preserve">https://github.com/QMSS-G5063-2026/Final_Project_Global_Hotel_Booking_Cancellation_Patterns_Visualization-</w:t>
              </w:r>
            </w:hyperlink>
          </w:p>
        </w:tc>
      </w:tr>
      <w:tr>
        <w:tc>
          <w:tcPr>
            <w:tcW w:type="dxa" w:w="18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00"/>
            </w:tcMar>
          </w:tcPr>
          <w:p>
            <w:pPr>
              <w:jc w:val="center"/>
            </w:pPr>
            <w:r>
              <w:rPr>
                <w:rFonts w:ascii="Arial" w:cs="Arial" w:eastAsia="Arial" w:hAnsi="Arial"/>
                <w:b/>
                <w:bCs/>
                <w:color w:val="FFFFFF"/>
                <w:sz w:val="20"/>
                <w:szCs w:val="20"/>
              </w:rPr>
              <w:t xml:space="preserve">Code File</w:t>
            </w:r>
          </w:p>
        </w:tc>
        <w:tc>
          <w:tcPr>
            <w:tcW w:type="dxa" w:w="7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20"/>
            </w:tcMar>
          </w:tcPr>
          <w:p>
            <w:r>
              <w:rPr>
                <w:rFonts w:ascii="Georgia" w:cs="Georgia" w:eastAsia="Georgia" w:hAnsi="Georgia"/>
                <w:color w:val="111111"/>
                <w:sz w:val="20"/>
                <w:szCs w:val="20"/>
              </w:rPr>
              <w:t xml:space="preserve">Website.html  (all visualization code — D3.js + Chart.js, single file, no backend required)</w:t>
            </w:r>
          </w:p>
        </w:tc>
      </w:tr>
      <w:tr>
        <w:tc>
          <w:tcPr>
            <w:tcW w:type="dxa" w:w="18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00"/>
            </w:tcMar>
          </w:tcPr>
          <w:p>
            <w:pPr>
              <w:jc w:val="center"/>
            </w:pPr>
            <w:r>
              <w:rPr>
                <w:rFonts w:ascii="Arial" w:cs="Arial" w:eastAsia="Arial" w:hAnsi="Arial"/>
                <w:b/>
                <w:bCs/>
                <w:color w:val="FFFFFF"/>
                <w:sz w:val="20"/>
                <w:szCs w:val="20"/>
              </w:rPr>
              <w:t xml:space="preserve">Primary
Dataset</w:t>
            </w:r>
          </w:p>
        </w:tc>
        <w:tc>
          <w:tcPr>
            <w:tcW w:type="dxa" w:w="7560"/>
            <w:tcBorders>
              <w:top w:val="single" w:color="BFBFBF" w:sz="4"/>
              <w:left w:val="single" w:color="BFBFBF" w:sz="4"/>
              <w:bottom w:val="single" w:color="BFBFBF" w:sz="4"/>
              <w:right w:val="single" w:color="BFBFBF" w:sz="4"/>
            </w:tcBorders>
            <w:shd w:fill="D6E4F0" w:val="clear"/>
            <w:tcMar>
              <w:top w:type="dxa" w:w="100"/>
              <w:left w:type="dxa" w:w="140"/>
              <w:bottom w:type="dxa" w:w="100"/>
              <w:right w:type="dxa" w:w="120"/>
            </w:tcMar>
          </w:tcPr>
          <w:p>
            <w:hyperlink w:history="1" r:id="rIdgysfi1peqhqcxx_us3utu">
              <w:r>
                <w:rPr>
                  <w:rFonts w:ascii="Courier New" w:cs="Courier New" w:eastAsia="Courier New" w:hAnsi="Courier New"/>
                  <w:color w:val="2E75B6"/>
                  <w:sz w:val="18"/>
                  <w:szCs w:val="18"/>
                  <w:u w:val="single"/>
                </w:rPr>
                <w:t xml:space="preserve">https://www.kaggle.com/datasets/jessemostipak/hotel-booking-demand</w:t>
              </w:r>
            </w:hyperlink>
          </w:p>
          <w:p>
            <w:pPr>
              <w:spacing w:before="40"/>
            </w:pPr>
            <w:r>
              <w:rPr>
                <w:rFonts w:ascii="Georgia" w:cs="Georgia" w:eastAsia="Georgia" w:hAnsi="Georgia"/>
                <w:i/>
                <w:iCs/>
                <w:color w:val="595959"/>
                <w:sz w:val="19"/>
                <w:szCs w:val="19"/>
              </w:rPr>
              <w:t xml:space="preserve">Antonio et al. (2019) Hotel Booking Demand Dataset — 119,210 records, 32 variables</w:t>
            </w:r>
          </w:p>
        </w:tc>
      </w:tr>
      <w:tr>
        <w:tc>
          <w:tcPr>
            <w:tcW w:type="dxa" w:w="18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00"/>
            </w:tcMar>
          </w:tcPr>
          <w:p>
            <w:pPr>
              <w:jc w:val="center"/>
            </w:pPr>
            <w:r>
              <w:rPr>
                <w:rFonts w:ascii="Arial" w:cs="Arial" w:eastAsia="Arial" w:hAnsi="Arial"/>
                <w:b/>
                <w:bCs/>
                <w:color w:val="FFFFFF"/>
                <w:sz w:val="20"/>
                <w:szCs w:val="20"/>
              </w:rPr>
              <w:t xml:space="preserve">Paper
(original)</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20"/>
            </w:tcMar>
          </w:tcPr>
          <w:p>
            <w:hyperlink w:history="1" r:id="rId0vb9tvud6pvjuideb-fil">
              <w:r>
                <w:rPr>
                  <w:rFonts w:ascii="Courier New" w:cs="Courier New" w:eastAsia="Courier New" w:hAnsi="Courier New"/>
                  <w:color w:val="2E75B6"/>
                  <w:sz w:val="18"/>
                  <w:szCs w:val="18"/>
                  <w:u w:val="single"/>
                </w:rPr>
                <w:t xml:space="preserve">https://www.sciencedirect.com/science/article/pii/S2352340918315191</w:t>
              </w:r>
            </w:hyperlink>
          </w:p>
          <w:p>
            <w:pPr>
              <w:spacing w:before="40"/>
            </w:pPr>
            <w:r>
              <w:rPr>
                <w:rFonts w:ascii="Georgia" w:cs="Georgia" w:eastAsia="Georgia" w:hAnsi="Georgia"/>
                <w:i/>
                <w:iCs/>
                <w:color w:val="595959"/>
                <w:sz w:val="19"/>
                <w:szCs w:val="19"/>
              </w:rPr>
              <w:t xml:space="preserve">Data in Brief, Vol. 22, Feb 2019. DOI: 10.1016/j.dib.2018.11.126. Open access.</w:t>
            </w:r>
          </w:p>
        </w:tc>
      </w:tr>
    </w:tbl>
    <w:p>
      <w:pPr>
        <w:spacing w:after="40" w:before="40"/>
      </w:pPr>
      <w:r>
        <w:rPr>
          <w:sz w:val="22"/>
          <w:szCs w:val="22"/>
        </w:rPr>
        <w:t xml:space="preserve"/>
      </w:r>
    </w:p>
    <w:p>
      <w:pPr>
        <w:spacing w:after="40" w:before="40"/>
      </w:pPr>
      <w:r>
        <w:rPr>
          <w:sz w:val="22"/>
          <w:szCs w:val="22"/>
        </w:rPr>
        <w:t xml:space="preserve"/>
      </w:r>
    </w:p>
    <w:p>
      <w:pPr>
        <w:spacing w:after="100" w:before="320"/>
      </w:pPr>
      <w:r>
        <w:rPr>
          <w:rFonts w:ascii="Arial" w:cs="Arial" w:eastAsia="Arial" w:hAnsi="Arial"/>
          <w:b/>
          <w:bCs/>
          <w:color w:val="1F3864"/>
          <w:sz w:val="26"/>
          <w:szCs w:val="26"/>
        </w:rPr>
        <w:t xml:space="preserve">5.  Full Citation (APA Format)</w:t>
      </w:r>
    </w:p>
    <w:p>
      <w:pPr>
        <w:pBdr>
          <w:bottom w:val="single" w:color="2E75B6" w:sz="8" w:space="1"/>
        </w:pBdr>
        <w:spacing w:after="1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2E75B6" w:sz="24"/>
              <w:bottom w:val="single" w:color="BFBFBF" w:sz="4"/>
              <w:right w:val="none" w:color="FFFFFF" w:sz="0"/>
            </w:tcBorders>
            <w:shd w:fill="F2F2F2" w:val="clear"/>
            <w:tcMar>
              <w:top w:type="dxa" w:w="140"/>
              <w:left w:type="dxa" w:w="220"/>
              <w:bottom w:type="dxa" w:w="140"/>
              <w:right w:type="dxa" w:w="220"/>
            </w:tcMar>
          </w:tcPr>
          <w:p>
            <w:pPr>
              <w:spacing w:after="120" w:line="340"/>
            </w:pPr>
            <w:r>
              <w:rPr>
                <w:rFonts w:ascii="Georgia" w:cs="Georgia" w:eastAsia="Georgia" w:hAnsi="Georgia"/>
                <w:sz w:val="21"/>
                <w:szCs w:val="21"/>
              </w:rPr>
              <w:t xml:space="preserve">Antonio, N., de Almeida, A., &amp; Nunes, L. (2019). Hotel booking demand datasets. </w:t>
            </w:r>
            <w:r>
              <w:rPr>
                <w:rFonts w:ascii="Georgia" w:cs="Georgia" w:eastAsia="Georgia" w:hAnsi="Georgia"/>
                <w:i/>
                <w:iCs/>
                <w:sz w:val="21"/>
                <w:szCs w:val="21"/>
              </w:rPr>
              <w:t xml:space="preserve">Data in Brief, 22,</w:t>
            </w:r>
            <w:r>
              <w:rPr>
                <w:rFonts w:ascii="Georgia" w:cs="Georgia" w:eastAsia="Georgia" w:hAnsi="Georgia"/>
                <w:sz w:val="21"/>
                <w:szCs w:val="21"/>
              </w:rPr>
              <w:t xml:space="preserve"> 41-49. https://doi.org/10.1016/j.dib.2018.11.126</w:t>
            </w:r>
          </w:p>
          <w:p>
            <w:pPr>
              <w:spacing w:after="120" w:line="340"/>
            </w:pPr>
            <w:r>
              <w:rPr>
                <w:rFonts w:ascii="Georgia" w:cs="Georgia" w:eastAsia="Georgia" w:hAnsi="Georgia"/>
                <w:sz w:val="21"/>
                <w:szCs w:val="21"/>
              </w:rPr>
              <w:t xml:space="preserve">United Nations World Tourism Organization. (2023). </w:t>
            </w:r>
            <w:r>
              <w:rPr>
                <w:rFonts w:ascii="Georgia" w:cs="Georgia" w:eastAsia="Georgia" w:hAnsi="Georgia"/>
                <w:i/>
                <w:iCs/>
                <w:sz w:val="21"/>
                <w:szCs w:val="21"/>
              </w:rPr>
              <w:t xml:space="preserve">Key tourism statistics.</w:t>
            </w:r>
            <w:r>
              <w:rPr>
                <w:rFonts w:ascii="Georgia" w:cs="Georgia" w:eastAsia="Georgia" w:hAnsi="Georgia"/>
                <w:sz w:val="21"/>
                <w:szCs w:val="21"/>
              </w:rPr>
              <w:t xml:space="preserve"> https://www.unwto.org/tourism-statistics/key-tourism-statistics</w:t>
            </w:r>
          </w:p>
          <w:p>
            <w:pPr>
              <w:spacing w:after="120" w:line="340"/>
            </w:pPr>
            <w:r>
              <w:rPr>
                <w:rFonts w:ascii="Georgia" w:cs="Georgia" w:eastAsia="Georgia" w:hAnsi="Georgia"/>
                <w:sz w:val="21"/>
                <w:szCs w:val="21"/>
              </w:rPr>
              <w:t xml:space="preserve">Bostock, M. (2019). </w:t>
            </w:r>
            <w:r>
              <w:rPr>
                <w:rFonts w:ascii="Georgia" w:cs="Georgia" w:eastAsia="Georgia" w:hAnsi="Georgia"/>
                <w:i/>
                <w:iCs/>
                <w:sz w:val="21"/>
                <w:szCs w:val="21"/>
              </w:rPr>
              <w:t xml:space="preserve">world-atlas</w:t>
            </w:r>
            <w:r>
              <w:rPr>
                <w:rFonts w:ascii="Georgia" w:cs="Georgia" w:eastAsia="Georgia" w:hAnsi="Georgia"/>
                <w:sz w:val="21"/>
                <w:szCs w:val="21"/>
              </w:rPr>
              <w:t xml:space="preserve"> [TopoJSON country boundaries]. GitHub. https://github.com/topojson/world-atlas</w:t>
            </w:r>
          </w:p>
          <w:p>
            <w:pPr>
              <w:spacing w:line="340"/>
            </w:pPr>
            <w:r>
              <w:rPr>
                <w:rFonts w:ascii="Georgia" w:cs="Georgia" w:eastAsia="Georgia" w:hAnsi="Georgia"/>
                <w:sz w:val="21"/>
                <w:szCs w:val="21"/>
              </w:rPr>
              <w:t xml:space="preserve">Bostock, M., Ogievetsky, V., &amp; Heer, J. (2011). D3: Data-driven documents. </w:t>
            </w:r>
            <w:r>
              <w:rPr>
                <w:rFonts w:ascii="Georgia" w:cs="Georgia" w:eastAsia="Georgia" w:hAnsi="Georgia"/>
                <w:i/>
                <w:iCs/>
                <w:sz w:val="21"/>
                <w:szCs w:val="21"/>
              </w:rPr>
              <w:t xml:space="preserve">IEEE Transactions on Visualization and Computer Graphics, 17</w:t>
            </w:r>
            <w:r>
              <w:rPr>
                <w:rFonts w:ascii="Georgia" w:cs="Georgia" w:eastAsia="Georgia" w:hAnsi="Georgia"/>
                <w:sz w:val="21"/>
                <w:szCs w:val="21"/>
              </w:rPr>
              <w:t xml:space="preserve">(12), 2301-2309.</w:t>
            </w:r>
          </w:p>
        </w:tc>
      </w:tr>
    </w:tbl>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color w:val="595959"/>
        <w:sz w:val="18"/>
        <w:szCs w:val="18"/>
      </w:rPr>
      <w:t xml:space="preserve">Hotel Cancellation Visualization — Dataset &amp; Resource Links</w:t>
    </w:r>
    <w:r>
      <w:rPr>
        <w:sz w:val="18"/>
        <w:szCs w:val="18"/>
      </w:rPr>
      <w:t xml:space="preserve">	</w:t>
    </w:r>
    <w:r>
      <w:rPr>
        <w:rFonts w:ascii="Arial" w:cs="Arial" w:eastAsia="Arial" w:hAnsi="Arial"/>
        <w:color w:val="2E75B6"/>
        <w:sz w:val="18"/>
        <w:szCs w:val="18"/>
      </w:rPr>
      <w:t xml:space="preserve">QMSS-G5063-2026  |  Spring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ahv4hvhlhijyt5pvioub" Type="http://schemas.openxmlformats.org/officeDocument/2006/relationships/hyperlink" Target="https://qmss-g5063-2026.github.io/Final_Project_Global_Hotel_Booking_Cancellation_Patterns_Visualization-/Website.html" TargetMode="External"/><Relationship Id="rIdaoezlcxaqs_oxhijuucvm" Type="http://schemas.openxmlformats.org/officeDocument/2006/relationships/hyperlink" Target="https://github.com/QMSS-G5063-2026/Final_Project_Global_Hotel_Booking_Cancellation_Patterns_Visualization-" TargetMode="External"/><Relationship Id="rIdbc5npxrck9jtss5tnv9wf" Type="http://schemas.openxmlformats.org/officeDocument/2006/relationships/hyperlink" Target="https://www.kaggle.com/datasets/jessemostipak/hotel-booking-demand" TargetMode="External"/><Relationship Id="rIdyb7dkzshzfktewht92rhi" Type="http://schemas.openxmlformats.org/officeDocument/2006/relationships/hyperlink" Target="https://www.sciencedirect.com/science/article/pii/S2352340918315191" TargetMode="External"/><Relationship Id="rIdjnctw_2fwajsidaoxniwb" Type="http://schemas.openxmlformats.org/officeDocument/2006/relationships/hyperlink" Target="https://pubmed.ncbi.nlm.nih.gov/30581903/" TargetMode="External"/><Relationship Id="rIdp9i4hkwauwcwo1z70j8fw" Type="http://schemas.openxmlformats.org/officeDocument/2006/relationships/hyperlink" Target="https://www.researchgate.net/publication/329286343_Hotel_booking_demand_datasets" TargetMode="External"/><Relationship Id="rIdbhjbysiodidgvry9we_s9" Type="http://schemas.openxmlformats.org/officeDocument/2006/relationships/hyperlink" Target="https://www.mendeley.com/catalogue/ae2fdbcd-f2bc-3add-9ffd-c02db415580a/" TargetMode="External"/><Relationship Id="rIdfwa3nlvpx0ppqe0ruag6j" Type="http://schemas.openxmlformats.org/officeDocument/2006/relationships/hyperlink" Target="https://core.ac.uk/download/pdf/302960137.pdf" TargetMode="External"/><Relationship Id="rIde9u64zwk96y3ifybwd2lz" Type="http://schemas.openxmlformats.org/officeDocument/2006/relationships/hyperlink" Target="https://www.untourism.int/tourism-statistics/tourism-statistics-database" TargetMode="External"/><Relationship Id="rIdrv3bat2tdprtrz8hyqe2g" Type="http://schemas.openxmlformats.org/officeDocument/2006/relationships/hyperlink" Target="https://www.unwto.org/tourism-statistics/key-tourism-statistics" TargetMode="External"/><Relationship Id="rIdconaqeowgfgc98ce40rpw" Type="http://schemas.openxmlformats.org/officeDocument/2006/relationships/hyperlink" Target="https://www.kaggle.com/datasets/tronheim/unwto-tourism-data-structured-for-analysis" TargetMode="External"/><Relationship Id="rIdnydej0l1kvryexbjyp0uh" Type="http://schemas.openxmlformats.org/officeDocument/2006/relationships/hyperlink" Target="https://github.com/topojson/world-atlas" TargetMode="External"/><Relationship Id="rIdxmfqjfpqgv-xnrqbr9z24" Type="http://schemas.openxmlformats.org/officeDocument/2006/relationships/hyperlink" Target="https://cdn.jsdelivr.net/npm/world-atlas@2/countries-110m.json" TargetMode="External"/><Relationship Id="rIdkqt2vb9goeh9prrzperrp" Type="http://schemas.openxmlformats.org/officeDocument/2006/relationships/hyperlink" Target="https://d3js.org/" TargetMode="External"/><Relationship Id="rId69935wky56vzl-d2gpr5x" Type="http://schemas.openxmlformats.org/officeDocument/2006/relationships/hyperlink" Target="https://www.chartjs.org/" TargetMode="External"/><Relationship Id="rId2jv1nm0lznpcsrrvjfizx" Type="http://schemas.openxmlformats.org/officeDocument/2006/relationships/hyperlink" Target="https://github.com/topojson/topojson" TargetMode="External"/><Relationship Id="rIdjsoen1ydo4suw3bqd5hst" Type="http://schemas.openxmlformats.org/officeDocument/2006/relationships/hyperlink" Target="https://cdnjs.cloudflare.com/" TargetMode="External"/><Relationship Id="rIdpjfl1uyduks2fg87hepgb" Type="http://schemas.openxmlformats.org/officeDocument/2006/relationships/hyperlink" Target="https://qmss-g5063-2026.github.io/Final_Project_Global_Hotel_Booking_Cancellation_Patterns_Visualization-/Website.html" TargetMode="External"/><Relationship Id="rIdnaimn8h8wzbmboqvmzgcm" Type="http://schemas.openxmlformats.org/officeDocument/2006/relationships/hyperlink" Target="https://github.com/QMSS-G5063-2026/Final_Project_Global_Hotel_Booking_Cancellation_Patterns_Visualization-" TargetMode="External"/><Relationship Id="rIdgysfi1peqhqcxx_us3utu" Type="http://schemas.openxmlformats.org/officeDocument/2006/relationships/hyperlink" Target="https://www.kaggle.com/datasets/jessemostipak/hotel-booking-demand" TargetMode="External"/><Relationship Id="rId0vb9tvud6pvjuideb-fil" Type="http://schemas.openxmlformats.org/officeDocument/2006/relationships/hyperlink" Target="https://www.sciencedirect.com/science/article/pii/S2352340918315191" TargetMode="External"/><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2026-05-03T17:19:38.753Z</dcterms:created>
  <dcterms:modified xsi:type="dcterms:W3CDTF">2026-05-03T17:19:38.754Z</dcterms:modified>
</cp:coreProperties>
</file>

<file path=docProps/custom.xml><?xml version="1.0" encoding="utf-8"?>
<Properties xmlns="http://schemas.openxmlformats.org/officeDocument/2006/custom-properties" xmlns:vt="http://schemas.openxmlformats.org/officeDocument/2006/docPropsVTypes"/>
</file>