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14" w:rsidRDefault="00375C67">
      <w:pPr>
        <w:rPr>
          <w:b/>
        </w:rPr>
      </w:pPr>
      <w:r>
        <w:rPr>
          <w:b/>
        </w:rPr>
        <w:t xml:space="preserve">1. </w:t>
      </w:r>
      <w:r w:rsidR="006F5B14">
        <w:rPr>
          <w:b/>
        </w:rPr>
        <w:t>Equations of Motion</w:t>
      </w:r>
    </w:p>
    <w:p w:rsidR="007813DF" w:rsidRDefault="000770F7">
      <w:pPr>
        <w:rPr>
          <w:b/>
        </w:rPr>
      </w:pPr>
      <w:r>
        <w:rPr>
          <w:b/>
        </w:rPr>
        <w:t>The Hamiltonian</w:t>
      </w:r>
    </w:p>
    <w:p w:rsidR="00AE328C" w:rsidRDefault="000770F7" w:rsidP="00AE328C">
      <w:r>
        <w:t>The basic model of a carotenoid is the 4-state (S0, S1, S2, Sn) displaced oscillator model.</w:t>
      </w:r>
      <w:r w:rsidR="00AE328C">
        <w:t xml:space="preserve"> </w:t>
      </w:r>
      <w:r w:rsidR="00B86E79">
        <w:t xml:space="preserve">We assume that transitions between these states are optically coupled to a small number of vibrational normal modes, </w:t>
      </w:r>
      <m:oMath>
        <m:r>
          <w:rPr>
            <w:rFonts w:ascii="Cambria Math" w:hAnsi="Cambria Math"/>
          </w:rPr>
          <m:t>α=1,2,…N</m:t>
        </m:r>
      </m:oMath>
      <w:r w:rsidR="00B86E79">
        <w:rPr>
          <w:rFonts w:eastAsiaTheme="minorEastAsia"/>
        </w:rPr>
        <w:t xml:space="preserve">. In practice we have two strongly-coupled high frequency modes </w:t>
      </w:r>
      <w:r w:rsidR="00C63EC6">
        <w:rPr>
          <w:rFonts w:eastAsiaTheme="minorEastAsia"/>
        </w:rPr>
        <w:t>(</w:t>
      </w:r>
      <m:oMath>
        <m:r>
          <w:rPr>
            <w:rFonts w:ascii="Cambria Math" w:hAnsi="Cambria Math"/>
          </w:rPr>
          <m:t>N=2</m:t>
        </m:r>
      </m:oMath>
      <w:r w:rsidR="00C63EC6">
        <w:rPr>
          <w:rFonts w:eastAsiaTheme="minorEastAsia"/>
        </w:rPr>
        <w:t xml:space="preserve">) </w:t>
      </w:r>
      <w:r w:rsidR="00B86E79">
        <w:rPr>
          <w:rFonts w:eastAsiaTheme="minorEastAsia"/>
        </w:rPr>
        <w:t xml:space="preserve">corresponding to symmetric C=C and C-C stretching. The remaining vibrational modes (plus other environmental degrees of freedom) are assumed to constitute the classical bath which is represented as an infinite set of harmonic oscillators (indexed by </w:t>
      </w:r>
      <m:oMath>
        <m:r>
          <w:rPr>
            <w:rFonts w:ascii="Cambria Math" w:eastAsiaTheme="minorEastAsia" w:hAnsi="Cambria Math"/>
          </w:rPr>
          <m:t>κ</m:t>
        </m:r>
      </m:oMath>
      <w:r w:rsidR="00B86E79">
        <w:rPr>
          <w:rFonts w:eastAsiaTheme="minorEastAsia"/>
        </w:rPr>
        <w:t xml:space="preserve">). Initially we treat the strongly-coupled modes classically and can </w:t>
      </w:r>
      <w:r w:rsidR="00B86E79">
        <w:t xml:space="preserve">express our Hamiltonian in the basis of pure electronic states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|i</m:t>
            </m:r>
          </m:e>
        </m:d>
      </m:oMath>
      <w:r w:rsidR="00B86E79">
        <w:rPr>
          <w:rFonts w:eastAsiaTheme="minorEastAsia"/>
        </w:rPr>
        <w:t xml:space="preserve"> with eigenvalues</w:t>
      </w:r>
      <w:r w:rsidR="00B86E7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86E79">
        <w:rPr>
          <w:rFonts w:eastAsiaTheme="minorEastAsia"/>
        </w:rPr>
        <w:t>,</w:t>
      </w:r>
      <w:r w:rsidR="00B86E79">
        <w:t xml:space="preserve"> </w:t>
      </w:r>
    </w:p>
    <w:p w:rsidR="007F3111" w:rsidRPr="007F3111" w:rsidRDefault="00AE32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i,α</m:t>
              </m:r>
            </m:sub>
            <m:sup/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|i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i|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7F3111" w:rsidRPr="007F3111" w:rsidRDefault="007F31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κ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:rsidR="007F3111" w:rsidRPr="007F3111" w:rsidRDefault="007F31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i,α,κ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iκ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κ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|i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i|</m:t>
                  </m:r>
                </m:e>
              </m:d>
            </m:e>
          </m:nary>
        </m:oMath>
      </m:oMathPara>
    </w:p>
    <w:p w:rsidR="00AE328C" w:rsidRPr="007F3111" w:rsidRDefault="007F31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i,j,κ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ijκ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κ</m:t>
                  </m:r>
                </m:sub>
              </m:sSub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|i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j|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(1)</m:t>
          </m:r>
        </m:oMath>
      </m:oMathPara>
    </w:p>
    <w:p w:rsidR="00C63EC6" w:rsidRDefault="007F3111">
      <w:pPr>
        <w:rPr>
          <w:rFonts w:eastAsiaTheme="minorEastAsia"/>
        </w:rPr>
      </w:pPr>
      <w:r>
        <w:rPr>
          <w:rFonts w:eastAsiaTheme="minorEastAsia"/>
        </w:rPr>
        <w:t>The first line of Eqn. (1)</w:t>
      </w:r>
      <w:r w:rsidR="00744047">
        <w:rPr>
          <w:rFonts w:eastAsiaTheme="minorEastAsia"/>
        </w:rPr>
        <w:t xml:space="preserve"> characterizes each electronic (system) state as an orthogonal set of harmonic potential energy surfaces (PES) which represent the optically-coupled high frequency modes.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44047">
        <w:rPr>
          <w:rFonts w:eastAsiaTheme="minorEastAsia"/>
        </w:rPr>
        <w:t xml:space="preserve"> is the pure electronic energy (i.e. the minima of the set of PES)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744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744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74404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744047">
        <w:rPr>
          <w:rFonts w:eastAsiaTheme="minorEastAsia"/>
        </w:rPr>
        <w:t xml:space="preserve"> are the coordinate, momentum, mass and frequency of the </w:t>
      </w:r>
      <m:oMath>
        <m:r>
          <w:rPr>
            <w:rFonts w:ascii="Cambria Math" w:eastAsiaTheme="minorEastAsia" w:hAnsi="Cambria Math"/>
          </w:rPr>
          <m:t>α</m:t>
        </m:r>
      </m:oMath>
      <w:r w:rsidR="00744047" w:rsidRPr="00744047">
        <w:rPr>
          <w:rFonts w:eastAsiaTheme="minorEastAsia"/>
          <w:vertAlign w:val="superscript"/>
        </w:rPr>
        <w:t>th</w:t>
      </w:r>
      <w:r w:rsidR="00744047">
        <w:rPr>
          <w:rFonts w:eastAsiaTheme="minorEastAsia"/>
        </w:rPr>
        <w:t xml:space="preserve"> oscillator respectively.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i0</m:t>
            </m:r>
          </m:sup>
        </m:sSubSup>
      </m:oMath>
      <w:r w:rsidR="00744047">
        <w:rPr>
          <w:rFonts w:eastAsiaTheme="minorEastAsia"/>
        </w:rPr>
        <w:t xml:space="preserve"> represents the displacement of oscillator </w:t>
      </w:r>
      <m:oMath>
        <m:r>
          <w:rPr>
            <w:rFonts w:ascii="Cambria Math" w:eastAsiaTheme="minorEastAsia" w:hAnsi="Cambria Math"/>
          </w:rPr>
          <m:t>α</m:t>
        </m:r>
      </m:oMath>
      <w:r w:rsidR="00744047">
        <w:rPr>
          <w:rFonts w:eastAsiaTheme="minorEastAsia"/>
        </w:rPr>
        <w:t xml:space="preserve"> in state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|i</m:t>
            </m:r>
          </m:e>
        </m:d>
      </m:oMath>
      <w:r w:rsidR="00744047">
        <w:rPr>
          <w:rFonts w:eastAsiaTheme="minorEastAsia"/>
        </w:rPr>
        <w:t xml:space="preserve"> from its position in state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|0</m:t>
            </m:r>
          </m:e>
        </m:d>
      </m:oMath>
      <w:r w:rsidR="00744047">
        <w:rPr>
          <w:rFonts w:eastAsiaTheme="minorEastAsia"/>
        </w:rPr>
        <w:t xml:space="preserve">. The second line characterizes the infinite set of oscillators that comprise the bath. The third line characterizes how </w:t>
      </w:r>
      <w:r w:rsidR="008627D8">
        <w:rPr>
          <w:rFonts w:eastAsiaTheme="minorEastAsia"/>
        </w:rPr>
        <w:t>fluctuations in the coordinates of the bath oscillators</w:t>
      </w:r>
      <w:r w:rsidR="00744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</m:oMath>
      <w:r w:rsidR="00744047">
        <w:rPr>
          <w:rFonts w:eastAsiaTheme="minorEastAsia"/>
        </w:rPr>
        <w:t xml:space="preserve">, </w:t>
      </w:r>
      <w:r w:rsidR="008627D8">
        <w:rPr>
          <w:rFonts w:eastAsiaTheme="minorEastAsia"/>
        </w:rPr>
        <w:t xml:space="preserve">are coupled to fluctuations in the coordinates of the system oscillators. The couplings are assumed to be linear in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8627D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</m:oMath>
      <w:r w:rsidR="008627D8">
        <w:rPr>
          <w:rFonts w:eastAsiaTheme="minorEastAsia"/>
        </w:rPr>
        <w:t xml:space="preserve"> and have some characteristic coupling strengths,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iκ</m:t>
            </m:r>
          </m:sub>
        </m:sSub>
      </m:oMath>
      <w:r w:rsidR="008627D8">
        <w:rPr>
          <w:rFonts w:eastAsiaTheme="minorEastAsia"/>
        </w:rPr>
        <w:t xml:space="preserve">. The fourth and final term characterizes how fluctuations in the coordinates of the bath oscillators couple different electronic states. It is assumed to be linear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</m:oMath>
      <w:r w:rsidR="008627D8">
        <w:rPr>
          <w:rFonts w:eastAsiaTheme="minorEastAsia"/>
        </w:rPr>
        <w:t xml:space="preserve"> with characteristic coupling strengths,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ijκ</m:t>
            </m:r>
          </m:sub>
        </m:sSub>
      </m:oMath>
      <w:r w:rsidR="008627D8">
        <w:rPr>
          <w:rFonts w:eastAsiaTheme="minorEastAsia"/>
        </w:rPr>
        <w:t>.</w:t>
      </w:r>
      <w:r w:rsidR="00C63EC6">
        <w:rPr>
          <w:rFonts w:eastAsiaTheme="minorEastAsia"/>
        </w:rPr>
        <w:t xml:space="preserve"> This model makes several implicit assumptions. Firstly, we assume that the system oscillators are the same on each electronic state but for some displacement. In effect we are neglecting </w:t>
      </w:r>
      <w:proofErr w:type="spellStart"/>
      <w:r w:rsidR="00C63EC6">
        <w:rPr>
          <w:rFonts w:eastAsiaTheme="minorEastAsia"/>
        </w:rPr>
        <w:t>Duschinsky</w:t>
      </w:r>
      <w:proofErr w:type="spellEnd"/>
      <w:r w:rsidR="00C63EC6">
        <w:rPr>
          <w:rFonts w:eastAsiaTheme="minorEastAsia"/>
        </w:rPr>
        <w:t xml:space="preserve"> rotations. Secondly, the linearity assumed in the system-bath interaction means that the bath only effects the dynamics of the system via fluctuations (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C63EC6">
        <w:rPr>
          <w:rFonts w:eastAsiaTheme="minorEastAsia"/>
        </w:rPr>
        <w:t xml:space="preserve">). This means that effects such as interconversion through a conical intersection are neglected. </w:t>
      </w:r>
    </w:p>
    <w:p w:rsidR="007F3111" w:rsidRDefault="00B20F52">
      <w:pPr>
        <w:rPr>
          <w:rFonts w:eastAsiaTheme="minorEastAsia"/>
        </w:rPr>
      </w:pPr>
      <w:r>
        <w:rPr>
          <w:rFonts w:eastAsiaTheme="minorEastAsia"/>
        </w:rPr>
        <w:t xml:space="preserve">This description is incomplete as it treats the system oscillators classically. </w:t>
      </w:r>
      <w:r w:rsidR="00C63EC6">
        <w:rPr>
          <w:rFonts w:eastAsiaTheme="minorEastAsia"/>
        </w:rPr>
        <w:t xml:space="preserve">Quantizing these oscillator transforms our systems states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|i</m:t>
            </m:r>
          </m:e>
        </m:d>
      </m:oMath>
      <w:r w:rsidR="00C63EC6">
        <w:rPr>
          <w:rFonts w:eastAsiaTheme="minorEastAsia"/>
        </w:rPr>
        <w:t xml:space="preserve"> into</w:t>
      </w:r>
      <w:r w:rsidR="005017E2">
        <w:rPr>
          <w:rFonts w:eastAsiaTheme="minorEastAsia"/>
        </w:rPr>
        <w:t xml:space="preserve"> a manifold of </w:t>
      </w:r>
      <w:proofErr w:type="spellStart"/>
      <w:r w:rsidR="005017E2">
        <w:rPr>
          <w:rFonts w:eastAsiaTheme="minorEastAsia"/>
        </w:rPr>
        <w:t>vibronic</w:t>
      </w:r>
      <w:proofErr w:type="spellEnd"/>
      <w:r w:rsidR="005017E2">
        <w:rPr>
          <w:rFonts w:eastAsiaTheme="minorEastAsia"/>
        </w:rPr>
        <w:t xml:space="preserve"> levels,</w:t>
      </w:r>
    </w:p>
    <w:p w:rsidR="005017E2" w:rsidRPr="005017E2" w:rsidRDefault="00773C5D">
      <w:pPr>
        <w:rPr>
          <w:rFonts w:eastAsiaTheme="minorEastAsia"/>
        </w:rPr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|i</m:t>
              </m:r>
            </m:e>
          </m:d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(2)</m:t>
          </m:r>
        </m:oMath>
      </m:oMathPara>
    </w:p>
    <w:p w:rsidR="005017E2" w:rsidRDefault="005017E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counts our system modes (</w:t>
      </w:r>
      <m:oMath>
        <m:r>
          <w:rPr>
            <w:rFonts w:ascii="Cambria Math" w:hAnsi="Cambria Math"/>
          </w:rPr>
          <m:t>α=1,2</m:t>
        </m:r>
      </m:oMath>
      <w:r>
        <w:rPr>
          <w:rFonts w:eastAsiaTheme="minorEastAsia"/>
        </w:rPr>
        <w:t xml:space="preserve"> for this model),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is the vibrational quantum number for mode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is the ket for the </w:t>
      </w:r>
      <m:oMath>
        <m:r>
          <w:rPr>
            <w:rFonts w:ascii="Cambria Math" w:hAnsi="Cambria Math"/>
          </w:rPr>
          <m:t>α</m:t>
        </m:r>
      </m:oMath>
      <w:r w:rsidRPr="005017E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oscillator on the </w:t>
      </w:r>
      <m:oMath>
        <m:r>
          <w:rPr>
            <w:rFonts w:ascii="Cambria Math" w:hAnsi="Cambria Math"/>
          </w:rPr>
          <m:t>i</m:t>
        </m:r>
      </m:oMath>
      <w:r w:rsidRPr="005017E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electronic state. In the short-hand notation,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/>
        </w:rPr>
        <w:t xml:space="preserve">, the index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a tuple of the vibrational quantum numbers of each oscillator,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. We now understand our system dynamics in terms of transitions between </w:t>
      </w:r>
      <w:proofErr w:type="spellStart"/>
      <w:r>
        <w:rPr>
          <w:rFonts w:eastAsiaTheme="minorEastAsia"/>
        </w:rPr>
        <w:t>vibronic</w:t>
      </w:r>
      <w:proofErr w:type="spellEnd"/>
      <w:r>
        <w:rPr>
          <w:rFonts w:eastAsiaTheme="minorEastAsia"/>
        </w:rPr>
        <w:t xml:space="preserve"> states within and between electronic states, characterized by the </w:t>
      </w:r>
      <w:proofErr w:type="spellStart"/>
      <w:r>
        <w:rPr>
          <w:rFonts w:eastAsiaTheme="minorEastAsia"/>
        </w:rPr>
        <w:t>vibronic</w:t>
      </w:r>
      <w:proofErr w:type="spellEnd"/>
      <w:r>
        <w:rPr>
          <w:rFonts w:eastAsiaTheme="minorEastAsia"/>
        </w:rPr>
        <w:t xml:space="preserve"> Hamiltonian,</w:t>
      </w:r>
    </w:p>
    <w:p w:rsidR="00626372" w:rsidRPr="00626372" w:rsidRDefault="006263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SB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SB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 xml:space="preserve">     (3)</m:t>
          </m:r>
        </m:oMath>
      </m:oMathPara>
    </w:p>
    <w:p w:rsidR="00626372" w:rsidRDefault="00626372">
      <w:pPr>
        <w:rPr>
          <w:rFonts w:eastAsiaTheme="minorEastAsia"/>
        </w:rPr>
      </w:pPr>
      <w:r>
        <w:rPr>
          <w:rFonts w:eastAsiaTheme="minorEastAsia"/>
        </w:rPr>
        <w:t xml:space="preserve">The first term is the system Hamiltonian, </w:t>
      </w:r>
    </w:p>
    <w:p w:rsidR="00626372" w:rsidRPr="00626372" w:rsidRDefault="00773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i,a</m:t>
              </m:r>
            </m:sub>
            <m:sup/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(4)</m:t>
          </m:r>
        </m:oMath>
      </m:oMathPara>
    </w:p>
    <w:p w:rsidR="00626372" w:rsidRDefault="00626372">
      <w:pPr>
        <w:rPr>
          <w:rFonts w:eastAsiaTheme="minorEastAsia"/>
        </w:rPr>
      </w:pPr>
      <w:r>
        <w:rPr>
          <w:rFonts w:eastAsiaTheme="minorEastAsia"/>
        </w:rPr>
        <w:t>Where,</w:t>
      </w:r>
    </w:p>
    <w:p w:rsidR="00626372" w:rsidRPr="00626372" w:rsidRDefault="00773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ℏ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(5)</m:t>
          </m:r>
        </m:oMath>
      </m:oMathPara>
    </w:p>
    <w:p w:rsidR="00AF4953" w:rsidRDefault="00626372">
      <w:pPr>
        <w:rPr>
          <w:rFonts w:eastAsiaTheme="minorEastAsia"/>
        </w:rPr>
      </w:pPr>
      <w:r>
        <w:rPr>
          <w:rFonts w:eastAsiaTheme="minorEastAsia"/>
        </w:rPr>
        <w:t>is</w:t>
      </w:r>
      <w:r w:rsidR="00AF4953">
        <w:rPr>
          <w:rFonts w:eastAsiaTheme="minorEastAsia"/>
        </w:rPr>
        <w:t xml:space="preserve"> the vibrational contribution to the energy of a particular electronic state (the vibrational manifold is identical for all electronic </w:t>
      </w:r>
      <w:proofErr w:type="gramStart"/>
      <w:r w:rsidR="00AF4953">
        <w:rPr>
          <w:rFonts w:eastAsiaTheme="minorEastAsia"/>
        </w:rPr>
        <w:t>states).</w:t>
      </w:r>
      <w:proofErr w:type="gramEnd"/>
      <w:r w:rsidR="00AF495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AF4953">
        <w:rPr>
          <w:rFonts w:eastAsiaTheme="minorEastAsia"/>
        </w:rPr>
        <w:t xml:space="preserve"> is the bath Hamiltonian which is, as </w:t>
      </w:r>
      <w:proofErr w:type="gramStart"/>
      <w:r w:rsidR="00AF4953">
        <w:rPr>
          <w:rFonts w:eastAsiaTheme="minorEastAsia"/>
        </w:rPr>
        <w:t>before,</w:t>
      </w:r>
      <w:proofErr w:type="gramEnd"/>
    </w:p>
    <w:p w:rsidR="00AF4953" w:rsidRPr="00AF4953" w:rsidRDefault="00773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κ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    (6)</m:t>
          </m:r>
        </m:oMath>
      </m:oMathPara>
    </w:p>
    <w:p w:rsidR="00300928" w:rsidRDefault="00AF4953">
      <w:pPr>
        <w:rPr>
          <w:rFonts w:eastAsiaTheme="minorEastAsia"/>
        </w:rPr>
      </w:pPr>
      <w:r>
        <w:rPr>
          <w:rFonts w:eastAsiaTheme="minorEastAsia"/>
        </w:rPr>
        <w:t>As before, we spl</w:t>
      </w:r>
      <w:r w:rsidR="00300928">
        <w:rPr>
          <w:rFonts w:eastAsiaTheme="minorEastAsia"/>
        </w:rPr>
        <w:t>it the system-bath interaction into two parts.</w:t>
      </w:r>
    </w:p>
    <w:p w:rsidR="00300928" w:rsidRPr="00300928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SB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i,α,κ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iκ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κ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(7)</m:t>
          </m:r>
        </m:oMath>
      </m:oMathPara>
    </w:p>
    <w:p w:rsidR="00300928" w:rsidRDefault="00300928">
      <w:pPr>
        <w:rPr>
          <w:rFonts w:eastAsiaTheme="minorEastAsia"/>
        </w:rPr>
      </w:pPr>
      <w:r>
        <w:rPr>
          <w:rFonts w:eastAsiaTheme="minorEastAsia"/>
        </w:rPr>
        <w:t xml:space="preserve">characterizes bath-induced transitions between vibrational levels within the same electronic state, termed </w:t>
      </w:r>
      <w:r>
        <w:rPr>
          <w:rFonts w:eastAsiaTheme="minorEastAsia"/>
          <w:i/>
        </w:rPr>
        <w:t>vibrational relaxation</w:t>
      </w:r>
      <w:r>
        <w:rPr>
          <w:rFonts w:eastAsiaTheme="minorEastAsia"/>
        </w:rPr>
        <w:t xml:space="preserve">. The index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+1=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+1,…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denotes a tuple that differs from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by the addition of a single phonon to the </w:t>
      </w:r>
      <m:oMath>
        <m:r>
          <w:rPr>
            <w:rFonts w:ascii="Cambria Math" w:hAnsi="Cambria Math"/>
          </w:rPr>
          <m:t>α</m:t>
        </m:r>
      </m:oMath>
      <w:r w:rsidRPr="00300928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mode</w:t>
      </w:r>
      <w:r w:rsidR="00502EFB">
        <w:rPr>
          <w:rFonts w:eastAsiaTheme="minorEastAsia"/>
        </w:rPr>
        <w:t xml:space="preserve">. The form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  <w:r w:rsidR="00502EFB">
        <w:rPr>
          <w:rFonts w:eastAsiaTheme="minorEastAsia"/>
        </w:rPr>
        <w:t xml:space="preserve"> arises from the harmonic approximation in which the transitions that are permitted are between adjacent states belong to the same mode. Overtone transitions and </w:t>
      </w:r>
      <w:proofErr w:type="spellStart"/>
      <w:r w:rsidR="00502EFB">
        <w:rPr>
          <w:rFonts w:eastAsiaTheme="minorEastAsia"/>
        </w:rPr>
        <w:t>anharmonic</w:t>
      </w:r>
      <w:proofErr w:type="spellEnd"/>
      <w:r w:rsidR="00502EFB">
        <w:rPr>
          <w:rFonts w:eastAsiaTheme="minorEastAsia"/>
        </w:rPr>
        <w:t xml:space="preserve"> couplings between modes are neglected. </w:t>
      </w:r>
    </w:p>
    <w:p w:rsidR="007813DF" w:rsidRPr="007813DF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SB</m:t>
              </m:r>
            </m:sub>
            <m:sup>
              <m:r>
                <w:rPr>
                  <w:rFonts w:ascii="Cambria Math" w:eastAsiaTheme="minorEastAsia" w:hAnsi="Cambria Math"/>
                </w:rPr>
                <m:t>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i,κ, a,b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iκ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i+1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sup>
                          </m:sSubSup>
                        </m:e>
                      </m:nary>
                    </m:e>
                  </m:d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i+1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sup>
                          </m:sSubSup>
                        </m:e>
                      </m:nary>
                    </m:e>
                  </m:d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(8)</m:t>
          </m:r>
        </m:oMath>
      </m:oMathPara>
    </w:p>
    <w:p w:rsidR="00F47ED2" w:rsidRDefault="007813DF">
      <w:pPr>
        <w:rPr>
          <w:rFonts w:eastAsiaTheme="minorEastAsia"/>
        </w:rPr>
      </w:pPr>
      <w:r>
        <w:rPr>
          <w:rFonts w:eastAsiaTheme="minorEastAsia"/>
        </w:rPr>
        <w:t xml:space="preserve">characterize the bath-induced interconversion between vibrational manifolds on different electronic states. Here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simply denotes a different set of vibrational quantum numbers to </w:t>
      </w:r>
      <m:oMath>
        <m:r>
          <w:rPr>
            <w:rFonts w:ascii="Cambria Math" w:eastAsiaTheme="minorEastAsia" w:hAnsi="Cambria Math"/>
          </w:rPr>
          <m:t>a</m:t>
        </m:r>
      </m:oMath>
      <w:r w:rsidR="00F47ED2">
        <w:rPr>
          <w:rFonts w:eastAsiaTheme="minorEastAsia"/>
        </w:rPr>
        <w:t xml:space="preserve"> and</w:t>
      </w:r>
    </w:p>
    <w:p w:rsidR="00F47ED2" w:rsidRPr="00F47ED2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 xml:space="preserve">     (9)</m:t>
          </m:r>
        </m:oMath>
      </m:oMathPara>
    </w:p>
    <w:p w:rsidR="00DF2D21" w:rsidRDefault="00F47ED2">
      <w:pPr>
        <w:rPr>
          <w:rFonts w:eastAsiaTheme="minorEastAsia"/>
        </w:rPr>
      </w:pPr>
      <w:r>
        <w:rPr>
          <w:rFonts w:eastAsiaTheme="minorEastAsia"/>
        </w:rPr>
        <w:t xml:space="preserve">are the Frank-Condon factors for transitions between different levels of the same mode on different electronic states. Transitions are only allowed between adjacent electronic states. </w:t>
      </w:r>
    </w:p>
    <w:p w:rsidR="000E57AD" w:rsidRPr="000E57AD" w:rsidRDefault="000E57AD">
      <w:pPr>
        <w:rPr>
          <w:b/>
        </w:rPr>
      </w:pPr>
      <w:r>
        <w:rPr>
          <w:b/>
        </w:rPr>
        <w:t>The populations</w:t>
      </w:r>
    </w:p>
    <w:p w:rsidR="003F1D64" w:rsidRDefault="003F1D64">
      <w:pPr>
        <w:rPr>
          <w:rFonts w:eastAsiaTheme="minorEastAsia"/>
        </w:rPr>
      </w:pPr>
      <w:r>
        <w:rPr>
          <w:rFonts w:eastAsiaTheme="minorEastAsia"/>
        </w:rPr>
        <w:t>The dynamics of this system are given by the time-evolution of the diagonal elements of the reduced density matrix (the populations). The equations of motion are derived by treating the system-bath interaction as a second-order perturbation and invoking both the secular and Markov approximations. The time-evolution of the coherences are independent of the populations in the secular approximation and are not relevant to the problem. The equations of motion of the populations are,</w:t>
      </w:r>
    </w:p>
    <w:p w:rsidR="002D5045" w:rsidRPr="002D5045" w:rsidRDefault="00773C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pump</m:t>
              </m:r>
            </m:sub>
          </m:sSub>
          <m:r>
            <w:rPr>
              <w:rFonts w:ascii="Cambria Math" w:eastAsiaTheme="minorEastAsia" w:hAnsi="Cambria Math"/>
            </w:rPr>
            <m:t xml:space="preserve">     (9)</m:t>
          </m:r>
        </m:oMath>
      </m:oMathPara>
    </w:p>
    <w:p w:rsidR="002D5045" w:rsidRDefault="0081546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is the population of the </w:t>
      </w:r>
      <w:proofErr w:type="spellStart"/>
      <w:r>
        <w:rPr>
          <w:rFonts w:eastAsiaTheme="minorEastAsia"/>
        </w:rPr>
        <w:t>vibronic</w:t>
      </w:r>
      <w:proofErr w:type="spellEnd"/>
      <w:r>
        <w:rPr>
          <w:rFonts w:eastAsiaTheme="minorEastAsia"/>
        </w:rPr>
        <w:t xml:space="preserve"> level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2D5045">
        <w:rPr>
          <w:rFonts w:eastAsiaTheme="minorEastAsia"/>
        </w:rPr>
        <w:t>The first term contains the vibrational relaxation,</w:t>
      </w:r>
    </w:p>
    <w:p w:rsidR="0081546E" w:rsidRPr="0081546E" w:rsidRDefault="00773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</m:oMath>
      </m:oMathPara>
    </w:p>
    <w:p w:rsidR="0081546E" w:rsidRPr="002D5045" w:rsidRDefault="0081546E" w:rsidP="008154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    (10)</m:t>
          </m:r>
        </m:oMath>
      </m:oMathPara>
    </w:p>
    <w:p w:rsidR="002D5045" w:rsidRDefault="0081546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are the rate constants for transfer of population to the upper or lower adjacent vibrational state on mode </w:t>
      </w:r>
      <m:oMath>
        <m:r>
          <w:rPr>
            <w:rFonts w:ascii="Cambria Math" w:eastAsiaTheme="minorEastAsia" w:hAnsi="Cambria Math"/>
          </w:rPr>
          <m:t>α</m:t>
        </m:r>
      </m:oMath>
      <w:r w:rsidR="00153E05">
        <w:rPr>
          <w:rFonts w:eastAsiaTheme="minorEastAsia"/>
        </w:rPr>
        <w:t>.</w:t>
      </w:r>
      <w:r w:rsidR="0052679E">
        <w:rPr>
          <w:rFonts w:eastAsiaTheme="minorEastAsia"/>
        </w:rPr>
        <w:t xml:space="preserve"> </w:t>
      </w:r>
      <w:r w:rsidR="00153E05">
        <w:rPr>
          <w:rFonts w:eastAsiaTheme="minorEastAsia"/>
        </w:rPr>
        <w:t>These are given by the Fourier transform of the bath correlation function,</w:t>
      </w:r>
      <w:r w:rsidR="00A6084F">
        <w:rPr>
          <w:rFonts w:eastAsiaTheme="minorEastAsia"/>
        </w:rPr>
        <w:t xml:space="preserve"> evaluated at the frequency of the oscillator,</w:t>
      </w:r>
    </w:p>
    <w:p w:rsidR="00153E05" w:rsidRPr="00A6084F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±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∓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(11)</m:t>
          </m:r>
        </m:oMath>
      </m:oMathPara>
    </w:p>
    <w:p w:rsidR="00A6084F" w:rsidRDefault="00A6084F">
      <w:pPr>
        <w:rPr>
          <w:rFonts w:eastAsiaTheme="minorEastAsia"/>
        </w:rPr>
      </w:pPr>
      <w:r>
        <w:rPr>
          <w:rFonts w:eastAsiaTheme="minorEastAsia"/>
        </w:rPr>
        <w:t xml:space="preserve">where the subscript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used because the fluctuations responsible for vibrational relaxation and IC may have different correlation functions. We intuitively express these in terms of the </w:t>
      </w:r>
      <w:r>
        <w:rPr>
          <w:rFonts w:eastAsiaTheme="minorEastAsia"/>
          <w:b/>
          <w:i/>
        </w:rPr>
        <w:t>spectral density</w:t>
      </w:r>
      <w:r>
        <w:rPr>
          <w:rFonts w:eastAsiaTheme="minorEastAsia"/>
        </w:rPr>
        <w:t xml:space="preserve">, </w:t>
      </w:r>
    </w:p>
    <w:p w:rsidR="00A6084F" w:rsidRPr="000E57AD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±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∓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∓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βℏ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      (12)</m:t>
          </m:r>
        </m:oMath>
      </m:oMathPara>
    </w:p>
    <w:p w:rsidR="000E57AD" w:rsidRDefault="00926EFD">
      <w:pPr>
        <w:rPr>
          <w:rFonts w:eastAsiaTheme="minorEastAsia"/>
        </w:rPr>
      </w:pPr>
      <w:r w:rsidRPr="00926EFD">
        <w:rPr>
          <w:rFonts w:eastAsiaTheme="minorEastAsia"/>
          <w:b/>
        </w:rPr>
        <w:t xml:space="preserve">Note, in the literature an opposite sign convention with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bSup>
      </m:oMath>
      <w:r w:rsidRPr="00926EFD">
        <w:rPr>
          <w:rFonts w:eastAsiaTheme="minorEastAsia"/>
          <w:b/>
        </w:rPr>
        <w:t xml:space="preserve"> representing the downward rate and vice versa. Although this previous convention is in line with the sign of the frequency in Eqn. (12) it is counter-intuitive when considering the direction of energy transfer.</w:t>
      </w:r>
      <w:r>
        <w:rPr>
          <w:rFonts w:eastAsiaTheme="minorEastAsia"/>
        </w:rPr>
        <w:t xml:space="preserve"> </w:t>
      </w:r>
      <w:r w:rsidR="000E57AD">
        <w:rPr>
          <w:rFonts w:eastAsiaTheme="minorEastAsia"/>
        </w:rPr>
        <w:t>Before we describe the spectral densities we will consider the other terms in Eqn. (9). The interconversion dynamics are given by,</w:t>
      </w:r>
    </w:p>
    <w:p w:rsidR="000E57AD" w:rsidRPr="000E57AD" w:rsidRDefault="00773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i+1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i+1,i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i,i+1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d>
        </m:oMath>
      </m:oMathPara>
    </w:p>
    <w:p w:rsidR="000E57AD" w:rsidRPr="00F76623" w:rsidRDefault="000E57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i-1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i-1,i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i,i-1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    (13)</m:t>
          </m:r>
        </m:oMath>
      </m:oMathPara>
    </w:p>
    <w:p w:rsidR="005C0E10" w:rsidRDefault="00405881">
      <w:pPr>
        <w:rPr>
          <w:rFonts w:eastAsiaTheme="minorEastAsia"/>
        </w:rPr>
      </w:pPr>
      <w:r>
        <w:rPr>
          <w:rFonts w:eastAsiaTheme="minorEastAsia"/>
        </w:rPr>
        <w:t xml:space="preserve">Here the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>
        <w:rPr>
          <w:rFonts w:eastAsiaTheme="minorEastAsia"/>
        </w:rPr>
        <w:t xml:space="preserve"> as before. </w:t>
      </w:r>
      <w:r w:rsidR="00613575">
        <w:rPr>
          <w:rFonts w:eastAsiaTheme="minorEastAsia"/>
        </w:rPr>
        <w:t xml:space="preserve">The first line describes the flow of population between state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613575">
        <w:rPr>
          <w:rFonts w:eastAsiaTheme="minorEastAsia"/>
        </w:rPr>
        <w:t xml:space="preserve"> and the state above it,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i+1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61357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Therefore, the rate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ba</m:t>
            </m:r>
          </m:sub>
          <m:sup>
            <m:r>
              <w:rPr>
                <w:rFonts w:ascii="Cambria Math" w:eastAsiaTheme="minorEastAsia" w:hAnsi="Cambria Math"/>
              </w:rPr>
              <m:t>i+1,i</m:t>
            </m:r>
          </m:sup>
        </m:sSubSup>
      </m:oMath>
      <w:r>
        <w:rPr>
          <w:rFonts w:eastAsiaTheme="minorEastAsia"/>
        </w:rPr>
        <w:t xml:space="preserve"> characterizes the upward transition </w:t>
      </w:r>
      <w:r w:rsidRPr="00613575">
        <w:rPr>
          <w:rFonts w:eastAsiaTheme="minorEastAsia"/>
          <w:b/>
        </w:rPr>
        <w:t>from</w:t>
      </w:r>
      <w:r>
        <w:rPr>
          <w:rFonts w:eastAsiaTheme="minorEastAsia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Pr="00613575">
        <w:rPr>
          <w:rFonts w:eastAsiaTheme="minorEastAsia"/>
          <w:b/>
        </w:rPr>
        <w:t xml:space="preserve">to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i+1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 and the rate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ba</m:t>
            </m:r>
          </m:sub>
          <m:sup>
            <m:r>
              <w:rPr>
                <w:rFonts w:ascii="Cambria Math" w:eastAsiaTheme="minorEastAsia" w:hAnsi="Cambria Math"/>
              </w:rPr>
              <m:t>i,i+1</m:t>
            </m:r>
          </m:sup>
        </m:sSubSup>
      </m:oMath>
      <w:r>
        <w:rPr>
          <w:rFonts w:eastAsiaTheme="minorEastAsia"/>
        </w:rPr>
        <w:t xml:space="preserve"> characterizes the downward transition </w:t>
      </w:r>
      <w:r w:rsidRPr="00613575">
        <w:rPr>
          <w:rFonts w:eastAsiaTheme="minorEastAsia"/>
          <w:b/>
        </w:rPr>
        <w:t>f</w:t>
      </w:r>
      <w:r w:rsidR="00613575">
        <w:rPr>
          <w:rFonts w:eastAsiaTheme="minorEastAsia"/>
          <w:b/>
        </w:rPr>
        <w:t>rom</w:t>
      </w:r>
      <w:r>
        <w:rPr>
          <w:rFonts w:eastAsiaTheme="minorEastAsia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i+1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Pr="00613575">
        <w:rPr>
          <w:rFonts w:eastAsiaTheme="minorEastAsia"/>
          <w:b/>
        </w:rPr>
        <w:t>to</w:t>
      </w:r>
      <w:r>
        <w:rPr>
          <w:rFonts w:eastAsiaTheme="minorEastAsia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/>
        </w:rPr>
        <w:t>.</w:t>
      </w:r>
      <w:r w:rsidR="00130D47">
        <w:rPr>
          <w:rFonts w:eastAsiaTheme="minorEastAsia"/>
        </w:rPr>
        <w:t xml:space="preserve"> </w:t>
      </w:r>
      <w:r w:rsidR="005C0E10">
        <w:rPr>
          <w:rFonts w:eastAsiaTheme="minorEastAsia"/>
        </w:rPr>
        <w:t xml:space="preserve">The second line characterizes population flow between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5C0E10">
        <w:rPr>
          <w:rFonts w:eastAsiaTheme="minorEastAsia"/>
        </w:rPr>
        <w:t xml:space="preserve"> and the state below it,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i-1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5C0E10">
        <w:rPr>
          <w:rFonts w:eastAsiaTheme="minorEastAsia"/>
        </w:rPr>
        <w:t xml:space="preserve">. Therefore,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  <m:sup>
            <m:r>
              <w:rPr>
                <w:rFonts w:ascii="Cambria Math" w:eastAsiaTheme="minorEastAsia" w:hAnsi="Cambria Math"/>
              </w:rPr>
              <m:t>i-1,i</m:t>
            </m:r>
          </m:sup>
        </m:sSubSup>
      </m:oMath>
      <w:r w:rsidR="005C0E10">
        <w:rPr>
          <w:rFonts w:eastAsiaTheme="minorEastAsia"/>
        </w:rPr>
        <w:t xml:space="preserve"> is the rate of the downward transition </w:t>
      </w:r>
      <w:r w:rsidR="005C0E10" w:rsidRPr="00613575">
        <w:rPr>
          <w:rFonts w:eastAsiaTheme="minorEastAsia"/>
          <w:b/>
        </w:rPr>
        <w:t>from</w:t>
      </w:r>
      <w:r w:rsidR="005C0E10">
        <w:rPr>
          <w:rFonts w:eastAsiaTheme="minorEastAsia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5C0E10">
        <w:rPr>
          <w:rFonts w:eastAsiaTheme="minorEastAsia"/>
        </w:rPr>
        <w:t xml:space="preserve"> </w:t>
      </w:r>
      <w:r w:rsidR="005C0E10" w:rsidRPr="00613575">
        <w:rPr>
          <w:rFonts w:eastAsiaTheme="minorEastAsia"/>
          <w:b/>
        </w:rPr>
        <w:t xml:space="preserve">to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i-1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5C0E10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  <m:sup>
            <m:r>
              <w:rPr>
                <w:rFonts w:ascii="Cambria Math" w:eastAsiaTheme="minorEastAsia" w:hAnsi="Cambria Math"/>
              </w:rPr>
              <m:t>i,i-1</m:t>
            </m:r>
          </m:sup>
        </m:sSubSup>
      </m:oMath>
      <w:r w:rsidR="005C0E10">
        <w:rPr>
          <w:rFonts w:eastAsiaTheme="minorEastAsia"/>
        </w:rPr>
        <w:t xml:space="preserve"> is the rate of the upward transition </w:t>
      </w:r>
      <w:r w:rsidR="005C0E10" w:rsidRPr="00613575">
        <w:rPr>
          <w:rFonts w:eastAsiaTheme="minorEastAsia"/>
          <w:b/>
        </w:rPr>
        <w:t>f</w:t>
      </w:r>
      <w:r w:rsidR="005C0E10">
        <w:rPr>
          <w:rFonts w:eastAsiaTheme="minorEastAsia"/>
          <w:b/>
        </w:rPr>
        <w:t>rom</w:t>
      </w:r>
      <w:r w:rsidR="005C0E10">
        <w:rPr>
          <w:rFonts w:eastAsiaTheme="minorEastAsia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i-1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5C0E10">
        <w:rPr>
          <w:rFonts w:eastAsiaTheme="minorEastAsia"/>
        </w:rPr>
        <w:t xml:space="preserve"> </w:t>
      </w:r>
      <w:r w:rsidR="005C0E10" w:rsidRPr="00613575">
        <w:rPr>
          <w:rFonts w:eastAsiaTheme="minorEastAsia"/>
          <w:b/>
        </w:rPr>
        <w:t>to</w:t>
      </w:r>
      <w:r w:rsidR="005C0E10">
        <w:rPr>
          <w:rFonts w:eastAsiaTheme="minorEastAsia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5C0E10">
        <w:rPr>
          <w:rFonts w:eastAsiaTheme="minorEastAsia"/>
        </w:rPr>
        <w:t xml:space="preserve">  </w:t>
      </w:r>
    </w:p>
    <w:p w:rsidR="00F76623" w:rsidRDefault="00F76623">
      <w:pPr>
        <w:rPr>
          <w:rFonts w:eastAsiaTheme="minorEastAsia"/>
        </w:rPr>
      </w:pPr>
      <w:r>
        <w:rPr>
          <w:rFonts w:eastAsiaTheme="minorEastAsia"/>
        </w:rPr>
        <w:t xml:space="preserve">To define the rate </w:t>
      </w:r>
      <w:proofErr w:type="gramStart"/>
      <w:r>
        <w:rPr>
          <w:rFonts w:eastAsiaTheme="minorEastAsia"/>
        </w:rPr>
        <w:t>constants</w:t>
      </w:r>
      <w:proofErr w:type="gramEnd"/>
      <w:r>
        <w:rPr>
          <w:rFonts w:eastAsiaTheme="minorEastAsia"/>
        </w:rPr>
        <w:t xml:space="preserve"> we define the transition frequency between different </w:t>
      </w:r>
      <w:proofErr w:type="spellStart"/>
      <w:r>
        <w:rPr>
          <w:rFonts w:eastAsiaTheme="minorEastAsia"/>
        </w:rPr>
        <w:t>vibronic</w:t>
      </w:r>
      <w:proofErr w:type="spellEnd"/>
      <w:r>
        <w:rPr>
          <w:rFonts w:eastAsiaTheme="minorEastAsia"/>
        </w:rPr>
        <w:t xml:space="preserve"> state</w:t>
      </w:r>
      <w:r w:rsidR="00735AF7">
        <w:rPr>
          <w:rFonts w:eastAsiaTheme="minorEastAsia"/>
        </w:rPr>
        <w:t>s</w:t>
      </w:r>
      <w:r>
        <w:rPr>
          <w:rFonts w:eastAsiaTheme="minorEastAsia"/>
        </w:rPr>
        <w:t>,</w:t>
      </w:r>
    </w:p>
    <w:p w:rsidR="00F76623" w:rsidRPr="008F1745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  <m:sup>
              <m:r>
                <w:rPr>
                  <w:rFonts w:ascii="Cambria Math" w:eastAsiaTheme="minorEastAsia" w:hAnsi="Cambria Math"/>
                </w:rPr>
                <m:t>ij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 xml:space="preserve">      (14)</m:t>
          </m:r>
        </m:oMath>
      </m:oMathPara>
    </w:p>
    <w:p w:rsidR="008F1745" w:rsidRDefault="008F1745">
      <w:pPr>
        <w:rPr>
          <w:rFonts w:eastAsiaTheme="minorEastAsia"/>
        </w:rPr>
      </w:pPr>
      <w:r>
        <w:rPr>
          <w:rFonts w:eastAsiaTheme="minorEastAsia"/>
        </w:rPr>
        <w:t>where,</w:t>
      </w:r>
    </w:p>
    <w:p w:rsidR="008F1745" w:rsidRPr="008F1745" w:rsidRDefault="00773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(15)</m:t>
          </m:r>
        </m:oMath>
      </m:oMathPara>
    </w:p>
    <w:p w:rsidR="008F1745" w:rsidRDefault="008F1745">
      <w:pPr>
        <w:rPr>
          <w:rFonts w:eastAsiaTheme="minorEastAsia"/>
        </w:rPr>
      </w:pPr>
      <w:r>
        <w:rPr>
          <w:rFonts w:eastAsiaTheme="minorEastAsia"/>
        </w:rPr>
        <w:lastRenderedPageBreak/>
        <w:t>is the purely electronic energy ga</w:t>
      </w:r>
      <w:r w:rsidR="005C0E10">
        <w:rPr>
          <w:rFonts w:eastAsiaTheme="minorEastAsia"/>
        </w:rPr>
        <w:t>p between electronic states and</w:t>
      </w:r>
    </w:p>
    <w:p w:rsidR="00405881" w:rsidRPr="00405881" w:rsidRDefault="00773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</m:oMath>
      </m:oMathPara>
    </w:p>
    <w:p w:rsidR="009F4FC0" w:rsidRPr="009F4FC0" w:rsidRDefault="004058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-ℏ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:rsidR="008F1745" w:rsidRPr="008F1745" w:rsidRDefault="009F4F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(16)</m:t>
          </m:r>
        </m:oMath>
      </m:oMathPara>
    </w:p>
    <w:p w:rsidR="008F1745" w:rsidRDefault="008F1745">
      <w:pPr>
        <w:rPr>
          <w:rFonts w:eastAsiaTheme="minorEastAsia"/>
        </w:rPr>
      </w:pPr>
      <w:r>
        <w:rPr>
          <w:rFonts w:eastAsiaTheme="minorEastAsia"/>
        </w:rPr>
        <w:t xml:space="preserve">is the energy gap between vibrational states on the same electronic </w:t>
      </w:r>
      <w:proofErr w:type="gramStart"/>
      <w:r>
        <w:rPr>
          <w:rFonts w:eastAsiaTheme="minorEastAsia"/>
        </w:rPr>
        <w:t>state.</w:t>
      </w:r>
      <w:proofErr w:type="gramEnd"/>
      <w:r>
        <w:rPr>
          <w:rFonts w:eastAsiaTheme="minorEastAsia"/>
        </w:rPr>
        <w:t xml:space="preserve"> This is assumed to be identical for each electronic state. The</w:t>
      </w:r>
      <w:r w:rsidR="0084386E">
        <w:rPr>
          <w:rFonts w:eastAsiaTheme="minorEastAsia"/>
        </w:rPr>
        <w:t xml:space="preserve"> </w:t>
      </w:r>
      <w:r w:rsidR="0084386E" w:rsidRPr="008F10FC">
        <w:rPr>
          <w:rFonts w:eastAsiaTheme="minorEastAsia"/>
          <w:b/>
          <w:i/>
        </w:rPr>
        <w:t>uphill</w:t>
      </w:r>
      <w:r>
        <w:rPr>
          <w:rFonts w:eastAsiaTheme="minorEastAsia"/>
        </w:rPr>
        <w:t xml:space="preserve"> IC rate constants are given by,</w:t>
      </w:r>
    </w:p>
    <w:p w:rsidR="008F1745" w:rsidRPr="008F10FC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  <m:sup>
              <m:r>
                <w:rPr>
                  <w:rFonts w:ascii="Cambria Math" w:eastAsiaTheme="minorEastAsia" w:hAnsi="Cambria Math"/>
                </w:rPr>
                <m:t>i&gt;j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ij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βℏ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     (17)</m:t>
          </m:r>
        </m:oMath>
      </m:oMathPara>
    </w:p>
    <w:p w:rsidR="008F10FC" w:rsidRPr="008F10FC" w:rsidRDefault="008F10FC">
      <w:pPr>
        <w:rPr>
          <w:rFonts w:eastAsiaTheme="minorEastAsia"/>
        </w:rPr>
      </w:pPr>
      <w:r>
        <w:rPr>
          <w:rFonts w:eastAsiaTheme="minorEastAsia"/>
        </w:rPr>
        <w:t xml:space="preserve">while the </w:t>
      </w:r>
      <w:r w:rsidRPr="008F10FC">
        <w:rPr>
          <w:rFonts w:eastAsiaTheme="minorEastAsia"/>
          <w:b/>
          <w:i/>
        </w:rPr>
        <w:t>downhill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rate is,</w:t>
      </w:r>
    </w:p>
    <w:p w:rsidR="00E14BE2" w:rsidRPr="0065565D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  <m:sup>
              <m:r>
                <w:rPr>
                  <w:rFonts w:ascii="Cambria Math" w:eastAsiaTheme="minorEastAsia" w:hAnsi="Cambria Math"/>
                </w:rPr>
                <m:t>i&lt;j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ji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βℏ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ab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     (18)</m:t>
          </m:r>
        </m:oMath>
      </m:oMathPara>
    </w:p>
    <w:p w:rsidR="006F5B14" w:rsidRPr="006F5B14" w:rsidRDefault="00375C67" w:rsidP="00470E86">
      <w:pPr>
        <w:rPr>
          <w:rFonts w:eastAsiaTheme="minorEastAsia"/>
        </w:rPr>
      </w:pPr>
      <w:r>
        <w:rPr>
          <w:rFonts w:eastAsiaTheme="minorEastAsia"/>
        </w:rPr>
        <w:t>The last term is due to the optical pumping</w:t>
      </w:r>
      <w:r w:rsidR="00470E86">
        <w:rPr>
          <w:rFonts w:eastAsiaTheme="minorEastAsia"/>
        </w:rPr>
        <w:t xml:space="preserve"> and will be discussed in a subsection below.</w:t>
      </w:r>
    </w:p>
    <w:p w:rsidR="0083541D" w:rsidRDefault="009B7D23">
      <w:pPr>
        <w:rPr>
          <w:rFonts w:eastAsiaTheme="minorEastAsia"/>
          <w:b/>
        </w:rPr>
      </w:pPr>
      <w:r>
        <w:rPr>
          <w:rFonts w:eastAsiaTheme="minorEastAsia"/>
          <w:b/>
        </w:rPr>
        <w:t>Franck-Condon Overlap</w:t>
      </w:r>
    </w:p>
    <w:p w:rsidR="009B7D23" w:rsidRDefault="009B7D23">
      <w:pPr>
        <w:rPr>
          <w:rFonts w:eastAsiaTheme="minorEastAsia"/>
        </w:rPr>
      </w:pPr>
      <w:r>
        <w:rPr>
          <w:rFonts w:eastAsiaTheme="minorEastAsia"/>
        </w:rPr>
        <w:t xml:space="preserve">Due to the </w:t>
      </w:r>
      <w:r w:rsidR="006F5B14">
        <w:rPr>
          <w:rFonts w:eastAsiaTheme="minorEastAsia"/>
        </w:rPr>
        <w:t>symmetry inherent in a system of identical, but mutually-displaced, oscillators the FC overlap factors depend entirely on the rel</w:t>
      </w:r>
      <w:r w:rsidR="00FD44DB">
        <w:rPr>
          <w:rFonts w:eastAsiaTheme="minorEastAsia"/>
        </w:rPr>
        <w:t xml:space="preserve">ative displacements between equivalent modes on different electronic states,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ij</m:t>
            </m:r>
          </m:sup>
        </m:sSubSup>
      </m:oMath>
      <w:r w:rsidR="00FD44DB">
        <w:rPr>
          <w:rFonts w:eastAsiaTheme="minorEastAsia"/>
        </w:rPr>
        <w:t>. The relationship is given by,</w:t>
      </w:r>
    </w:p>
    <w:p w:rsidR="00FD44DB" w:rsidRPr="00FD44DB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</m:oMath>
      </m:oMathPara>
    </w:p>
    <w:p w:rsidR="0083541D" w:rsidRPr="008060A8" w:rsidRDefault="00FD44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/2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v=0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u+v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u!v!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!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!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-u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!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-v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!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-u,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-v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    (</m:t>
          </m:r>
          <m:r>
            <w:rPr>
              <w:rFonts w:ascii="Cambria Math" w:eastAsiaTheme="minorEastAsia" w:hAnsi="Cambria Math"/>
            </w:rPr>
            <m:t>19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8060A8" w:rsidRDefault="008060A8">
      <w:pPr>
        <w:rPr>
          <w:rFonts w:eastAsiaTheme="minorEastAsia"/>
        </w:rPr>
      </w:pPr>
      <w:r>
        <w:rPr>
          <w:rFonts w:eastAsiaTheme="minorEastAsia"/>
        </w:rPr>
        <w:t>Computationally, it is better to obtain these quantities recursively. We start with the nuclear overlap of the purely electronic transition,</w:t>
      </w:r>
    </w:p>
    <w:p w:rsidR="008060A8" w:rsidRPr="00B3012A" w:rsidRDefault="00773C5D" w:rsidP="008060A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/2</m:t>
              </m:r>
            </m:sup>
          </m:sSup>
          <m:r>
            <w:rPr>
              <w:rFonts w:ascii="Cambria Math" w:eastAsiaTheme="minorEastAsia" w:hAnsi="Cambria Math"/>
            </w:rPr>
            <m:t xml:space="preserve">     (2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B3012A" w:rsidRDefault="00B3012A" w:rsidP="008060A8">
      <w:pPr>
        <w:rPr>
          <w:rFonts w:eastAsiaTheme="minorEastAsia"/>
        </w:rPr>
      </w:pPr>
      <w:r>
        <w:rPr>
          <w:rFonts w:eastAsiaTheme="minorEastAsia"/>
        </w:rPr>
        <w:t>Then one calculates,</w:t>
      </w:r>
    </w:p>
    <w:p w:rsidR="00895627" w:rsidRPr="00895627" w:rsidRDefault="00773C5D" w:rsidP="008060A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ij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b-1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</m:t>
              </m:r>
            </m:e>
          </m:d>
        </m:oMath>
      </m:oMathPara>
    </w:p>
    <w:p w:rsidR="00B3012A" w:rsidRPr="00895627" w:rsidRDefault="00895627" w:rsidP="008060A8">
      <w:pPr>
        <w:rPr>
          <w:rFonts w:eastAsiaTheme="minorEastAsia"/>
        </w:rPr>
      </w:pPr>
      <w:r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6D7016" w:rsidRPr="00CA7233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(-1)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 xml:space="preserve">     (2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CA7233" w:rsidRDefault="00CA7233">
      <w:pPr>
        <w:rPr>
          <w:rFonts w:eastAsiaTheme="minorEastAsia"/>
        </w:rPr>
      </w:pPr>
      <w:r>
        <w:rPr>
          <w:rFonts w:eastAsiaTheme="minorEastAsia"/>
        </w:rPr>
        <w:t>The rest are then calculated with,</w:t>
      </w:r>
    </w:p>
    <w:p w:rsidR="00CA7233" w:rsidRPr="00CA7233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ij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b-1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b-1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 xml:space="preserve">      (2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CA7233" w:rsidRDefault="00CA7233">
      <w:pPr>
        <w:rPr>
          <w:rFonts w:eastAsiaTheme="minorEastAsia"/>
        </w:rPr>
      </w:pPr>
      <w:r>
        <w:rPr>
          <w:rFonts w:eastAsiaTheme="minorEastAsia"/>
        </w:rPr>
        <w:lastRenderedPageBreak/>
        <w:t>and</w:t>
      </w:r>
    </w:p>
    <w:p w:rsidR="00CA7233" w:rsidRPr="006D7016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b-a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 xml:space="preserve">     (2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5B6BC7" w:rsidRDefault="005B6BC7">
      <w:pPr>
        <w:rPr>
          <w:rFonts w:eastAsiaTheme="minorEastAsia"/>
          <w:b/>
        </w:rPr>
      </w:pPr>
    </w:p>
    <w:p w:rsidR="0065565D" w:rsidRDefault="0065565D">
      <w:pPr>
        <w:rPr>
          <w:rFonts w:eastAsiaTheme="minorEastAsia"/>
          <w:b/>
        </w:rPr>
      </w:pPr>
      <w:r>
        <w:rPr>
          <w:rFonts w:eastAsiaTheme="minorEastAsia"/>
          <w:b/>
        </w:rPr>
        <w:t>Spectral Densities</w:t>
      </w:r>
    </w:p>
    <w:p w:rsidR="0065565D" w:rsidRDefault="006D7016">
      <w:pPr>
        <w:rPr>
          <w:rFonts w:eastAsiaTheme="minorEastAsia"/>
        </w:rPr>
      </w:pPr>
      <w:r>
        <w:rPr>
          <w:rFonts w:eastAsiaTheme="minorEastAsia"/>
        </w:rPr>
        <w:t>Although we have previously used highly-structured spectral densities to model the steady-state spectroscopy of carotenoids this would be something of an over-parameterization here. We are going to assume a standard over-damped oscillator (ODO) spectral density,</w:t>
      </w:r>
    </w:p>
    <w:p w:rsidR="006D7016" w:rsidRPr="00064069" w:rsidRDefault="00773C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c/f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c/f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(2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BD0242" w:rsidRPr="00BD0242" w:rsidRDefault="00064069">
      <w:pPr>
        <w:rPr>
          <w:rFonts w:eastAsiaTheme="minorEastAsia"/>
        </w:rPr>
      </w:pPr>
      <w:r>
        <w:rPr>
          <w:rFonts w:eastAsiaTheme="minorEastAsia"/>
        </w:rPr>
        <w:t xml:space="preserve">The damping rate is assumed to be identical for all processes and takes the value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163.6 fs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9603B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 xml:space="preserve">34.46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960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based on previous modelling. Therefore, the two processes of vibrational relaxation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>) and interconversion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) are </w:t>
      </w:r>
      <w:r w:rsidR="00BD0242">
        <w:rPr>
          <w:rFonts w:eastAsiaTheme="minorEastAsia"/>
        </w:rPr>
        <w:t>differentiated by their respective reorganization energies. For vibrational relaxation the reorganization energy is specific to a given electronic state but assumed to be the same for all optically coupled modes,</w:t>
      </w:r>
      <w:r>
        <w:rPr>
          <w:rFonts w:eastAsiaTheme="minorEastAsia"/>
        </w:rPr>
        <w:t xml:space="preserve"> </w:t>
      </w:r>
      <w:r w:rsidR="00BD0242">
        <w:rPr>
          <w:rFonts w:eastAsiaTheme="minorEastAsia"/>
        </w:rPr>
        <w:br/>
      </w:r>
    </w:p>
    <w:p w:rsidR="00064069" w:rsidRPr="00BD0242" w:rsidRDefault="00773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VR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    (2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BD0242" w:rsidRDefault="00BD0242">
      <w:pPr>
        <w:rPr>
          <w:rFonts w:eastAsiaTheme="minorEastAsia"/>
        </w:rPr>
      </w:pPr>
      <w:r>
        <w:rPr>
          <w:rFonts w:eastAsiaTheme="minorEastAsia"/>
        </w:rPr>
        <w:t xml:space="preserve">For interconversion the </w:t>
      </w:r>
      <w:r w:rsidR="00BB338B">
        <w:rPr>
          <w:rFonts w:eastAsiaTheme="minorEastAsia"/>
        </w:rPr>
        <w:t>reorganization is specific to a given pair of electronic states but is again assumed to be the same for all modes,</w:t>
      </w:r>
    </w:p>
    <w:p w:rsidR="00BB338B" w:rsidRPr="005B6BC7" w:rsidRDefault="00773C5D" w:rsidP="00BB33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IC</m:t>
              </m:r>
            </m:sub>
            <m:sup>
              <m:r>
                <w:rPr>
                  <w:rFonts w:ascii="Cambria Math" w:eastAsiaTheme="minorEastAsia" w:hAnsi="Cambria Math"/>
                </w:rPr>
                <m:t>ij</m:t>
              </m:r>
            </m:sup>
          </m:sSubSup>
          <m:r>
            <w:rPr>
              <w:rFonts w:ascii="Cambria Math" w:eastAsiaTheme="minorEastAsia" w:hAnsi="Cambria Math"/>
            </w:rPr>
            <m:t xml:space="preserve">     (2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735AF7" w:rsidRDefault="00735AF7" w:rsidP="00BB338B">
      <w:pPr>
        <w:rPr>
          <w:rFonts w:eastAsiaTheme="minorEastAsia"/>
          <w:b/>
        </w:rPr>
      </w:pPr>
      <w:r>
        <w:rPr>
          <w:rFonts w:eastAsiaTheme="minorEastAsia"/>
          <w:b/>
        </w:rPr>
        <w:t>The Pump</w:t>
      </w:r>
      <w:r w:rsidR="00806D6E">
        <w:rPr>
          <w:rFonts w:eastAsiaTheme="minorEastAsia"/>
          <w:b/>
        </w:rPr>
        <w:t>ing Term</w:t>
      </w:r>
    </w:p>
    <w:p w:rsidR="00806D6E" w:rsidRPr="00806D6E" w:rsidRDefault="00806D6E" w:rsidP="00806D6E">
      <w:pPr>
        <w:rPr>
          <w:rFonts w:eastAsiaTheme="minorEastAsia"/>
        </w:rPr>
      </w:pPr>
      <w:r>
        <w:rPr>
          <w:rFonts w:eastAsiaTheme="minorEastAsia"/>
        </w:rPr>
        <w:t>The pumping term simply induces excitation of the system. This could involve narrow or broadband optical excitation or transfer of energy from a neighbouring chromophore</w:t>
      </w:r>
      <w:r w:rsidR="007E3879">
        <w:rPr>
          <w:rFonts w:eastAsiaTheme="minorEastAsia"/>
        </w:rPr>
        <w:t xml:space="preserve">. Here we are attempting to model a simple </w:t>
      </w:r>
      <w:r w:rsidR="007E3879">
        <w:rPr>
          <w:rFonts w:eastAsiaTheme="minorEastAsia"/>
          <w:i/>
        </w:rPr>
        <w:t xml:space="preserve">pump-probe </w:t>
      </w:r>
      <w:r w:rsidR="007E3879">
        <w:rPr>
          <w:rFonts w:eastAsiaTheme="minorEastAsia"/>
        </w:rPr>
        <w:t>experiment, in which the</w:t>
      </w:r>
      <w:r w:rsidR="00BA2A0E">
        <w:rPr>
          <w:rFonts w:eastAsiaTheme="minorEastAsia"/>
        </w:rPr>
        <w:t xml:space="preserve"> excited state is populated with a short, narrow coherent laser pulse. </w:t>
      </w:r>
      <w:r w:rsidR="00015474">
        <w:rPr>
          <w:rFonts w:eastAsiaTheme="minorEastAsia"/>
        </w:rPr>
        <w:t>How we treat this depends on how we treat the ground state o</w:t>
      </w:r>
      <w:r w:rsidR="00BA2A0E">
        <w:rPr>
          <w:rFonts w:eastAsiaTheme="minorEastAsia"/>
        </w:rPr>
        <w:t xml:space="preserve">f the molecule and on the assumed frequency selectivity of the pulse. </w:t>
      </w:r>
      <w:r w:rsidR="00015474">
        <w:rPr>
          <w:rFonts w:eastAsiaTheme="minorEastAsia"/>
        </w:rPr>
        <w:t xml:space="preserve"> </w:t>
      </w:r>
      <w:r w:rsidR="007E3879">
        <w:rPr>
          <w:rFonts w:eastAsiaTheme="minorEastAsia"/>
        </w:rPr>
        <w:t xml:space="preserve"> </w:t>
      </w:r>
    </w:p>
    <w:p w:rsidR="00E2483E" w:rsidRPr="00E2483E" w:rsidRDefault="00E2483E" w:rsidP="00E2483E">
      <w:pPr>
        <w:rPr>
          <w:rFonts w:eastAsiaTheme="minorEastAsia"/>
          <w:i/>
          <w:u w:val="single"/>
        </w:rPr>
      </w:pPr>
      <w:r w:rsidRPr="00E2483E">
        <w:rPr>
          <w:rFonts w:eastAsiaTheme="minorEastAsia"/>
          <w:i/>
          <w:u w:val="single"/>
        </w:rPr>
        <w:t xml:space="preserve">(a) </w:t>
      </w:r>
      <w:r>
        <w:rPr>
          <w:rFonts w:eastAsiaTheme="minorEastAsia"/>
          <w:i/>
          <w:u w:val="single"/>
        </w:rPr>
        <w:t>Absolute ground state</w:t>
      </w:r>
      <w:r w:rsidR="00BA2A0E">
        <w:rPr>
          <w:rFonts w:eastAsiaTheme="minorEastAsia"/>
          <w:i/>
          <w:u w:val="single"/>
        </w:rPr>
        <w:t xml:space="preserve"> with a highly selective pulse</w:t>
      </w:r>
    </w:p>
    <w:p w:rsidR="00735AF7" w:rsidRDefault="004F5B22" w:rsidP="00BB338B">
      <w:pPr>
        <w:rPr>
          <w:rFonts w:eastAsiaTheme="minorEastAsia"/>
        </w:rPr>
      </w:pPr>
      <w:r>
        <w:rPr>
          <w:rFonts w:eastAsiaTheme="minorEastAsia"/>
        </w:rPr>
        <w:t>For room temperature it is reasonable to assume that the system starts in the lowest vibrational state on the electronic ground state,</w:t>
      </w:r>
    </w:p>
    <w:p w:rsidR="0080000D" w:rsidRPr="00BA2A0E" w:rsidRDefault="00773C5D" w:rsidP="00BB338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     (</m:t>
          </m:r>
          <m:r>
            <w:rPr>
              <w:rFonts w:ascii="Cambria Math" w:eastAsiaTheme="minorEastAsia" w:hAnsi="Cambria Math"/>
            </w:rPr>
            <m:t>28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BA2A0E" w:rsidRDefault="00BA2A0E" w:rsidP="00BB338B">
      <w:pPr>
        <w:rPr>
          <w:rFonts w:eastAsiaTheme="minorEastAsia"/>
        </w:rPr>
      </w:pPr>
      <w:r>
        <w:rPr>
          <w:rFonts w:eastAsiaTheme="minorEastAsia"/>
        </w:rPr>
        <w:t xml:space="preserve">Secondly, if the natural frequencies of the optically-coupled modes are much larger than the frequency width of the pulse then it is reasonable to assume that we can resonantly select a single </w:t>
      </w:r>
      <w:proofErr w:type="spellStart"/>
      <w:r>
        <w:rPr>
          <w:rFonts w:eastAsiaTheme="minorEastAsia"/>
        </w:rPr>
        <w:t>vibronic</w:t>
      </w:r>
      <w:proofErr w:type="spellEnd"/>
      <w:r>
        <w:rPr>
          <w:rFonts w:eastAsiaTheme="minorEastAsia"/>
        </w:rPr>
        <w:t xml:space="preserve"> state. For carotenoids we often assume that this is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. We can therefore treat the pumping term in a purely phenomenological way. </w:t>
      </w:r>
    </w:p>
    <w:p w:rsidR="00524106" w:rsidRDefault="00524106" w:rsidP="00BB338B">
      <w:pPr>
        <w:rPr>
          <w:rFonts w:eastAsiaTheme="minorEastAsia"/>
        </w:rPr>
      </w:pPr>
      <w:r>
        <w:rPr>
          <w:rFonts w:eastAsiaTheme="minorEastAsia"/>
        </w:rPr>
        <w:t>We assume that</w:t>
      </w:r>
      <w:r w:rsidR="00BA2A0E">
        <w:rPr>
          <w:rFonts w:eastAsiaTheme="minorEastAsia"/>
        </w:rPr>
        <w:t xml:space="preserve"> the pulse entirely depopulates the ground state and transfers it to the selected excited </w:t>
      </w:r>
      <w:proofErr w:type="spellStart"/>
      <w:r w:rsidR="00BA2A0E">
        <w:rPr>
          <w:rFonts w:eastAsiaTheme="minorEastAsia"/>
        </w:rPr>
        <w:t>vibronic</w:t>
      </w:r>
      <w:proofErr w:type="spellEnd"/>
      <w:r w:rsidR="00BA2A0E">
        <w:rPr>
          <w:rFonts w:eastAsiaTheme="minorEastAsia"/>
        </w:rPr>
        <w:t xml:space="preserve"> state</w:t>
      </w:r>
      <w:r w:rsidR="0080000D">
        <w:rPr>
          <w:rFonts w:eastAsiaTheme="minorEastAsia"/>
        </w:rPr>
        <w:t xml:space="preserve">. </w:t>
      </w:r>
    </w:p>
    <w:p w:rsidR="00524106" w:rsidRPr="0080000D" w:rsidRDefault="00524106" w:rsidP="00524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pump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(</m:t>
          </m:r>
          <m:r>
            <w:rPr>
              <w:rFonts w:ascii="Cambria Math" w:eastAsiaTheme="minorEastAsia" w:hAnsi="Cambria Math"/>
            </w:rPr>
            <m:t>29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8F0123" w:rsidRDefault="0080000D" w:rsidP="008F012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is the temporal envelope of the pulse,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arrival time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the pulse width.</w:t>
      </w:r>
      <w:r w:rsidR="008F0123">
        <w:rPr>
          <w:rFonts w:eastAsiaTheme="minorEastAsia"/>
        </w:rPr>
        <w:t xml:space="preserve"> We employ a</w:t>
      </w:r>
      <w:r w:rsidR="008F0123">
        <w:rPr>
          <w:rFonts w:eastAsiaTheme="minorEastAsia"/>
        </w:rPr>
        <w:t xml:space="preserve"> normalized </w:t>
      </w:r>
      <w:r w:rsidR="008F0123">
        <w:rPr>
          <w:rFonts w:eastAsiaTheme="minorEastAsia"/>
          <w:b/>
          <w:i/>
        </w:rPr>
        <w:t xml:space="preserve">squared hyperbolic secant </w:t>
      </w:r>
      <w:r w:rsidR="008F0123">
        <w:rPr>
          <w:rFonts w:eastAsiaTheme="minorEastAsia"/>
        </w:rPr>
        <w:t>function,</w:t>
      </w:r>
    </w:p>
    <w:p w:rsidR="008F0123" w:rsidRPr="002F0380" w:rsidRDefault="008F0123" w:rsidP="008F012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(3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80000D" w:rsidRDefault="00BA2A0E" w:rsidP="00524106">
      <w:pPr>
        <w:rPr>
          <w:rFonts w:eastAsiaTheme="minorEastAsia"/>
        </w:rPr>
      </w:pPr>
      <w:r>
        <w:rPr>
          <w:rFonts w:eastAsiaTheme="minorEastAsia"/>
        </w:rPr>
        <w:t>Where the</w:t>
      </w:r>
      <w:r w:rsidR="0082607E">
        <w:rPr>
          <w:rFonts w:eastAsiaTheme="minorEastAsia"/>
        </w:rPr>
        <w:t xml:space="preserve"> normalization ensures that ground state is entirely emptied </w:t>
      </w:r>
      <w:r>
        <w:rPr>
          <w:rFonts w:eastAsiaTheme="minorEastAsia"/>
        </w:rPr>
        <w:t>over</w:t>
      </w:r>
      <w:r w:rsidR="0082607E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full</w:t>
      </w:r>
      <w:r w:rsidR="0082607E">
        <w:rPr>
          <w:rFonts w:eastAsiaTheme="minorEastAsia"/>
        </w:rPr>
        <w:t xml:space="preserve"> duration of the pulse,</w:t>
      </w:r>
      <w:r w:rsidR="0080000D">
        <w:rPr>
          <w:rFonts w:eastAsiaTheme="minorEastAsia"/>
        </w:rPr>
        <w:t xml:space="preserve">  </w:t>
      </w:r>
    </w:p>
    <w:p w:rsidR="0080000D" w:rsidRPr="005F1948" w:rsidRDefault="0080000D" w:rsidP="0052410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t≫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    </m:t>
          </m:r>
          <m:r>
            <w:rPr>
              <w:rFonts w:ascii="Cambria Math" w:eastAsiaTheme="minorEastAsia" w:hAnsi="Cambria Math"/>
            </w:rPr>
            <m:t>(31)</m:t>
          </m:r>
        </m:oMath>
      </m:oMathPara>
    </w:p>
    <w:p w:rsidR="005F1948" w:rsidRDefault="005F1948" w:rsidP="0052410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6E37C1">
        <w:rPr>
          <w:rFonts w:eastAsiaTheme="minorEastAsia"/>
        </w:rPr>
        <w:t xml:space="preserve">complementary term for the selected state is,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a'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|x</m:t>
            </m:r>
          </m:e>
        </m:d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</w:rPr>
          <m:t>…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 w:rsidR="006E37C1">
        <w:rPr>
          <w:rFonts w:eastAsiaTheme="minorEastAsia"/>
        </w:rPr>
        <w:t>,</w:t>
      </w:r>
    </w:p>
    <w:p w:rsidR="006E37C1" w:rsidRPr="00556032" w:rsidRDefault="000B6093" w:rsidP="006E37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a'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pump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(29)</m:t>
          </m:r>
        </m:oMath>
      </m:oMathPara>
    </w:p>
    <w:p w:rsidR="006E37C1" w:rsidRPr="00E2483E" w:rsidRDefault="006E37C1" w:rsidP="006E37C1">
      <w:pPr>
        <w:rPr>
          <w:rFonts w:eastAsiaTheme="minorEastAsia"/>
          <w:i/>
          <w:u w:val="single"/>
        </w:rPr>
      </w:pPr>
      <w:r w:rsidRPr="00E2483E">
        <w:rPr>
          <w:rFonts w:eastAsiaTheme="minorEastAsia"/>
          <w:i/>
          <w:u w:val="single"/>
        </w:rPr>
        <w:t>(</w:t>
      </w:r>
      <w:r>
        <w:rPr>
          <w:rFonts w:eastAsiaTheme="minorEastAsia"/>
          <w:i/>
          <w:u w:val="single"/>
        </w:rPr>
        <w:t>b</w:t>
      </w:r>
      <w:r w:rsidRPr="00E2483E">
        <w:rPr>
          <w:rFonts w:eastAsiaTheme="minorEastAsia"/>
          <w:i/>
          <w:u w:val="single"/>
        </w:rPr>
        <w:t xml:space="preserve">) </w:t>
      </w:r>
      <w:r>
        <w:rPr>
          <w:rFonts w:eastAsiaTheme="minorEastAsia"/>
          <w:i/>
          <w:u w:val="single"/>
        </w:rPr>
        <w:t>Thermal</w:t>
      </w:r>
      <w:r>
        <w:rPr>
          <w:rFonts w:eastAsiaTheme="minorEastAsia"/>
          <w:i/>
          <w:u w:val="single"/>
        </w:rPr>
        <w:t xml:space="preserve"> ground state with a highly selective pulse</w:t>
      </w:r>
    </w:p>
    <w:p w:rsidR="00556032" w:rsidRDefault="00556032" w:rsidP="00524106">
      <w:pPr>
        <w:rPr>
          <w:rFonts w:eastAsiaTheme="minorEastAsia"/>
        </w:rPr>
      </w:pPr>
      <w:r>
        <w:rPr>
          <w:rFonts w:eastAsiaTheme="minorEastAsia"/>
        </w:rPr>
        <w:t>If we are interested in temperature effects then we must consider the thermally-populated ground state,</w:t>
      </w:r>
    </w:p>
    <w:p w:rsidR="00556032" w:rsidRPr="00274588" w:rsidRDefault="00556032" w:rsidP="0055603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(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556032" w:rsidRDefault="00556032" w:rsidP="00556032">
      <w:pPr>
        <w:rPr>
          <w:rFonts w:eastAsiaTheme="minorEastAsia"/>
        </w:rPr>
      </w:pPr>
      <w:r>
        <w:rPr>
          <w:rFonts w:eastAsiaTheme="minorEastAsia"/>
        </w:rPr>
        <w:t>where the partition function is given by the canonical ensemble,</w:t>
      </w:r>
    </w:p>
    <w:p w:rsidR="00556032" w:rsidRDefault="00556032" w:rsidP="00524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βℏ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-βℏ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  (</m:t>
          </m:r>
          <m:r>
            <w:rPr>
              <w:rFonts w:ascii="Cambria Math" w:eastAsiaTheme="minorEastAsia" w:hAnsi="Cambria Math"/>
            </w:rPr>
            <m:t>31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FE07DB" w:rsidRDefault="00A50477" w:rsidP="00781AC8">
      <w:pPr>
        <w:rPr>
          <w:rFonts w:eastAsiaTheme="minorEastAsia"/>
        </w:rPr>
      </w:pPr>
      <w:r>
        <w:rPr>
          <w:rFonts w:eastAsiaTheme="minorEastAsia"/>
        </w:rPr>
        <w:t>Th</w:t>
      </w:r>
      <w:r w:rsidR="00781AC8">
        <w:rPr>
          <w:rFonts w:eastAsiaTheme="minorEastAsia"/>
        </w:rPr>
        <w:t>is</w:t>
      </w:r>
      <w:r>
        <w:rPr>
          <w:rFonts w:eastAsiaTheme="minorEastAsia"/>
        </w:rPr>
        <w:t xml:space="preserve"> introduces significant complexity. Due to the symmetry of</w:t>
      </w:r>
      <w:r w:rsidR="00556032">
        <w:rPr>
          <w:rFonts w:eastAsiaTheme="minorEastAsia"/>
        </w:rPr>
        <w:t xml:space="preserve"> the displaced oscillator model</w:t>
      </w:r>
      <w:r w:rsidR="00FE07DB">
        <w:rPr>
          <w:rFonts w:eastAsiaTheme="minorEastAsia"/>
        </w:rPr>
        <w:t xml:space="preserve"> </w:t>
      </w:r>
      <w:r w:rsidR="00556032">
        <w:rPr>
          <w:rFonts w:eastAsiaTheme="minorEastAsia"/>
        </w:rPr>
        <w:t>there will be several tran</w:t>
      </w:r>
      <w:r w:rsidR="00781AC8">
        <w:rPr>
          <w:rFonts w:eastAsiaTheme="minorEastAsia"/>
        </w:rPr>
        <w:t>sitions selected by the pulse</w:t>
      </w:r>
      <w:r w:rsidR="00FE07DB">
        <w:rPr>
          <w:rFonts w:eastAsiaTheme="minorEastAsia"/>
        </w:rPr>
        <w:t>. For example, if we tune the laser pulse to select the purely electronic energy gap,</w:t>
      </w:r>
      <w:r w:rsidR="00781AC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00</m:t>
            </m:r>
          </m:sub>
          <m:sup>
            <m:r>
              <w:rPr>
                <w:rFonts w:ascii="Cambria Math" w:eastAsiaTheme="minorEastAsia" w:hAnsi="Cambria Math"/>
              </w:rPr>
              <m:t>ij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FE07DB">
        <w:rPr>
          <w:rFonts w:eastAsiaTheme="minorEastAsia"/>
        </w:rPr>
        <w:t xml:space="preserve"> then according to Eqn. (14) we will also select all gaps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aa</m:t>
            </m:r>
          </m:sub>
          <m:sup>
            <m:r>
              <w:rPr>
                <w:rFonts w:ascii="Cambria Math" w:eastAsiaTheme="minorEastAsia" w:hAnsi="Cambria Math"/>
              </w:rPr>
              <m:t>ij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FE07DB">
        <w:rPr>
          <w:rFonts w:eastAsiaTheme="minorEastAsia"/>
        </w:rPr>
        <w:t xml:space="preserve">. </w:t>
      </w:r>
      <w:r w:rsidR="00046A33">
        <w:rPr>
          <w:rFonts w:eastAsiaTheme="minorEastAsia"/>
        </w:rPr>
        <w:t>More generally</w:t>
      </w:r>
      <w:r w:rsidR="00FA7196">
        <w:rPr>
          <w:rFonts w:eastAsiaTheme="minorEastAsia"/>
        </w:rPr>
        <w:t>,</w:t>
      </w:r>
    </w:p>
    <w:p w:rsidR="00687EAC" w:rsidRPr="00687EAC" w:rsidRDefault="00FA7196" w:rsidP="00FA719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±n,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±n</m:t>
              </m:r>
            </m:sub>
            <m:sup>
              <m:r>
                <w:rPr>
                  <w:rFonts w:ascii="Cambria Math" w:eastAsiaTheme="minorEastAsia" w:hAnsi="Cambria Math"/>
                </w:rPr>
                <m:t>ij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±n-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β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</m:d>
            </m:e>
          </m:nary>
        </m:oMath>
      </m:oMathPara>
    </w:p>
    <w:p w:rsidR="00687EAC" w:rsidRPr="00687EAC" w:rsidRDefault="00687EAC" w:rsidP="00FA71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α≠β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</m:d>
            </m:e>
          </m:nary>
        </m:oMath>
      </m:oMathPara>
    </w:p>
    <w:p w:rsidR="00FA7196" w:rsidRDefault="00687EAC" w:rsidP="00FA71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</m:sSub>
                </m:e>
              </m:d>
            </m:e>
          </m:nary>
        </m:oMath>
      </m:oMathPara>
    </w:p>
    <w:p w:rsidR="00687EAC" w:rsidRDefault="00687EAC" w:rsidP="00687E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  <m:sup>
              <m:r>
                <w:rPr>
                  <w:rFonts w:ascii="Cambria Math" w:eastAsiaTheme="minorEastAsia" w:hAnsi="Cambria Math"/>
                </w:rPr>
                <m:t>ij</m:t>
              </m:r>
            </m:sup>
          </m:sSubSup>
          <m:r>
            <w:rPr>
              <w:rFonts w:ascii="Cambria Math" w:eastAsiaTheme="minorEastAsia" w:hAnsi="Cambria Math"/>
            </w:rPr>
            <m:t xml:space="preserve">      (32)</m:t>
          </m:r>
        </m:oMath>
      </m:oMathPara>
    </w:p>
    <w:p w:rsidR="00687EAC" w:rsidRDefault="00687EAC" w:rsidP="00687EAC">
      <w:pPr>
        <w:rPr>
          <w:rFonts w:eastAsiaTheme="minorEastAsia"/>
        </w:rPr>
      </w:pPr>
      <w:r>
        <w:rPr>
          <w:rFonts w:eastAsiaTheme="minorEastAsia"/>
        </w:rPr>
        <w:t>where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  <m:r>
          <w:rPr>
            <w:rFonts w:ascii="Cambria Math" w:eastAsiaTheme="minorEastAsia" w:hAnsi="Cambria Math"/>
          </w:rPr>
          <m:t>±n</m:t>
        </m:r>
      </m:oMath>
      <w:r>
        <w:rPr>
          <w:rFonts w:eastAsiaTheme="minorEastAsia"/>
        </w:rPr>
        <w:t xml:space="preserve"> is the vibrational tuple,</w:t>
      </w:r>
    </w:p>
    <w:p w:rsidR="00FA7196" w:rsidRPr="00687EAC" w:rsidRDefault="00687EAC" w:rsidP="00687E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>±n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±n</m:t>
              </m:r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(33)</m:t>
          </m:r>
        </m:oMath>
      </m:oMathPara>
    </w:p>
    <w:p w:rsidR="00343539" w:rsidRDefault="00687EAC" w:rsidP="00E773DF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some positive integer</w:t>
      </w:r>
      <w:r w:rsidR="00046A33">
        <w:rPr>
          <w:rFonts w:eastAsiaTheme="minorEastAsia"/>
        </w:rPr>
        <w:t xml:space="preserve">. The problem, however, arises from the fact that these </w:t>
      </w:r>
      <w:proofErr w:type="spellStart"/>
      <w:r w:rsidR="00046A33">
        <w:rPr>
          <w:rFonts w:eastAsiaTheme="minorEastAsia"/>
        </w:rPr>
        <w:t>iso</w:t>
      </w:r>
      <w:proofErr w:type="spellEnd"/>
      <w:r w:rsidR="00046A33">
        <w:rPr>
          <w:rFonts w:eastAsiaTheme="minorEastAsia"/>
        </w:rPr>
        <w:t xml:space="preserve">-energetic transition will not generally have the same amplitudes due to different FC overlaps. </w:t>
      </w:r>
      <w:r w:rsidR="00E773DF">
        <w:rPr>
          <w:rFonts w:eastAsiaTheme="minorEastAsia"/>
        </w:rPr>
        <w:t>We therefore propose a pumping term of the form,</w:t>
      </w:r>
    </w:p>
    <w:p w:rsidR="00E773DF" w:rsidRDefault="00E773DF" w:rsidP="00E773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pump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0x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d>
        </m:oMath>
      </m:oMathPara>
    </w:p>
    <w:p w:rsidR="00E773DF" w:rsidRDefault="00273C0A" w:rsidP="00E773D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x0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is simply a delta-function filter that ensures that a particular </w:t>
      </w:r>
      <w:proofErr w:type="spellStart"/>
      <w:r>
        <w:rPr>
          <w:rFonts w:eastAsiaTheme="minorEastAsia"/>
        </w:rPr>
        <w:t>vibronic</w:t>
      </w:r>
      <w:proofErr w:type="spellEnd"/>
      <w:r>
        <w:rPr>
          <w:rFonts w:eastAsiaTheme="minorEastAsia"/>
        </w:rPr>
        <w:t xml:space="preserve"> transition is in resonance with the pulse</w:t>
      </w:r>
      <w:r w:rsidR="00A23049">
        <w:rPr>
          <w:rFonts w:eastAsiaTheme="minorEastAsia"/>
        </w:rPr>
        <w:t xml:space="preserve"> centre frequency,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</w:t>
      </w:r>
      <w:r w:rsidR="00353E5C">
        <w:rPr>
          <w:rFonts w:eastAsiaTheme="minorEastAsia"/>
        </w:rPr>
        <w:t>Correspondingly the ground state term is,</w:t>
      </w:r>
    </w:p>
    <w:p w:rsidR="00353E5C" w:rsidRPr="008F5AB7" w:rsidRDefault="00353E5C" w:rsidP="00E773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pump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0x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(35)</m:t>
          </m:r>
        </m:oMath>
      </m:oMathPara>
    </w:p>
    <w:p w:rsidR="008F5AB7" w:rsidRPr="00895627" w:rsidRDefault="008F5AB7" w:rsidP="008F5AB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0x</m:t>
            </m:r>
          </m:sub>
        </m:sSub>
      </m:oMath>
      <w:r>
        <w:rPr>
          <w:rFonts w:eastAsiaTheme="minorEastAsia"/>
        </w:rPr>
        <w:t xml:space="preserve"> is a constant determined (in part) b</w:t>
      </w:r>
      <w:r>
        <w:rPr>
          <w:rFonts w:eastAsiaTheme="minorEastAsia"/>
        </w:rPr>
        <w:t>y</w:t>
      </w:r>
      <w:r>
        <w:rPr>
          <w:rFonts w:eastAsiaTheme="minorEastAsia"/>
        </w:rPr>
        <w:t xml:space="preserve"> the intensity of the laser, oscillator strength of the electronic transition, and a myriad of other things. Its purpose is to ensure that the ground state </w:t>
      </w:r>
      <w:proofErr w:type="spellStart"/>
      <w:r>
        <w:rPr>
          <w:rFonts w:eastAsiaTheme="minorEastAsia"/>
        </w:rPr>
        <w:t>vibronic</w:t>
      </w:r>
      <w:proofErr w:type="spellEnd"/>
      <w:r>
        <w:rPr>
          <w:rFonts w:eastAsiaTheme="minorEastAsia"/>
        </w:rPr>
        <w:t xml:space="preserve"> manifold is completely emptied by the pulse and it will be treated as a free parameter.</w:t>
      </w:r>
      <w:r>
        <w:rPr>
          <w:rFonts w:eastAsiaTheme="minorEastAsia"/>
        </w:rPr>
        <w:t xml:space="preserve"> </w:t>
      </w:r>
    </w:p>
    <w:p w:rsidR="006631BB" w:rsidRPr="00E2483E" w:rsidRDefault="006631BB" w:rsidP="006631BB">
      <w:pPr>
        <w:rPr>
          <w:rFonts w:eastAsiaTheme="minorEastAsia"/>
          <w:i/>
          <w:u w:val="single"/>
        </w:rPr>
      </w:pPr>
      <w:r w:rsidRPr="00E2483E">
        <w:rPr>
          <w:rFonts w:eastAsiaTheme="minorEastAsia"/>
          <w:i/>
          <w:u w:val="single"/>
        </w:rPr>
        <w:t>(</w:t>
      </w:r>
      <w:r>
        <w:rPr>
          <w:rFonts w:eastAsiaTheme="minorEastAsia"/>
          <w:i/>
          <w:u w:val="single"/>
        </w:rPr>
        <w:t>c</w:t>
      </w:r>
      <w:r w:rsidRPr="00E2483E">
        <w:rPr>
          <w:rFonts w:eastAsiaTheme="minorEastAsia"/>
          <w:i/>
          <w:u w:val="single"/>
        </w:rPr>
        <w:t xml:space="preserve">) </w:t>
      </w:r>
      <w:r>
        <w:rPr>
          <w:rFonts w:eastAsiaTheme="minorEastAsia"/>
          <w:i/>
          <w:u w:val="single"/>
        </w:rPr>
        <w:t xml:space="preserve">Thermal ground state with a </w:t>
      </w:r>
      <w:r>
        <w:rPr>
          <w:rFonts w:eastAsiaTheme="minorEastAsia"/>
          <w:i/>
          <w:u w:val="single"/>
        </w:rPr>
        <w:t>broad pulse</w:t>
      </w:r>
    </w:p>
    <w:p w:rsidR="006631BB" w:rsidRDefault="006631BB" w:rsidP="006631BB">
      <w:pPr>
        <w:rPr>
          <w:rFonts w:eastAsiaTheme="minorEastAsia"/>
        </w:rPr>
      </w:pPr>
      <w:r>
        <w:rPr>
          <w:rFonts w:eastAsiaTheme="minorEastAsia"/>
        </w:rPr>
        <w:t>Eqns. (34) and (35) can be trivially extended to account for a pulse with some distribution of frequencies. We simply replace the delta-filter with a normalized Gaussian function,</w:t>
      </w:r>
    </w:p>
    <w:p w:rsidR="006631BB" w:rsidRPr="00A23049" w:rsidRDefault="006631BB" w:rsidP="006631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x0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 (36)</m:t>
          </m:r>
        </m:oMath>
      </m:oMathPara>
    </w:p>
    <w:p w:rsidR="000770F7" w:rsidRDefault="00A23049" w:rsidP="00A23049"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the pulse width. </w:t>
      </w:r>
      <w:bookmarkStart w:id="0" w:name="_GoBack"/>
      <w:bookmarkEnd w:id="0"/>
    </w:p>
    <w:sectPr w:rsidR="0007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54A9A"/>
    <w:multiLevelType w:val="hybridMultilevel"/>
    <w:tmpl w:val="DCE86CB4"/>
    <w:lvl w:ilvl="0" w:tplc="D074A3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0EEE"/>
    <w:multiLevelType w:val="hybridMultilevel"/>
    <w:tmpl w:val="6B0C1BE0"/>
    <w:lvl w:ilvl="0" w:tplc="8FCAC7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BA"/>
    <w:rsid w:val="00015474"/>
    <w:rsid w:val="00046A33"/>
    <w:rsid w:val="00063EEC"/>
    <w:rsid w:val="00064069"/>
    <w:rsid w:val="0007367B"/>
    <w:rsid w:val="000770F7"/>
    <w:rsid w:val="000849FA"/>
    <w:rsid w:val="00086AE6"/>
    <w:rsid w:val="000976C2"/>
    <w:rsid w:val="000B6093"/>
    <w:rsid w:val="000E4A5E"/>
    <w:rsid w:val="000E57AD"/>
    <w:rsid w:val="00130D47"/>
    <w:rsid w:val="00134B12"/>
    <w:rsid w:val="00145AB6"/>
    <w:rsid w:val="00153E05"/>
    <w:rsid w:val="001910CA"/>
    <w:rsid w:val="001A3891"/>
    <w:rsid w:val="001B4B44"/>
    <w:rsid w:val="001C110B"/>
    <w:rsid w:val="001C17F2"/>
    <w:rsid w:val="00214FEE"/>
    <w:rsid w:val="00273C0A"/>
    <w:rsid w:val="00274588"/>
    <w:rsid w:val="002D5045"/>
    <w:rsid w:val="002E0CE4"/>
    <w:rsid w:val="002F0380"/>
    <w:rsid w:val="00300928"/>
    <w:rsid w:val="00343539"/>
    <w:rsid w:val="00353E5C"/>
    <w:rsid w:val="00357480"/>
    <w:rsid w:val="00375C67"/>
    <w:rsid w:val="00377BA5"/>
    <w:rsid w:val="00385D29"/>
    <w:rsid w:val="003E3380"/>
    <w:rsid w:val="003F1D64"/>
    <w:rsid w:val="003F2E3E"/>
    <w:rsid w:val="00405881"/>
    <w:rsid w:val="00423CCC"/>
    <w:rsid w:val="00470E86"/>
    <w:rsid w:val="004F5B22"/>
    <w:rsid w:val="005017E2"/>
    <w:rsid w:val="00502EFB"/>
    <w:rsid w:val="00524106"/>
    <w:rsid w:val="0052679E"/>
    <w:rsid w:val="00556032"/>
    <w:rsid w:val="0059603B"/>
    <w:rsid w:val="005B6BC7"/>
    <w:rsid w:val="005C0E10"/>
    <w:rsid w:val="005D1AA5"/>
    <w:rsid w:val="005F1948"/>
    <w:rsid w:val="00601E5C"/>
    <w:rsid w:val="00613575"/>
    <w:rsid w:val="00620DAC"/>
    <w:rsid w:val="00626372"/>
    <w:rsid w:val="0064384B"/>
    <w:rsid w:val="0065565D"/>
    <w:rsid w:val="006631BB"/>
    <w:rsid w:val="006657B2"/>
    <w:rsid w:val="00687EAC"/>
    <w:rsid w:val="00690BA3"/>
    <w:rsid w:val="006D7016"/>
    <w:rsid w:val="006E37C1"/>
    <w:rsid w:val="006E4811"/>
    <w:rsid w:val="006F5B14"/>
    <w:rsid w:val="007265C3"/>
    <w:rsid w:val="00727E7D"/>
    <w:rsid w:val="00735AF7"/>
    <w:rsid w:val="007372C6"/>
    <w:rsid w:val="00744047"/>
    <w:rsid w:val="00754A09"/>
    <w:rsid w:val="0075647A"/>
    <w:rsid w:val="00773C5D"/>
    <w:rsid w:val="007813DF"/>
    <w:rsid w:val="00781AC8"/>
    <w:rsid w:val="00795C9E"/>
    <w:rsid w:val="007D5987"/>
    <w:rsid w:val="007E3879"/>
    <w:rsid w:val="007F3111"/>
    <w:rsid w:val="0080000D"/>
    <w:rsid w:val="008060A8"/>
    <w:rsid w:val="00806D6E"/>
    <w:rsid w:val="0081546E"/>
    <w:rsid w:val="00820DAB"/>
    <w:rsid w:val="0082607E"/>
    <w:rsid w:val="0083541D"/>
    <w:rsid w:val="0084386E"/>
    <w:rsid w:val="00850B5F"/>
    <w:rsid w:val="008627D8"/>
    <w:rsid w:val="00895627"/>
    <w:rsid w:val="008F0123"/>
    <w:rsid w:val="008F10FC"/>
    <w:rsid w:val="008F1745"/>
    <w:rsid w:val="008F5AB7"/>
    <w:rsid w:val="00902252"/>
    <w:rsid w:val="00907914"/>
    <w:rsid w:val="00926EFD"/>
    <w:rsid w:val="00937E06"/>
    <w:rsid w:val="009440E8"/>
    <w:rsid w:val="00982C3C"/>
    <w:rsid w:val="009A5EAA"/>
    <w:rsid w:val="009B7D23"/>
    <w:rsid w:val="009C62F9"/>
    <w:rsid w:val="009E3FA4"/>
    <w:rsid w:val="009E7F90"/>
    <w:rsid w:val="009F4FC0"/>
    <w:rsid w:val="00A01FFD"/>
    <w:rsid w:val="00A23049"/>
    <w:rsid w:val="00A50477"/>
    <w:rsid w:val="00A6084F"/>
    <w:rsid w:val="00A71FAB"/>
    <w:rsid w:val="00A87CBC"/>
    <w:rsid w:val="00AA0E27"/>
    <w:rsid w:val="00AC3BB8"/>
    <w:rsid w:val="00AE328C"/>
    <w:rsid w:val="00AF4953"/>
    <w:rsid w:val="00B03CA7"/>
    <w:rsid w:val="00B13786"/>
    <w:rsid w:val="00B20F52"/>
    <w:rsid w:val="00B3012A"/>
    <w:rsid w:val="00B4480C"/>
    <w:rsid w:val="00B765DA"/>
    <w:rsid w:val="00B86E79"/>
    <w:rsid w:val="00BA2A0E"/>
    <w:rsid w:val="00BA7143"/>
    <w:rsid w:val="00BB338B"/>
    <w:rsid w:val="00BC4EE2"/>
    <w:rsid w:val="00BD0242"/>
    <w:rsid w:val="00BE1781"/>
    <w:rsid w:val="00C20DF8"/>
    <w:rsid w:val="00C225BA"/>
    <w:rsid w:val="00C3103A"/>
    <w:rsid w:val="00C323CC"/>
    <w:rsid w:val="00C63EC6"/>
    <w:rsid w:val="00C655DF"/>
    <w:rsid w:val="00C77EEE"/>
    <w:rsid w:val="00CA7233"/>
    <w:rsid w:val="00D028CF"/>
    <w:rsid w:val="00DF2D21"/>
    <w:rsid w:val="00E02D0D"/>
    <w:rsid w:val="00E04F00"/>
    <w:rsid w:val="00E14BE2"/>
    <w:rsid w:val="00E2483E"/>
    <w:rsid w:val="00E40474"/>
    <w:rsid w:val="00E773DF"/>
    <w:rsid w:val="00EB76DC"/>
    <w:rsid w:val="00EC2692"/>
    <w:rsid w:val="00ED0DF1"/>
    <w:rsid w:val="00EE5DF4"/>
    <w:rsid w:val="00F47ED2"/>
    <w:rsid w:val="00F555F9"/>
    <w:rsid w:val="00F76623"/>
    <w:rsid w:val="00FA7196"/>
    <w:rsid w:val="00FD44DB"/>
    <w:rsid w:val="00FE07DB"/>
    <w:rsid w:val="00FE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573F"/>
  <w15:chartTrackingRefBased/>
  <w15:docId w15:val="{C95A30A5-A85A-4C95-BC36-D57F1F50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28C"/>
    <w:rPr>
      <w:color w:val="808080"/>
    </w:rPr>
  </w:style>
  <w:style w:type="paragraph" w:styleId="ListParagraph">
    <w:name w:val="List Paragraph"/>
    <w:basedOn w:val="Normal"/>
    <w:uiPriority w:val="34"/>
    <w:qFormat/>
    <w:rsid w:val="0037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18560</TotalTime>
  <Pages>7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63</cp:revision>
  <dcterms:created xsi:type="dcterms:W3CDTF">2020-09-25T11:38:00Z</dcterms:created>
  <dcterms:modified xsi:type="dcterms:W3CDTF">2020-11-27T15:39:00Z</dcterms:modified>
</cp:coreProperties>
</file>