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2F0E" w14:textId="6918A236" w:rsidR="00387E41" w:rsidRPr="00C35666" w:rsidRDefault="00387E41" w:rsidP="001A5D7B">
      <w:pPr>
        <w:pStyle w:val="Heading1"/>
        <w:rPr>
          <w:rFonts w:ascii="Open Sans" w:hAnsi="Open Sans" w:cs="Open Sans"/>
        </w:rPr>
      </w:pPr>
      <w:r w:rsidRPr="00C35666">
        <w:rPr>
          <w:rFonts w:ascii="Open Sans" w:hAnsi="Open Sans" w:cs="Open Sans"/>
        </w:rPr>
        <w:t>SRS</w:t>
      </w:r>
      <w:r w:rsidR="00500416" w:rsidRPr="00C35666">
        <w:rPr>
          <w:rFonts w:ascii="Open Sans" w:hAnsi="Open Sans" w:cs="Open Sans"/>
        </w:rPr>
        <w:t xml:space="preserve"> – LeadLink</w:t>
      </w:r>
    </w:p>
    <w:p w14:paraId="354FABB9" w14:textId="34E8AF6F" w:rsidR="00500416" w:rsidRPr="00C35666" w:rsidRDefault="00500416" w:rsidP="00BB7352">
      <w:pPr>
        <w:pStyle w:val="Heading3"/>
        <w:rPr>
          <w:rFonts w:ascii="Open Sans" w:hAnsi="Open Sans" w:cs="Open Sans"/>
          <w:sz w:val="28"/>
          <w:szCs w:val="24"/>
        </w:rPr>
      </w:pPr>
      <w:r w:rsidRPr="00C35666">
        <w:rPr>
          <w:rFonts w:ascii="Open Sans" w:hAnsi="Open Sans" w:cs="Open Sans"/>
          <w:sz w:val="28"/>
          <w:szCs w:val="24"/>
        </w:rPr>
        <w:t>Úvod</w:t>
      </w:r>
    </w:p>
    <w:p w14:paraId="61B5A917" w14:textId="1124BC49" w:rsidR="00C35666" w:rsidRDefault="00414EAF" w:rsidP="00C35666">
      <w:pPr>
        <w:spacing w:line="276" w:lineRule="auto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Tento dokument </w:t>
      </w:r>
      <w:proofErr w:type="gramStart"/>
      <w:r w:rsidRPr="00C35666">
        <w:rPr>
          <w:rFonts w:ascii="Open Sans" w:hAnsi="Open Sans" w:cs="Open Sans"/>
          <w:sz w:val="22"/>
          <w:szCs w:val="22"/>
          <w:lang w:val="cs-CZ"/>
        </w:rPr>
        <w:t>slouží</w:t>
      </w:r>
      <w:proofErr w:type="gramEnd"/>
      <w:r w:rsidRPr="00C35666">
        <w:rPr>
          <w:rFonts w:ascii="Open Sans" w:hAnsi="Open Sans" w:cs="Open Sans"/>
          <w:sz w:val="22"/>
          <w:szCs w:val="22"/>
          <w:lang w:val="cs-CZ"/>
        </w:rPr>
        <w:t xml:space="preserve"> k definování požadavků pro</w:t>
      </w:r>
      <w:r w:rsidR="001A5D7B" w:rsidRPr="00C35666">
        <w:rPr>
          <w:rFonts w:ascii="Open Sans" w:hAnsi="Open Sans" w:cs="Open Sans"/>
          <w:sz w:val="22"/>
          <w:szCs w:val="22"/>
          <w:lang w:val="cs-CZ"/>
        </w:rPr>
        <w:t xml:space="preserve"> aplikaci</w:t>
      </w:r>
      <w:r w:rsidRPr="00C35666">
        <w:rPr>
          <w:rFonts w:ascii="Open Sans" w:hAnsi="Open Sans" w:cs="Open Sans"/>
          <w:sz w:val="22"/>
          <w:szCs w:val="22"/>
          <w:lang w:val="cs-CZ"/>
        </w:rPr>
        <w:t xml:space="preserve"> LeadLink.</w:t>
      </w:r>
      <w:r w:rsidR="00C50AD6" w:rsidRPr="00C35666">
        <w:rPr>
          <w:rFonts w:ascii="Open Sans" w:hAnsi="Open Sans" w:cs="Open Sans"/>
          <w:sz w:val="22"/>
          <w:szCs w:val="22"/>
          <w:lang w:val="cs-CZ"/>
        </w:rPr>
        <w:t xml:space="preserve"> Lead</w:t>
      </w:r>
      <w:r w:rsidR="006459AA" w:rsidRPr="00C35666">
        <w:rPr>
          <w:rFonts w:ascii="Open Sans" w:hAnsi="Open Sans" w:cs="Open Sans"/>
          <w:sz w:val="22"/>
          <w:szCs w:val="22"/>
          <w:lang w:val="cs-CZ"/>
        </w:rPr>
        <w:t>L</w:t>
      </w:r>
      <w:r w:rsidR="00C50AD6" w:rsidRPr="00C35666">
        <w:rPr>
          <w:rFonts w:ascii="Open Sans" w:hAnsi="Open Sans" w:cs="Open Sans"/>
          <w:sz w:val="22"/>
          <w:szCs w:val="22"/>
          <w:lang w:val="cs-CZ"/>
        </w:rPr>
        <w:t xml:space="preserve">ink je </w:t>
      </w:r>
      <w:r w:rsidR="001A5D7B" w:rsidRPr="00C35666">
        <w:rPr>
          <w:rFonts w:ascii="Open Sans" w:hAnsi="Open Sans" w:cs="Open Sans"/>
          <w:sz w:val="22"/>
          <w:szCs w:val="22"/>
          <w:lang w:val="cs-CZ"/>
        </w:rPr>
        <w:t>CRM (Customer Relationship Management) aplikace. Zákazníci zde budou moct spravovat své obchodní vztahy a řídit prodejní aktivity.</w:t>
      </w:r>
    </w:p>
    <w:p w14:paraId="5DDAFD0B" w14:textId="77777777" w:rsidR="00C35666" w:rsidRPr="00C35666" w:rsidRDefault="00C35666" w:rsidP="00C35666">
      <w:pPr>
        <w:spacing w:line="276" w:lineRule="auto"/>
        <w:rPr>
          <w:rFonts w:ascii="Open Sans" w:hAnsi="Open Sans" w:cs="Open Sans"/>
          <w:sz w:val="22"/>
          <w:szCs w:val="22"/>
          <w:lang w:val="cs-CZ"/>
        </w:rPr>
      </w:pPr>
    </w:p>
    <w:p w14:paraId="232178B8" w14:textId="01D1BB1D" w:rsidR="002F268D" w:rsidRPr="00C35666" w:rsidRDefault="002F268D" w:rsidP="00BB7352">
      <w:pPr>
        <w:pStyle w:val="Heading3"/>
        <w:rPr>
          <w:rFonts w:ascii="Open Sans" w:hAnsi="Open Sans" w:cs="Open Sans"/>
          <w:sz w:val="28"/>
          <w:szCs w:val="24"/>
        </w:rPr>
      </w:pPr>
      <w:r w:rsidRPr="00C35666">
        <w:rPr>
          <w:rFonts w:ascii="Open Sans" w:hAnsi="Open Sans" w:cs="Open Sans"/>
          <w:sz w:val="28"/>
          <w:szCs w:val="24"/>
        </w:rPr>
        <w:t>Obecný popis aplikace</w:t>
      </w:r>
    </w:p>
    <w:p w14:paraId="7BB8609D" w14:textId="22B8AAD6" w:rsidR="006521BF" w:rsidRPr="00C35666" w:rsidRDefault="006521BF" w:rsidP="006521BF">
      <w:pPr>
        <w:pStyle w:val="Heading4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Cíl projektu</w:t>
      </w:r>
    </w:p>
    <w:p w14:paraId="002C7DF6" w14:textId="315B8A40" w:rsidR="006521BF" w:rsidRPr="00C35666" w:rsidRDefault="006521BF" w:rsidP="006521BF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Cílem projektu je vytvořit CRM aplikaci, která umožní uživatelům efektivně spravovat obchodní kontakty, sledovat prodejní aktivity a zlepšit celkový proces prodeje. Výstupem projektu bude plně funkční aplikace, která usnadní každodenní pracovní postupy pro uživatele. </w:t>
      </w:r>
    </w:p>
    <w:p w14:paraId="71484080" w14:textId="6025823E" w:rsidR="006521BF" w:rsidRPr="00C35666" w:rsidRDefault="002F268D" w:rsidP="006521BF">
      <w:pPr>
        <w:pStyle w:val="Heading4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Uživatelé</w:t>
      </w:r>
    </w:p>
    <w:p w14:paraId="0CEA3DE7" w14:textId="4E4E6A49" w:rsidR="007945F2" w:rsidRPr="00C35666" w:rsidRDefault="007945F2" w:rsidP="00C50AD6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Aplikace </w:t>
      </w:r>
      <w:r w:rsidR="002C216E" w:rsidRPr="00C35666">
        <w:rPr>
          <w:rFonts w:ascii="Open Sans" w:hAnsi="Open Sans" w:cs="Open Sans"/>
          <w:sz w:val="22"/>
          <w:szCs w:val="22"/>
          <w:lang w:val="cs-CZ"/>
        </w:rPr>
        <w:t>je</w:t>
      </w:r>
      <w:r w:rsidRPr="00C35666">
        <w:rPr>
          <w:rFonts w:ascii="Open Sans" w:hAnsi="Open Sans" w:cs="Open Sans"/>
          <w:sz w:val="22"/>
          <w:szCs w:val="22"/>
          <w:lang w:val="cs-CZ"/>
        </w:rPr>
        <w:t xml:space="preserve"> vhodná pro používání </w:t>
      </w:r>
      <w:r w:rsidR="00FE3BA5" w:rsidRPr="00C35666">
        <w:rPr>
          <w:rFonts w:ascii="Open Sans" w:hAnsi="Open Sans" w:cs="Open Sans"/>
          <w:sz w:val="22"/>
          <w:szCs w:val="22"/>
          <w:lang w:val="cs-CZ"/>
        </w:rPr>
        <w:t>v mnoha typech organizací</w:t>
      </w:r>
      <w:r w:rsidR="002C216E" w:rsidRPr="00C35666">
        <w:rPr>
          <w:rFonts w:ascii="Open Sans" w:hAnsi="Open Sans" w:cs="Open Sans"/>
          <w:sz w:val="22"/>
          <w:szCs w:val="22"/>
          <w:lang w:val="cs-CZ"/>
        </w:rPr>
        <w:t>. Uživateli budou převážně manažeři obchodních oddělení, obchodní zástupci a marketingoví specialisté. Cílovou skupinou jsou tedy profesionálové v oblasti prodeje a marketingu.</w:t>
      </w:r>
    </w:p>
    <w:p w14:paraId="5171FBDC" w14:textId="12E7ABFE" w:rsidR="002C216E" w:rsidRPr="00C35666" w:rsidRDefault="002C216E" w:rsidP="002C216E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Uživatelské role</w:t>
      </w:r>
    </w:p>
    <w:p w14:paraId="7ADBFAFD" w14:textId="31504278" w:rsidR="002C216E" w:rsidRPr="00C35666" w:rsidRDefault="002C216E" w:rsidP="002C216E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Lead Link má tři hlavní role: Administrátor, Manažer a Prod</w:t>
      </w:r>
      <w:r w:rsidR="006459AA" w:rsidRPr="00C35666">
        <w:rPr>
          <w:rFonts w:ascii="Open Sans" w:hAnsi="Open Sans" w:cs="Open Sans"/>
          <w:sz w:val="22"/>
          <w:szCs w:val="22"/>
          <w:lang w:val="cs-CZ"/>
        </w:rPr>
        <w:t>ejce</w:t>
      </w:r>
      <w:r w:rsidRPr="00C35666">
        <w:rPr>
          <w:rFonts w:ascii="Open Sans" w:hAnsi="Open Sans" w:cs="Open Sans"/>
          <w:sz w:val="22"/>
          <w:szCs w:val="22"/>
          <w:lang w:val="cs-CZ"/>
        </w:rPr>
        <w:t>. Každá z těchto rolí má přístup k určitým funkcím aplikace</w:t>
      </w:r>
      <w:r w:rsidR="006459AA" w:rsidRPr="00C35666">
        <w:rPr>
          <w:rFonts w:ascii="Open Sans" w:hAnsi="Open Sans" w:cs="Open Sans"/>
          <w:sz w:val="22"/>
          <w:szCs w:val="22"/>
          <w:lang w:val="cs-CZ"/>
        </w:rPr>
        <w:t xml:space="preserve"> podle jejich pracovních povinností</w:t>
      </w:r>
      <w:r w:rsidRPr="00C35666">
        <w:rPr>
          <w:rFonts w:ascii="Open Sans" w:hAnsi="Open Sans" w:cs="Open Sans"/>
          <w:sz w:val="22"/>
          <w:szCs w:val="22"/>
          <w:lang w:val="cs-CZ"/>
        </w:rPr>
        <w:t>.</w:t>
      </w:r>
      <w:r w:rsidR="00FE3BA5" w:rsidRPr="00C35666">
        <w:rPr>
          <w:rFonts w:ascii="Open Sans" w:hAnsi="Open Sans" w:cs="Open Sans"/>
          <w:sz w:val="22"/>
          <w:szCs w:val="22"/>
          <w:lang w:val="cs-CZ"/>
        </w:rPr>
        <w:t xml:space="preserve"> </w:t>
      </w:r>
    </w:p>
    <w:p w14:paraId="58DA206A" w14:textId="071DA654" w:rsidR="00FE3BA5" w:rsidRPr="00C35666" w:rsidRDefault="00FE3BA5" w:rsidP="00FE3BA5">
      <w:pPr>
        <w:pStyle w:val="ListParagraph"/>
        <w:numPr>
          <w:ilvl w:val="0"/>
          <w:numId w:val="14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Administrátor je zodpovědný za správu systému. Má plný přístup ke všem funkcím aplikace. Jeho povinnosti jsou především: správa uživatelských účtů, nastavení práv a řešení problémů.</w:t>
      </w:r>
    </w:p>
    <w:p w14:paraId="059DF903" w14:textId="23EBEA2E" w:rsidR="00FE3BA5" w:rsidRPr="00C35666" w:rsidRDefault="00FE3BA5" w:rsidP="00FE3BA5">
      <w:pPr>
        <w:pStyle w:val="ListParagraph"/>
        <w:numPr>
          <w:ilvl w:val="0"/>
          <w:numId w:val="14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Manažer má nadřazenou pozici ve správě týmu. Může sledovat pokrok projektů u jednotlivých prodejců a přidělovat úkoly a práci prodejcům. </w:t>
      </w:r>
      <w:r w:rsidR="009D3A32" w:rsidRPr="00C35666">
        <w:rPr>
          <w:rFonts w:ascii="Open Sans" w:hAnsi="Open Sans" w:cs="Open Sans"/>
          <w:sz w:val="22"/>
          <w:szCs w:val="22"/>
          <w:lang w:val="cs-CZ"/>
        </w:rPr>
        <w:t>Další jeho funkce zahrnují</w:t>
      </w:r>
      <w:r w:rsidRPr="00C35666">
        <w:rPr>
          <w:rFonts w:ascii="Open Sans" w:hAnsi="Open Sans" w:cs="Open Sans"/>
          <w:sz w:val="22"/>
          <w:szCs w:val="22"/>
          <w:lang w:val="cs-CZ"/>
        </w:rPr>
        <w:t xml:space="preserve"> širší přístup k reportům a analýzám.</w:t>
      </w:r>
    </w:p>
    <w:p w14:paraId="40108232" w14:textId="23B90F96" w:rsidR="00FE3BA5" w:rsidRPr="00C35666" w:rsidRDefault="00FE3BA5" w:rsidP="00FE3BA5">
      <w:pPr>
        <w:pStyle w:val="ListParagraph"/>
        <w:numPr>
          <w:ilvl w:val="0"/>
          <w:numId w:val="14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Prodejce se zaměřuje na práci s klienty a uzavírání obchodů. Mohou tedy spravovat kontakty, evidovat obchodní příležitosti, plánovat schůzky a komunikovat s klienty. Prodejce nemá přístup k</w:t>
      </w:r>
      <w:r w:rsidR="009D3A32" w:rsidRPr="00C35666">
        <w:rPr>
          <w:rFonts w:ascii="Open Sans" w:hAnsi="Open Sans" w:cs="Open Sans"/>
          <w:sz w:val="22"/>
          <w:szCs w:val="22"/>
          <w:lang w:val="cs-CZ"/>
        </w:rPr>
        <w:t> </w:t>
      </w:r>
      <w:r w:rsidRPr="00C35666">
        <w:rPr>
          <w:rFonts w:ascii="Open Sans" w:hAnsi="Open Sans" w:cs="Open Sans"/>
          <w:sz w:val="22"/>
          <w:szCs w:val="22"/>
          <w:lang w:val="cs-CZ"/>
        </w:rPr>
        <w:t>reportům</w:t>
      </w:r>
      <w:r w:rsidR="009D3A32" w:rsidRPr="00C35666">
        <w:rPr>
          <w:rFonts w:ascii="Open Sans" w:hAnsi="Open Sans" w:cs="Open Sans"/>
          <w:sz w:val="22"/>
          <w:szCs w:val="22"/>
          <w:lang w:val="cs-CZ"/>
        </w:rPr>
        <w:t xml:space="preserve">, pokud mu ho manažer neudělí. </w:t>
      </w:r>
    </w:p>
    <w:p w14:paraId="33E84C52" w14:textId="4119A33B" w:rsidR="002C216E" w:rsidRPr="00C35666" w:rsidRDefault="002C216E" w:rsidP="002C216E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Uživatelské cíle</w:t>
      </w:r>
    </w:p>
    <w:p w14:paraId="761D141A" w14:textId="7EF7A01D" w:rsidR="00C35666" w:rsidRPr="00C35666" w:rsidRDefault="00C35666" w:rsidP="006521BF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Hlavním cílem uživatelů LeadLink je správa obchodních příležitostí od začátku do uzavření. To zahrnuje sledování a aktualizaci stavů jednotlivých příležitostí, správu komunikace s klienty a přidělování úkolů.</w:t>
      </w:r>
    </w:p>
    <w:p w14:paraId="66D3283B" w14:textId="34FF8CCC" w:rsidR="00C35666" w:rsidRPr="00C35666" w:rsidRDefault="00C35666" w:rsidP="006521BF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lastRenderedPageBreak/>
        <w:t>Dalším důležitým cílem je optimalizace procesů prodeje, což může zahrnovat analýzu dat, identifikaci příležitostí a implementaci nových strategií a postupů na základě reportů.</w:t>
      </w:r>
    </w:p>
    <w:p w14:paraId="2100DDBD" w14:textId="77777777" w:rsidR="006521BF" w:rsidRPr="00C35666" w:rsidRDefault="006521BF" w:rsidP="006521BF">
      <w:pPr>
        <w:rPr>
          <w:rFonts w:ascii="Open Sans" w:hAnsi="Open Sans" w:cs="Open Sans"/>
          <w:sz w:val="22"/>
          <w:szCs w:val="22"/>
          <w:lang w:val="cs-CZ"/>
        </w:rPr>
      </w:pPr>
    </w:p>
    <w:p w14:paraId="51211DD3" w14:textId="26573238" w:rsidR="002C216E" w:rsidRPr="00C35666" w:rsidRDefault="006521BF" w:rsidP="006521BF">
      <w:pPr>
        <w:pStyle w:val="Heading4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Obsah uživatelského rozhraní</w:t>
      </w:r>
    </w:p>
    <w:p w14:paraId="6170E3F8" w14:textId="79967268" w:rsidR="006521BF" w:rsidRPr="00C35666" w:rsidRDefault="006521BF" w:rsidP="006521BF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Hlavní obrazovky</w:t>
      </w:r>
      <w:r w:rsidR="009D3A32" w:rsidRPr="00C35666">
        <w:rPr>
          <w:rFonts w:ascii="Open Sans" w:hAnsi="Open Sans" w:cs="Open Sans"/>
          <w:sz w:val="24"/>
          <w:szCs w:val="22"/>
          <w:lang w:val="cs-CZ"/>
        </w:rPr>
        <w:t xml:space="preserve"> </w:t>
      </w:r>
    </w:p>
    <w:p w14:paraId="7D42A1E9" w14:textId="58890A34" w:rsidR="009D3A32" w:rsidRPr="00C35666" w:rsidRDefault="009D3A32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Nástěnka – Na nástěnce uživatelé najdou různé widgety sloužící k rychlé orientaci a přístupu k důležitým informacím a funkcím. Widgety mohou zobrazovat například kalendář s plánovanými schůzkami, seznam úkolů, notifikace o změnách a novinkách, které proběhly během uživatelovi nepřítomnosti. </w:t>
      </w:r>
    </w:p>
    <w:p w14:paraId="2A8D87FE" w14:textId="35C1ABB5" w:rsidR="009D3A32" w:rsidRPr="00C35666" w:rsidRDefault="009D3A32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Adresář s kontakty – Uživatelé mohou procházet, vyhledávat a upravovat informace o klientech a dalších kontaktech.</w:t>
      </w:r>
    </w:p>
    <w:p w14:paraId="298EF7B1" w14:textId="08426D54" w:rsidR="009D3A32" w:rsidRPr="00C35666" w:rsidRDefault="009D3A32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Obchod – Tato stránka obsahuje aktuální stav jednotlivých případů a příležitostí. U každého případu je vidět, kterému prodejci případ </w:t>
      </w:r>
      <w:proofErr w:type="gramStart"/>
      <w:r w:rsidRPr="00C35666">
        <w:rPr>
          <w:rFonts w:ascii="Open Sans" w:hAnsi="Open Sans" w:cs="Open Sans"/>
          <w:sz w:val="22"/>
          <w:szCs w:val="22"/>
          <w:lang w:val="cs-CZ"/>
        </w:rPr>
        <w:t>patří</w:t>
      </w:r>
      <w:proofErr w:type="gramEnd"/>
      <w:r w:rsidRPr="00C35666">
        <w:rPr>
          <w:rFonts w:ascii="Open Sans" w:hAnsi="Open Sans" w:cs="Open Sans"/>
          <w:sz w:val="22"/>
          <w:szCs w:val="22"/>
          <w:lang w:val="cs-CZ"/>
        </w:rPr>
        <w:t xml:space="preserve">. </w:t>
      </w:r>
    </w:p>
    <w:p w14:paraId="0B9CF5AF" w14:textId="5A2BA16B" w:rsidR="009D3A32" w:rsidRPr="00C35666" w:rsidRDefault="009D3A32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Analýzy – Uživatelé mohou sledovat a vytvářet analýzy a reporty týkající se případů nebo prodejců. Je možné prozkoumávat data prostřednictvím různých grafů, filtrů a tabulek.</w:t>
      </w:r>
    </w:p>
    <w:p w14:paraId="628995AC" w14:textId="4468ED4C" w:rsidR="009D3A32" w:rsidRPr="00C35666" w:rsidRDefault="009D3A32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Kalendář </w:t>
      </w:r>
      <w:r w:rsidR="00B56E31" w:rsidRPr="00C35666">
        <w:rPr>
          <w:rFonts w:ascii="Open Sans" w:hAnsi="Open Sans" w:cs="Open Sans"/>
          <w:sz w:val="22"/>
          <w:szCs w:val="22"/>
          <w:lang w:val="cs-CZ"/>
        </w:rPr>
        <w:t>–</w:t>
      </w:r>
      <w:r w:rsidRPr="00C35666">
        <w:rPr>
          <w:rFonts w:ascii="Open Sans" w:hAnsi="Open Sans" w:cs="Open Sans"/>
          <w:sz w:val="22"/>
          <w:szCs w:val="22"/>
          <w:lang w:val="cs-CZ"/>
        </w:rPr>
        <w:t xml:space="preserve"> </w:t>
      </w:r>
      <w:r w:rsidR="00B56E31" w:rsidRPr="00C35666">
        <w:rPr>
          <w:rFonts w:ascii="Open Sans" w:hAnsi="Open Sans" w:cs="Open Sans"/>
          <w:sz w:val="22"/>
          <w:szCs w:val="22"/>
          <w:lang w:val="cs-CZ"/>
        </w:rPr>
        <w:t xml:space="preserve">Kalendář umožňuje uživatelům spravovat a plánovat události a schůzky. Mohou k nim přidávat různé odkazy na kolegy či kontakty a přidávat další důležité informace. </w:t>
      </w:r>
    </w:p>
    <w:p w14:paraId="0ECDAF00" w14:textId="3CD19673" w:rsidR="00B56E31" w:rsidRPr="00C35666" w:rsidRDefault="00B56E31" w:rsidP="009D3A32">
      <w:pPr>
        <w:pStyle w:val="ListParagraph"/>
        <w:numPr>
          <w:ilvl w:val="0"/>
          <w:numId w:val="15"/>
        </w:num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Plánování úkolů – Tato stránka umožňuje uživatelům plánovat a spravovat své pracovní úkoly. Úkoly mohou přiřazovat do různých kategorií, které si sami </w:t>
      </w:r>
      <w:proofErr w:type="gramStart"/>
      <w:r w:rsidRPr="00C35666">
        <w:rPr>
          <w:rFonts w:ascii="Open Sans" w:hAnsi="Open Sans" w:cs="Open Sans"/>
          <w:sz w:val="22"/>
          <w:szCs w:val="22"/>
          <w:lang w:val="cs-CZ"/>
        </w:rPr>
        <w:t>vytvoří</w:t>
      </w:r>
      <w:proofErr w:type="gramEnd"/>
      <w:r w:rsidRPr="00C35666">
        <w:rPr>
          <w:rFonts w:ascii="Open Sans" w:hAnsi="Open Sans" w:cs="Open Sans"/>
          <w:sz w:val="22"/>
          <w:szCs w:val="22"/>
          <w:lang w:val="cs-CZ"/>
        </w:rPr>
        <w:t>.</w:t>
      </w:r>
    </w:p>
    <w:p w14:paraId="279192BA" w14:textId="44174478" w:rsidR="006521BF" w:rsidRPr="00C35666" w:rsidRDefault="006521BF" w:rsidP="006521BF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Navigační prvky</w:t>
      </w:r>
    </w:p>
    <w:p w14:paraId="21D85375" w14:textId="74BBEE24" w:rsidR="00E577BA" w:rsidRPr="00C35666" w:rsidRDefault="00E577BA" w:rsidP="00E577BA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Navigační lišta je v levé části obrazovky pro rychlé přepínání mezi hlavními stránkami aplikace.</w:t>
      </w:r>
      <w:r w:rsidR="008130BA" w:rsidRPr="00C35666">
        <w:rPr>
          <w:rFonts w:ascii="Open Sans" w:hAnsi="Open Sans" w:cs="Open Sans"/>
          <w:sz w:val="22"/>
          <w:szCs w:val="22"/>
          <w:lang w:val="cs-CZ"/>
        </w:rPr>
        <w:t xml:space="preserve"> Obsahuje ikony i text</w:t>
      </w:r>
      <w:r w:rsidR="00B56E31" w:rsidRPr="00C35666">
        <w:rPr>
          <w:rFonts w:ascii="Open Sans" w:hAnsi="Open Sans" w:cs="Open Sans"/>
          <w:sz w:val="22"/>
          <w:szCs w:val="22"/>
          <w:lang w:val="cs-CZ"/>
        </w:rPr>
        <w:t xml:space="preserve">ové popisky. Každá položka reprezentuje jednu hlavní stránku aplikace. </w:t>
      </w:r>
    </w:p>
    <w:p w14:paraId="12070D1E" w14:textId="700CE825" w:rsidR="00B56E31" w:rsidRPr="00C35666" w:rsidRDefault="006521BF" w:rsidP="00B56E31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Vzhled a styl</w:t>
      </w:r>
    </w:p>
    <w:p w14:paraId="0D670DDC" w14:textId="2866546E" w:rsidR="00B56E31" w:rsidRPr="00C35666" w:rsidRDefault="00B56E31" w:rsidP="00E577BA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UI je navržen tak, aby byl jednoduchý a intuitivní pro uživatele. Použitá barevná paleta se skládá z bílé, šedé, zelené a černé barvy. Bílá a šedá jsou základní barvy pozadí. Zelená barva je použita na důležité prvky, jako jsou tlačítka. </w:t>
      </w:r>
    </w:p>
    <w:p w14:paraId="332D0DBE" w14:textId="3788EA14" w:rsidR="002F268D" w:rsidRPr="00C35666" w:rsidRDefault="006521BF" w:rsidP="002F268D">
      <w:pPr>
        <w:pStyle w:val="Heading5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Responzivní design</w:t>
      </w:r>
    </w:p>
    <w:p w14:paraId="3AE94EE8" w14:textId="3C3B25F2" w:rsidR="002F268D" w:rsidRPr="00C35666" w:rsidRDefault="00E577BA" w:rsidP="002F268D">
      <w:pPr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 xml:space="preserve">Lead Link je navržen tak, aby se přizpůsobil různým typům zařízení a obrazovkovým velikostem, </w:t>
      </w:r>
      <w:r w:rsidR="008130BA" w:rsidRPr="00C35666">
        <w:rPr>
          <w:rFonts w:ascii="Open Sans" w:hAnsi="Open Sans" w:cs="Open Sans"/>
          <w:sz w:val="22"/>
          <w:szCs w:val="22"/>
          <w:lang w:val="cs-CZ"/>
        </w:rPr>
        <w:t>aby uživatelé mohli aplikaci používat i na telefonech a tabletech.</w:t>
      </w:r>
    </w:p>
    <w:p w14:paraId="50D23179" w14:textId="77777777" w:rsidR="007945F2" w:rsidRPr="00C35666" w:rsidRDefault="007945F2" w:rsidP="00C50AD6">
      <w:pPr>
        <w:rPr>
          <w:rFonts w:ascii="Open Sans" w:hAnsi="Open Sans" w:cs="Open Sans"/>
          <w:sz w:val="22"/>
          <w:szCs w:val="22"/>
          <w:lang w:val="cs-CZ"/>
        </w:rPr>
      </w:pPr>
    </w:p>
    <w:p w14:paraId="1E855953" w14:textId="26D8AC76" w:rsidR="007945F2" w:rsidRPr="00C35666" w:rsidRDefault="002F268D" w:rsidP="00BB7352">
      <w:pPr>
        <w:pStyle w:val="Heading3"/>
        <w:rPr>
          <w:rFonts w:ascii="Open Sans" w:hAnsi="Open Sans" w:cs="Open Sans"/>
          <w:sz w:val="28"/>
          <w:szCs w:val="24"/>
          <w:lang w:val="cs-CZ"/>
        </w:rPr>
      </w:pPr>
      <w:r w:rsidRPr="00C35666">
        <w:rPr>
          <w:rFonts w:ascii="Open Sans" w:hAnsi="Open Sans" w:cs="Open Sans"/>
          <w:sz w:val="28"/>
          <w:szCs w:val="24"/>
          <w:lang w:val="cs-CZ"/>
        </w:rPr>
        <w:lastRenderedPageBreak/>
        <w:t>Funkční p</w:t>
      </w:r>
      <w:r w:rsidR="007945F2" w:rsidRPr="00C35666">
        <w:rPr>
          <w:rFonts w:ascii="Open Sans" w:hAnsi="Open Sans" w:cs="Open Sans"/>
          <w:sz w:val="28"/>
          <w:szCs w:val="24"/>
          <w:lang w:val="cs-CZ"/>
        </w:rPr>
        <w:t>ožadavky</w:t>
      </w:r>
    </w:p>
    <w:p w14:paraId="735ED93E" w14:textId="2C61B0E1" w:rsidR="00E577BA" w:rsidRPr="00C35666" w:rsidRDefault="00E577BA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 xml:space="preserve">Správa leads </w:t>
      </w:r>
    </w:p>
    <w:p w14:paraId="46E9028A" w14:textId="70C61D8C" w:rsidR="00E577BA" w:rsidRPr="00C35666" w:rsidRDefault="00E577BA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Možnost přidávat, upravovat a odstraňovat leads.</w:t>
      </w:r>
    </w:p>
    <w:p w14:paraId="73F567AD" w14:textId="2BD3A560" w:rsidR="00E577BA" w:rsidRPr="00C35666" w:rsidRDefault="00E577BA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Přidělování leads mezi uživatele.</w:t>
      </w:r>
      <w:r w:rsidR="008130BA" w:rsidRPr="00C35666">
        <w:rPr>
          <w:rFonts w:ascii="Open Sans" w:hAnsi="Open Sans" w:cs="Open Sans"/>
          <w:sz w:val="22"/>
          <w:szCs w:val="22"/>
          <w:lang w:val="cs-CZ"/>
        </w:rPr>
        <w:t xml:space="preserve"> (manažer)</w:t>
      </w:r>
    </w:p>
    <w:p w14:paraId="4248B657" w14:textId="578D7770" w:rsidR="00BB7352" w:rsidRPr="00C35666" w:rsidRDefault="00BB7352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Zobrazování údajů o leads.</w:t>
      </w:r>
    </w:p>
    <w:p w14:paraId="533771B4" w14:textId="462C4928" w:rsidR="00BB7352" w:rsidRPr="00C35666" w:rsidRDefault="00BB7352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Správa kontaktů</w:t>
      </w:r>
    </w:p>
    <w:p w14:paraId="414117E2" w14:textId="2042151F" w:rsidR="00BB7352" w:rsidRPr="00C35666" w:rsidRDefault="00BB7352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Možnost ukládat kontaktní informace o zákaznících a klientech</w:t>
      </w:r>
    </w:p>
    <w:p w14:paraId="01263ABC" w14:textId="30EACF48" w:rsidR="00BB7352" w:rsidRPr="00C35666" w:rsidRDefault="00BB7352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Udržování historie interakcí s jednotlivými kontakty.</w:t>
      </w:r>
    </w:p>
    <w:p w14:paraId="673077A7" w14:textId="7952D615" w:rsidR="00BB7352" w:rsidRPr="00C35666" w:rsidRDefault="00BB7352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>Vyhledávání a filtrování kontaktů podle různých kritérií.</w:t>
      </w:r>
    </w:p>
    <w:p w14:paraId="6A2B6D24" w14:textId="7B4475FA" w:rsidR="00BB7352" w:rsidRPr="00C35666" w:rsidRDefault="00BB7352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Správa úkolů a kalendáře</w:t>
      </w:r>
    </w:p>
    <w:p w14:paraId="14EC356F" w14:textId="4908B1B8" w:rsidR="00BB7352" w:rsidRPr="00C35666" w:rsidRDefault="00BB7352" w:rsidP="00B02422">
      <w:pPr>
        <w:spacing w:line="240" w:lineRule="auto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ab/>
        <w:t>Možnost plánovat a sledovat úkoly spojené s jednotlivými leads a kontakty.</w:t>
      </w:r>
    </w:p>
    <w:p w14:paraId="4D551E1B" w14:textId="6760E2E2" w:rsidR="00BB7352" w:rsidRPr="00C35666" w:rsidRDefault="00BB7352" w:rsidP="00B02422">
      <w:pPr>
        <w:spacing w:line="240" w:lineRule="auto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ab/>
        <w:t>Integrace s kalendářem pro plánování schůzek a akcí.</w:t>
      </w:r>
    </w:p>
    <w:p w14:paraId="3EAA04A1" w14:textId="77777777" w:rsidR="00BB7352" w:rsidRPr="00C35666" w:rsidRDefault="00BB7352" w:rsidP="00B02422">
      <w:pPr>
        <w:spacing w:line="240" w:lineRule="auto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ab/>
        <w:t>Upozornění na blížící se události a úkoly.</w:t>
      </w:r>
    </w:p>
    <w:p w14:paraId="4EAF856D" w14:textId="77777777" w:rsidR="00BB7352" w:rsidRPr="00C35666" w:rsidRDefault="00BB7352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  <w:lang w:val="cs-CZ"/>
        </w:rPr>
      </w:pPr>
      <w:r w:rsidRPr="00C35666">
        <w:rPr>
          <w:rFonts w:ascii="Open Sans" w:hAnsi="Open Sans" w:cs="Open Sans"/>
          <w:sz w:val="24"/>
          <w:szCs w:val="22"/>
          <w:lang w:val="cs-CZ"/>
        </w:rPr>
        <w:t>Generování reportů a analýz</w:t>
      </w:r>
    </w:p>
    <w:p w14:paraId="69E4E780" w14:textId="3090DC21" w:rsidR="00BB7352" w:rsidRPr="00C35666" w:rsidRDefault="00BB7352" w:rsidP="00B02422">
      <w:pPr>
        <w:spacing w:line="240" w:lineRule="auto"/>
        <w:rPr>
          <w:rFonts w:ascii="Open Sans" w:hAnsi="Open Sans" w:cs="Open Sans"/>
          <w:sz w:val="22"/>
          <w:szCs w:val="22"/>
          <w:lang w:val="cs-CZ"/>
        </w:rPr>
      </w:pPr>
      <w:r w:rsidRPr="00C35666">
        <w:rPr>
          <w:rFonts w:ascii="Open Sans" w:hAnsi="Open Sans" w:cs="Open Sans"/>
          <w:sz w:val="22"/>
          <w:szCs w:val="22"/>
          <w:lang w:val="cs-CZ"/>
        </w:rPr>
        <w:tab/>
        <w:t>Možnost vytvářet a zobrazovat reporty o výkonnosti.</w:t>
      </w:r>
      <w:r w:rsidRPr="00C35666">
        <w:rPr>
          <w:rFonts w:ascii="Open Sans" w:hAnsi="Open Sans" w:cs="Open Sans"/>
          <w:sz w:val="22"/>
          <w:szCs w:val="22"/>
          <w:lang w:val="cs-CZ"/>
        </w:rPr>
        <w:tab/>
      </w:r>
      <w:r w:rsidRPr="00C35666">
        <w:rPr>
          <w:rFonts w:ascii="Open Sans" w:hAnsi="Open Sans" w:cs="Open Sans"/>
          <w:sz w:val="22"/>
          <w:szCs w:val="22"/>
          <w:lang w:val="cs-CZ"/>
        </w:rPr>
        <w:tab/>
      </w:r>
    </w:p>
    <w:p w14:paraId="4B50244F" w14:textId="77777777" w:rsidR="00BB7352" w:rsidRPr="00C35666" w:rsidRDefault="00BB7352" w:rsidP="00BB7352">
      <w:pPr>
        <w:rPr>
          <w:rFonts w:ascii="Open Sans" w:hAnsi="Open Sans" w:cs="Open Sans"/>
          <w:sz w:val="22"/>
          <w:szCs w:val="22"/>
          <w:lang w:val="cs-CZ"/>
        </w:rPr>
      </w:pPr>
    </w:p>
    <w:p w14:paraId="372767CB" w14:textId="60B7D8A3" w:rsidR="007945F2" w:rsidRPr="00C35666" w:rsidRDefault="002F268D" w:rsidP="00BB7352">
      <w:pPr>
        <w:pStyle w:val="Heading3"/>
        <w:rPr>
          <w:rFonts w:ascii="Open Sans" w:hAnsi="Open Sans" w:cs="Open Sans"/>
          <w:sz w:val="28"/>
          <w:szCs w:val="24"/>
          <w:lang w:val="cs-CZ"/>
        </w:rPr>
      </w:pPr>
      <w:r w:rsidRPr="00C35666">
        <w:rPr>
          <w:rFonts w:ascii="Open Sans" w:hAnsi="Open Sans" w:cs="Open Sans"/>
          <w:sz w:val="28"/>
          <w:szCs w:val="24"/>
          <w:lang w:val="cs-CZ"/>
        </w:rPr>
        <w:t>Nefunkční požadavky</w:t>
      </w:r>
    </w:p>
    <w:p w14:paraId="3873BE39" w14:textId="62926AD5" w:rsidR="001569AC" w:rsidRPr="00C35666" w:rsidRDefault="001569AC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</w:rPr>
      </w:pPr>
      <w:r w:rsidRPr="00C35666">
        <w:rPr>
          <w:rFonts w:ascii="Open Sans" w:hAnsi="Open Sans" w:cs="Open Sans"/>
          <w:sz w:val="24"/>
          <w:szCs w:val="22"/>
        </w:rPr>
        <w:t>Bezpečnost</w:t>
      </w:r>
    </w:p>
    <w:p w14:paraId="37882A92" w14:textId="03832896" w:rsidR="001569AC" w:rsidRPr="00C35666" w:rsidRDefault="001569AC" w:rsidP="00B02422">
      <w:pPr>
        <w:spacing w:line="240" w:lineRule="auto"/>
        <w:ind w:firstLine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Zajištění ochrany osobních údajů a důvěrnosti dat.</w:t>
      </w:r>
    </w:p>
    <w:p w14:paraId="1BEDB681" w14:textId="0A8F1688" w:rsidR="001569AC" w:rsidRPr="00C35666" w:rsidRDefault="001569AC" w:rsidP="00B02422">
      <w:pPr>
        <w:spacing w:line="240" w:lineRule="auto"/>
        <w:ind w:firstLine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Implementace mechanismů autentizace a autorizace uživatelů.</w:t>
      </w:r>
    </w:p>
    <w:p w14:paraId="35CA04E5" w14:textId="2E0044A4" w:rsidR="001569AC" w:rsidRPr="00C35666" w:rsidRDefault="001569AC" w:rsidP="00B02422">
      <w:pPr>
        <w:spacing w:line="240" w:lineRule="auto"/>
        <w:ind w:firstLine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 xml:space="preserve">Zabezpečení </w:t>
      </w:r>
      <w:r w:rsidR="008130BA" w:rsidRPr="00C35666">
        <w:rPr>
          <w:rFonts w:ascii="Open Sans" w:hAnsi="Open Sans" w:cs="Open Sans"/>
          <w:sz w:val="22"/>
          <w:szCs w:val="22"/>
        </w:rPr>
        <w:t>databáze a hesel.</w:t>
      </w:r>
    </w:p>
    <w:p w14:paraId="479E05BB" w14:textId="61AF0331" w:rsidR="001569AC" w:rsidRPr="00C35666" w:rsidRDefault="001569AC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</w:rPr>
      </w:pPr>
      <w:r w:rsidRPr="00C35666">
        <w:rPr>
          <w:rFonts w:ascii="Open Sans" w:hAnsi="Open Sans" w:cs="Open Sans"/>
          <w:sz w:val="24"/>
          <w:szCs w:val="22"/>
        </w:rPr>
        <w:t>Spolehlivost a dostupnost</w:t>
      </w:r>
    </w:p>
    <w:p w14:paraId="187DC96E" w14:textId="689C22DF" w:rsidR="001569AC" w:rsidRPr="00C35666" w:rsidRDefault="001569AC" w:rsidP="00B02422">
      <w:pPr>
        <w:spacing w:line="240" w:lineRule="auto"/>
        <w:ind w:firstLine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Aplikace by měla být dostupná a spolehlivá s minimálními výpadky.</w:t>
      </w:r>
    </w:p>
    <w:p w14:paraId="7D8CA095" w14:textId="7D8A01FA" w:rsidR="001569AC" w:rsidRPr="00C35666" w:rsidRDefault="001569AC" w:rsidP="00B02422">
      <w:pPr>
        <w:spacing w:line="240" w:lineRule="auto"/>
        <w:ind w:firstLine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Zálohování dat.</w:t>
      </w:r>
    </w:p>
    <w:p w14:paraId="2DD9D3B5" w14:textId="3B563ABF" w:rsidR="001569AC" w:rsidRPr="00C35666" w:rsidRDefault="001569AC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</w:rPr>
      </w:pPr>
      <w:r w:rsidRPr="00C35666">
        <w:rPr>
          <w:rFonts w:ascii="Open Sans" w:hAnsi="Open Sans" w:cs="Open Sans"/>
          <w:sz w:val="24"/>
          <w:szCs w:val="22"/>
        </w:rPr>
        <w:t>Uživatelská přívětivost</w:t>
      </w:r>
    </w:p>
    <w:p w14:paraId="285F8DB3" w14:textId="6BA10488" w:rsidR="001569AC" w:rsidRPr="00C35666" w:rsidRDefault="001569AC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UI/UX desing by měl být intuitivní a snadno použitelný I pro uživatele bez technického vzdělání</w:t>
      </w:r>
    </w:p>
    <w:p w14:paraId="461389FA" w14:textId="662AA03D" w:rsidR="001569AC" w:rsidRPr="00C35666" w:rsidRDefault="001569AC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Dostatečná dokumentace a podpora pro uživatele.</w:t>
      </w:r>
    </w:p>
    <w:p w14:paraId="48668B5E" w14:textId="1B511602" w:rsidR="001569AC" w:rsidRPr="00C35666" w:rsidRDefault="001569AC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</w:rPr>
      </w:pPr>
      <w:r w:rsidRPr="00C35666">
        <w:rPr>
          <w:rFonts w:ascii="Open Sans" w:hAnsi="Open Sans" w:cs="Open Sans"/>
          <w:sz w:val="24"/>
          <w:szCs w:val="22"/>
        </w:rPr>
        <w:t>Kompatabilita</w:t>
      </w:r>
    </w:p>
    <w:p w14:paraId="197BE29F" w14:textId="3C876A85" w:rsidR="001569AC" w:rsidRPr="00C35666" w:rsidRDefault="001569AC" w:rsidP="00B02422">
      <w:pPr>
        <w:spacing w:line="240" w:lineRule="auto"/>
        <w:ind w:left="720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>Aplikace by měla být kompatabilní s různými webovými proklížeči a operačními systémy.</w:t>
      </w:r>
    </w:p>
    <w:p w14:paraId="32B1BFF8" w14:textId="7D3EFFD6" w:rsidR="001E189F" w:rsidRPr="00C35666" w:rsidRDefault="001E189F" w:rsidP="00B02422">
      <w:pPr>
        <w:pStyle w:val="Heading5"/>
        <w:spacing w:line="240" w:lineRule="auto"/>
        <w:rPr>
          <w:rFonts w:ascii="Open Sans" w:hAnsi="Open Sans" w:cs="Open Sans"/>
          <w:sz w:val="24"/>
          <w:szCs w:val="22"/>
        </w:rPr>
      </w:pPr>
      <w:r w:rsidRPr="00C35666">
        <w:rPr>
          <w:rFonts w:ascii="Open Sans" w:hAnsi="Open Sans" w:cs="Open Sans"/>
          <w:sz w:val="24"/>
          <w:szCs w:val="22"/>
        </w:rPr>
        <w:lastRenderedPageBreak/>
        <w:t>Podpora a údržba</w:t>
      </w:r>
    </w:p>
    <w:p w14:paraId="42B8D1B7" w14:textId="31BC9F1E" w:rsidR="001E189F" w:rsidRPr="00C35666" w:rsidRDefault="001E189F" w:rsidP="00B02422">
      <w:pPr>
        <w:spacing w:line="240" w:lineRule="auto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ab/>
        <w:t>Poskytnutí technické podpory a aktualizací.</w:t>
      </w:r>
    </w:p>
    <w:p w14:paraId="6F9AFA84" w14:textId="621BD8AA" w:rsidR="001E189F" w:rsidRPr="00C35666" w:rsidRDefault="001E189F" w:rsidP="00B02422">
      <w:pPr>
        <w:spacing w:line="240" w:lineRule="auto"/>
        <w:rPr>
          <w:rFonts w:ascii="Open Sans" w:hAnsi="Open Sans" w:cs="Open Sans"/>
          <w:sz w:val="22"/>
          <w:szCs w:val="22"/>
        </w:rPr>
      </w:pPr>
      <w:r w:rsidRPr="00C35666">
        <w:rPr>
          <w:rFonts w:ascii="Open Sans" w:hAnsi="Open Sans" w:cs="Open Sans"/>
          <w:sz w:val="22"/>
          <w:szCs w:val="22"/>
        </w:rPr>
        <w:tab/>
        <w:t>Zajištění kompatability s novými verzemi technologií a standardů.</w:t>
      </w:r>
    </w:p>
    <w:p w14:paraId="2C1E26E8" w14:textId="77777777" w:rsidR="001E189F" w:rsidRPr="00C35666" w:rsidRDefault="001E189F" w:rsidP="001E189F">
      <w:pPr>
        <w:rPr>
          <w:rFonts w:ascii="Open Sans" w:hAnsi="Open Sans" w:cs="Open Sans"/>
          <w:sz w:val="22"/>
          <w:szCs w:val="22"/>
        </w:rPr>
      </w:pPr>
    </w:p>
    <w:p w14:paraId="65AC2B6E" w14:textId="669FAA22" w:rsidR="001569AC" w:rsidRPr="00C35666" w:rsidRDefault="004A202F" w:rsidP="004A202F">
      <w:pPr>
        <w:pStyle w:val="Heading3"/>
        <w:rPr>
          <w:rFonts w:ascii="Open Sans" w:hAnsi="Open Sans" w:cs="Open Sans"/>
        </w:rPr>
      </w:pPr>
      <w:r w:rsidRPr="00C35666">
        <w:rPr>
          <w:rFonts w:ascii="Open Sans" w:hAnsi="Open Sans" w:cs="Open Sans"/>
        </w:rPr>
        <w:t>Technologie</w:t>
      </w:r>
    </w:p>
    <w:p w14:paraId="56FD6EC5" w14:textId="6308F4FC" w:rsidR="00387E41" w:rsidRPr="00C35666" w:rsidRDefault="004A202F" w:rsidP="00387E41">
      <w:pPr>
        <w:rPr>
          <w:rFonts w:ascii="Open Sans" w:hAnsi="Open Sans" w:cs="Open Sans"/>
        </w:rPr>
      </w:pPr>
      <w:r w:rsidRPr="00C35666">
        <w:rPr>
          <w:rFonts w:ascii="Open Sans" w:hAnsi="Open Sans" w:cs="Open Sans"/>
        </w:rPr>
        <w:t xml:space="preserve">Aplikace bude vyvíjena v jazyce Java s využitím frameworku Spring Boot pro backendovou část a Thymeleaf pro frontendovou část. Pro ukládání dat bude použit No SQL systém MongoDB. Pro správu zdrojových kódů bude sloužit Git. </w:t>
      </w:r>
    </w:p>
    <w:sectPr w:rsidR="00387E41" w:rsidRPr="00C35666" w:rsidSect="000A0007">
      <w:pgSz w:w="11906" w:h="16838"/>
      <w:pgMar w:top="782" w:right="1440" w:bottom="66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C44"/>
    <w:multiLevelType w:val="hybridMultilevel"/>
    <w:tmpl w:val="DA1CF6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A65FD"/>
    <w:multiLevelType w:val="hybridMultilevel"/>
    <w:tmpl w:val="3C5CE4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278"/>
    <w:multiLevelType w:val="hybridMultilevel"/>
    <w:tmpl w:val="D0A04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85F"/>
    <w:multiLevelType w:val="hybridMultilevel"/>
    <w:tmpl w:val="F9D86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2664"/>
    <w:multiLevelType w:val="hybridMultilevel"/>
    <w:tmpl w:val="4B2E8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87427"/>
    <w:multiLevelType w:val="hybridMultilevel"/>
    <w:tmpl w:val="C4207564"/>
    <w:lvl w:ilvl="0" w:tplc="588A3124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F17C2"/>
    <w:multiLevelType w:val="hybridMultilevel"/>
    <w:tmpl w:val="60DC457E"/>
    <w:lvl w:ilvl="0" w:tplc="2A18326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334E9"/>
    <w:multiLevelType w:val="hybridMultilevel"/>
    <w:tmpl w:val="03CAC240"/>
    <w:lvl w:ilvl="0" w:tplc="D47C4E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D6"/>
    <w:multiLevelType w:val="hybridMultilevel"/>
    <w:tmpl w:val="81E8141C"/>
    <w:lvl w:ilvl="0" w:tplc="06007F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A1FED"/>
    <w:multiLevelType w:val="hybridMultilevel"/>
    <w:tmpl w:val="E01E9174"/>
    <w:lvl w:ilvl="0" w:tplc="2904CD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71A68"/>
    <w:multiLevelType w:val="hybridMultilevel"/>
    <w:tmpl w:val="D52C7B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B5A6D"/>
    <w:multiLevelType w:val="hybridMultilevel"/>
    <w:tmpl w:val="D0A04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B7EE9"/>
    <w:multiLevelType w:val="hybridMultilevel"/>
    <w:tmpl w:val="F9D86F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063C7"/>
    <w:multiLevelType w:val="multilevel"/>
    <w:tmpl w:val="A0C63D2A"/>
    <w:styleLink w:val="CurrentList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477396">
    <w:abstractNumId w:val="2"/>
  </w:num>
  <w:num w:numId="2" w16cid:durableId="1932157742">
    <w:abstractNumId w:val="9"/>
  </w:num>
  <w:num w:numId="3" w16cid:durableId="1115783070">
    <w:abstractNumId w:val="1"/>
  </w:num>
  <w:num w:numId="4" w16cid:durableId="82604450">
    <w:abstractNumId w:val="4"/>
  </w:num>
  <w:num w:numId="5" w16cid:durableId="1593125024">
    <w:abstractNumId w:val="11"/>
  </w:num>
  <w:num w:numId="6" w16cid:durableId="782964725">
    <w:abstractNumId w:val="5"/>
  </w:num>
  <w:num w:numId="7" w16cid:durableId="406079285">
    <w:abstractNumId w:val="8"/>
  </w:num>
  <w:num w:numId="8" w16cid:durableId="1974024081">
    <w:abstractNumId w:val="12"/>
  </w:num>
  <w:num w:numId="9" w16cid:durableId="1207987785">
    <w:abstractNumId w:val="3"/>
  </w:num>
  <w:num w:numId="10" w16cid:durableId="447970831">
    <w:abstractNumId w:val="7"/>
  </w:num>
  <w:num w:numId="11" w16cid:durableId="459155569">
    <w:abstractNumId w:val="13"/>
  </w:num>
  <w:num w:numId="12" w16cid:durableId="1225143164">
    <w:abstractNumId w:val="6"/>
  </w:num>
  <w:num w:numId="13" w16cid:durableId="1060061445">
    <w:abstractNumId w:val="6"/>
    <w:lvlOverride w:ilvl="0">
      <w:startOverride w:val="1"/>
    </w:lvlOverride>
  </w:num>
  <w:num w:numId="14" w16cid:durableId="31419925">
    <w:abstractNumId w:val="10"/>
  </w:num>
  <w:num w:numId="15" w16cid:durableId="66455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41"/>
    <w:rsid w:val="000A0007"/>
    <w:rsid w:val="001569AC"/>
    <w:rsid w:val="001A4753"/>
    <w:rsid w:val="001A5D7B"/>
    <w:rsid w:val="001E189F"/>
    <w:rsid w:val="002C216E"/>
    <w:rsid w:val="002F268D"/>
    <w:rsid w:val="00312033"/>
    <w:rsid w:val="003741E8"/>
    <w:rsid w:val="00387E41"/>
    <w:rsid w:val="003F105A"/>
    <w:rsid w:val="00414EAF"/>
    <w:rsid w:val="004A202F"/>
    <w:rsid w:val="004C0BC2"/>
    <w:rsid w:val="00500416"/>
    <w:rsid w:val="005F1E40"/>
    <w:rsid w:val="006459AA"/>
    <w:rsid w:val="006521BF"/>
    <w:rsid w:val="007945F2"/>
    <w:rsid w:val="008130BA"/>
    <w:rsid w:val="008C6BD3"/>
    <w:rsid w:val="009D3A32"/>
    <w:rsid w:val="00B02422"/>
    <w:rsid w:val="00B56E31"/>
    <w:rsid w:val="00BB7352"/>
    <w:rsid w:val="00C35666"/>
    <w:rsid w:val="00C50AD6"/>
    <w:rsid w:val="00CC23A6"/>
    <w:rsid w:val="00E577BA"/>
    <w:rsid w:val="00F666C5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633ED"/>
  <w15:chartTrackingRefBased/>
  <w15:docId w15:val="{F032A3FA-2C11-204E-ACCD-8EEB2848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D7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124F1A" w:themeColor="accent3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7D459" w:themeColor="accent3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D7B"/>
    <w:pPr>
      <w:keepNext/>
      <w:keepLines/>
      <w:numPr>
        <w:numId w:val="12"/>
      </w:numPr>
      <w:spacing w:before="240" w:after="240"/>
      <w:outlineLvl w:val="2"/>
    </w:pPr>
    <w:rPr>
      <w:rFonts w:eastAsiaTheme="majorEastAsia" w:cstheme="majorBidi"/>
      <w:color w:val="124F1A" w:themeColor="accent3" w:themeShade="BF"/>
      <w:sz w:val="3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D7B"/>
    <w:pPr>
      <w:keepNext/>
      <w:keepLines/>
      <w:numPr>
        <w:numId w:val="6"/>
      </w:numPr>
      <w:spacing w:before="200"/>
      <w:ind w:left="1080"/>
      <w:outlineLvl w:val="3"/>
    </w:pPr>
    <w:rPr>
      <w:rFonts w:eastAsiaTheme="majorEastAsia" w:cstheme="majorBidi"/>
      <w:iCs/>
      <w:color w:val="124F1A" w:themeColor="accent3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5D7B"/>
    <w:pPr>
      <w:keepNext/>
      <w:keepLines/>
      <w:spacing w:before="200"/>
      <w:outlineLvl w:val="4"/>
    </w:pPr>
    <w:rPr>
      <w:rFonts w:eastAsiaTheme="majorEastAsia" w:cstheme="majorBidi"/>
      <w:color w:val="124F1A" w:themeColor="accent3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D7B"/>
    <w:rPr>
      <w:rFonts w:asciiTheme="majorHAnsi" w:eastAsiaTheme="majorEastAsia" w:hAnsiTheme="majorHAnsi" w:cstheme="majorBidi"/>
      <w:color w:val="124F1A" w:themeColor="accent3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D7B"/>
    <w:rPr>
      <w:rFonts w:asciiTheme="majorHAnsi" w:eastAsiaTheme="majorEastAsia" w:hAnsiTheme="majorHAnsi" w:cstheme="majorBidi"/>
      <w:color w:val="47D459" w:themeColor="accent3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5D7B"/>
    <w:rPr>
      <w:rFonts w:eastAsiaTheme="majorEastAsia" w:cstheme="majorBidi"/>
      <w:color w:val="124F1A" w:themeColor="accent3" w:themeShade="BF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5D7B"/>
    <w:rPr>
      <w:rFonts w:eastAsiaTheme="majorEastAsia" w:cstheme="majorBidi"/>
      <w:iCs/>
      <w:color w:val="124F1A" w:themeColor="accent3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A5D7B"/>
    <w:rPr>
      <w:rFonts w:eastAsiaTheme="majorEastAsia" w:cstheme="majorBidi"/>
      <w:color w:val="124F1A" w:themeColor="accent3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8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41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BB735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Kvasnickova Martina</cp:lastModifiedBy>
  <cp:revision>12</cp:revision>
  <dcterms:created xsi:type="dcterms:W3CDTF">2024-04-30T12:24:00Z</dcterms:created>
  <dcterms:modified xsi:type="dcterms:W3CDTF">2024-05-13T20:58:00Z</dcterms:modified>
</cp:coreProperties>
</file>