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C6" w:rsidRDefault="00064FC6" w:rsidP="00064FC6">
      <w:pPr>
        <w:rPr>
          <w:b/>
          <w:sz w:val="28"/>
        </w:rPr>
      </w:pPr>
      <w:bookmarkStart w:id="0" w:name="_Toc263078249"/>
      <w:commentRangeStart w:id="1"/>
      <w:r>
        <w:rPr>
          <w:b/>
          <w:sz w:val="28"/>
        </w:rPr>
        <w:t>Appendix 2 - Incident Log</w:t>
      </w:r>
      <w:commentRangeEnd w:id="1"/>
      <w:r w:rsidR="001228DA">
        <w:rPr>
          <w:rStyle w:val="CommentReference"/>
        </w:rPr>
        <w:commentReference w:id="1"/>
      </w:r>
    </w:p>
    <w:p w:rsidR="00FA7670" w:rsidRPr="00FA7670" w:rsidRDefault="00FA7670" w:rsidP="00FA7670">
      <w:pPr>
        <w:jc w:val="center"/>
      </w:pPr>
      <w:r w:rsidRPr="00FA7670">
        <w:t>** FREE PREVIEW VERSION **</w:t>
      </w:r>
    </w:p>
    <w:p w:rsidR="00064FC6" w:rsidRDefault="00064FC6" w:rsidP="00064FC6">
      <w:commentRangeStart w:id="2"/>
      <w:r>
        <w:t xml:space="preserve">Incidents </w:t>
      </w:r>
      <w:commentRangeEnd w:id="2"/>
      <w:r>
        <w:rPr>
          <w:rStyle w:val="CommentReference"/>
        </w:rPr>
        <w:commentReference w:id="2"/>
      </w:r>
      <w:r w:rsidR="00911136">
        <w:t>are classified into the</w:t>
      </w:r>
      <w:r>
        <w:t xml:space="preserve"> following types:</w:t>
      </w:r>
    </w:p>
    <w:p w:rsidR="00064FC6" w:rsidRDefault="00064FC6" w:rsidP="00064FC6">
      <w:pPr>
        <w:numPr>
          <w:ilvl w:val="0"/>
          <w:numId w:val="11"/>
        </w:numPr>
        <w:spacing w:after="0"/>
      </w:pPr>
      <w:r>
        <w:t>information related (directly related to information or communications technology)</w:t>
      </w:r>
    </w:p>
    <w:p w:rsidR="00064FC6" w:rsidRDefault="00064FC6" w:rsidP="00064FC6">
      <w:pPr>
        <w:numPr>
          <w:ilvl w:val="0"/>
          <w:numId w:val="11"/>
        </w:numPr>
        <w:spacing w:after="0"/>
      </w:pPr>
      <w:r>
        <w:t>non-information related (all other incidents)</w:t>
      </w:r>
    </w:p>
    <w:p w:rsidR="00064FC6" w:rsidRDefault="00064FC6" w:rsidP="00064FC6">
      <w:pPr>
        <w:spacing w:after="0"/>
      </w:pPr>
    </w:p>
    <w:p w:rsidR="00064FC6" w:rsidRDefault="00064FC6" w:rsidP="00064FC6">
      <w:r>
        <w:t>Information about the incidents: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7"/>
        <w:gridCol w:w="1189"/>
        <w:gridCol w:w="1234"/>
        <w:gridCol w:w="1742"/>
        <w:gridCol w:w="1414"/>
        <w:gridCol w:w="4941"/>
        <w:gridCol w:w="1719"/>
        <w:gridCol w:w="1474"/>
      </w:tblGrid>
      <w:tr w:rsidR="00064FC6" w:rsidRPr="007B2432" w:rsidTr="00064FC6">
        <w:tc>
          <w:tcPr>
            <w:tcW w:w="470" w:type="dxa"/>
            <w:shd w:val="clear" w:color="auto" w:fill="D9D9D9"/>
          </w:tcPr>
          <w:p w:rsidR="00064FC6" w:rsidRDefault="00064FC6" w:rsidP="00064FC6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No.</w:t>
            </w:r>
          </w:p>
        </w:tc>
        <w:tc>
          <w:tcPr>
            <w:tcW w:w="1191" w:type="dxa"/>
            <w:shd w:val="clear" w:color="auto" w:fill="D9D9D9"/>
          </w:tcPr>
          <w:p w:rsidR="00064FC6" w:rsidRPr="007B2432" w:rsidRDefault="00064FC6" w:rsidP="00064FC6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Date of incident</w:t>
            </w:r>
          </w:p>
        </w:tc>
        <w:tc>
          <w:tcPr>
            <w:tcW w:w="1236" w:type="dxa"/>
            <w:shd w:val="clear" w:color="auto" w:fill="D9D9D9"/>
          </w:tcPr>
          <w:p w:rsidR="00064FC6" w:rsidRPr="007B2432" w:rsidRDefault="00064FC6" w:rsidP="00064FC6">
            <w:pPr>
              <w:spacing w:after="0"/>
              <w:rPr>
                <w:b/>
                <w:i/>
                <w:sz w:val="20"/>
                <w:szCs w:val="20"/>
              </w:rPr>
            </w:pPr>
            <w:commentRangeStart w:id="3"/>
            <w:r>
              <w:rPr>
                <w:b/>
                <w:i/>
                <w:sz w:val="20"/>
              </w:rPr>
              <w:t>Type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747" w:type="dxa"/>
            <w:shd w:val="clear" w:color="auto" w:fill="D9D9D9"/>
          </w:tcPr>
          <w:p w:rsidR="00064FC6" w:rsidRPr="007B2432" w:rsidRDefault="00FA7670" w:rsidP="00064FC6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418" w:type="dxa"/>
            <w:shd w:val="clear" w:color="auto" w:fill="D9D9D9"/>
          </w:tcPr>
          <w:p w:rsidR="00064FC6" w:rsidRDefault="00FA7670" w:rsidP="004C4920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4959" w:type="dxa"/>
            <w:shd w:val="clear" w:color="auto" w:fill="D9D9D9"/>
          </w:tcPr>
          <w:p w:rsidR="00064FC6" w:rsidRPr="007B2432" w:rsidRDefault="00FA7670" w:rsidP="00064FC6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724" w:type="dxa"/>
            <w:shd w:val="clear" w:color="auto" w:fill="D9D9D9"/>
          </w:tcPr>
          <w:p w:rsidR="00064FC6" w:rsidRPr="007B2432" w:rsidRDefault="00FA7670" w:rsidP="00064FC6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...</w:t>
            </w:r>
          </w:p>
        </w:tc>
        <w:tc>
          <w:tcPr>
            <w:tcW w:w="1475" w:type="dxa"/>
            <w:shd w:val="clear" w:color="auto" w:fill="D9D9D9"/>
          </w:tcPr>
          <w:p w:rsidR="00064FC6" w:rsidRPr="007B2432" w:rsidRDefault="00064FC6" w:rsidP="00064FC6">
            <w:pPr>
              <w:spacing w:after="0"/>
              <w:rPr>
                <w:b/>
                <w:i/>
                <w:sz w:val="20"/>
                <w:szCs w:val="20"/>
              </w:rPr>
            </w:pPr>
            <w:commentRangeStart w:id="4"/>
            <w:r>
              <w:rPr>
                <w:b/>
                <w:i/>
                <w:sz w:val="20"/>
              </w:rPr>
              <w:t>Reference to the Corrective or Preventive Action Form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tr w:rsidR="00064FC6" w:rsidRPr="007B2432" w:rsidTr="00064FC6">
        <w:tc>
          <w:tcPr>
            <w:tcW w:w="470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191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959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064FC6" w:rsidRPr="007B2432" w:rsidRDefault="00064FC6" w:rsidP="00064FC6">
            <w:pPr>
              <w:spacing w:after="0"/>
              <w:rPr>
                <w:sz w:val="20"/>
                <w:szCs w:val="20"/>
              </w:rPr>
            </w:pPr>
          </w:p>
        </w:tc>
      </w:tr>
      <w:bookmarkEnd w:id="0"/>
    </w:tbl>
    <w:p w:rsidR="00064FC6" w:rsidRDefault="00064FC6" w:rsidP="00064FC6">
      <w:pPr>
        <w:spacing w:after="0"/>
      </w:pPr>
    </w:p>
    <w:p w:rsidR="00FA7670" w:rsidRDefault="00FA7670" w:rsidP="00FA7670">
      <w:pPr>
        <w:spacing w:after="0"/>
        <w:jc w:val="center"/>
      </w:pPr>
      <w:r>
        <w:t>** END OF FREE PREVIEW **</w:t>
      </w:r>
    </w:p>
    <w:p w:rsidR="00FA7670" w:rsidRDefault="00FA7670" w:rsidP="00FA7670">
      <w:pPr>
        <w:spacing w:after="0"/>
        <w:jc w:val="center"/>
      </w:pPr>
    </w:p>
    <w:p w:rsidR="00FA7670" w:rsidRDefault="00FA7670" w:rsidP="00FA7670">
      <w:pPr>
        <w:spacing w:after="0"/>
        <w:jc w:val="center"/>
      </w:pPr>
      <w:r>
        <w:t>To download full version of this document click here: http://www.iso27001standard.com/en/documentation/Appendix-Incident-Log</w:t>
      </w:r>
    </w:p>
    <w:sectPr w:rsidR="00FA7670" w:rsidSect="00064FC6">
      <w:headerReference w:type="default" r:id="rId9"/>
      <w:footerReference w:type="defaul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ejan Kosutic" w:date="2012-02-22T18:36:00Z" w:initials="DK">
    <w:p w:rsidR="001228DA" w:rsidRDefault="001228DA" w:rsidP="001228DA">
      <w:pPr>
        <w:pStyle w:val="CommentText"/>
      </w:pPr>
      <w:r>
        <w:rPr>
          <w:rStyle w:val="CommentReference"/>
        </w:rPr>
        <w:annotationRef/>
      </w:r>
      <w:r>
        <w:t xml:space="preserve">To learn how to </w:t>
      </w:r>
      <w:r w:rsidR="00E82516">
        <w:t xml:space="preserve">use </w:t>
      </w:r>
      <w:r>
        <w:t xml:space="preserve"> this document see:</w:t>
      </w:r>
    </w:p>
    <w:p w:rsidR="001228DA" w:rsidRDefault="001228DA" w:rsidP="001228DA">
      <w:pPr>
        <w:pStyle w:val="CommentText"/>
      </w:pPr>
    </w:p>
    <w:p w:rsidR="001228DA" w:rsidRDefault="001228DA" w:rsidP="001228DA">
      <w:pPr>
        <w:pStyle w:val="CommentText"/>
      </w:pPr>
      <w:r w:rsidRPr="001228DA">
        <w:rPr>
          <w:b/>
        </w:rPr>
        <w:t>Webinar</w:t>
      </w:r>
      <w:r>
        <w:t xml:space="preserve"> '</w:t>
      </w:r>
      <w:r w:rsidRPr="001228DA">
        <w:t>BS 25999-2 Foundations Part 3: Business Continuity Planning</w:t>
      </w:r>
      <w:r>
        <w:t>' http://www.iso27001standard.com/webinars</w:t>
      </w:r>
    </w:p>
  </w:comment>
  <w:comment w:id="2" w:author="Dejan Košutić" w:initials="DK">
    <w:p w:rsidR="00064FC6" w:rsidRDefault="00064FC6">
      <w:pPr>
        <w:pStyle w:val="CommentText"/>
      </w:pPr>
      <w:r>
        <w:rPr>
          <w:rStyle w:val="CommentReference"/>
        </w:rPr>
        <w:annotationRef/>
      </w:r>
      <w:r>
        <w:t>The classification may be more detailed - e.g. malicious attacks, system errors/malfunctions, natural disasters &amp; force majeure, unintentional human error</w:t>
      </w:r>
    </w:p>
  </w:comment>
  <w:comment w:id="3" w:author="Dejan Košutić" w:initials="DK">
    <w:p w:rsidR="00064FC6" w:rsidRDefault="00064FC6">
      <w:pPr>
        <w:pStyle w:val="CommentText"/>
      </w:pPr>
      <w:r>
        <w:rPr>
          <w:rStyle w:val="CommentReference"/>
        </w:rPr>
        <w:annotationRef/>
      </w:r>
      <w:r>
        <w:t>According to the classification given above</w:t>
      </w:r>
    </w:p>
  </w:comment>
  <w:comment w:id="4" w:author="Dejan Košutić" w:initials="DK">
    <w:p w:rsidR="00064FC6" w:rsidRDefault="00064FC6">
      <w:pPr>
        <w:pStyle w:val="CommentText"/>
      </w:pPr>
      <w:r>
        <w:rPr>
          <w:rStyle w:val="CommentReference"/>
        </w:rPr>
        <w:annotationRef/>
      </w:r>
      <w:r>
        <w:t>Number of Corrective or Preventive Action Form - the idea is to improve the system based on each incident in line with the Procedure for Corrective and Preventive Action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A7A" w:rsidRDefault="009C3A7A" w:rsidP="00064FC6">
      <w:pPr>
        <w:spacing w:after="0" w:line="240" w:lineRule="auto"/>
      </w:pPr>
      <w:r>
        <w:separator/>
      </w:r>
    </w:p>
  </w:endnote>
  <w:endnote w:type="continuationSeparator" w:id="1">
    <w:p w:rsidR="009C3A7A" w:rsidRDefault="009C3A7A" w:rsidP="0006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6912"/>
      <w:gridCol w:w="2410"/>
      <w:gridCol w:w="5669"/>
    </w:tblGrid>
    <w:tr w:rsidR="00064FC6" w:rsidRPr="006571EC" w:rsidTr="00911136">
      <w:tc>
        <w:tcPr>
          <w:tcW w:w="6912" w:type="dxa"/>
        </w:tcPr>
        <w:p w:rsidR="00064FC6" w:rsidRPr="006571EC" w:rsidRDefault="00064FC6" w:rsidP="00064FC6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Business Continuity Plan / Appendix 2 - Incident Log</w:t>
          </w:r>
        </w:p>
      </w:tc>
      <w:tc>
        <w:tcPr>
          <w:tcW w:w="2410" w:type="dxa"/>
        </w:tcPr>
        <w:p w:rsidR="00064FC6" w:rsidRPr="006571EC" w:rsidRDefault="00064FC6" w:rsidP="00064FC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669" w:type="dxa"/>
        </w:tcPr>
        <w:p w:rsidR="00064FC6" w:rsidRPr="006571EC" w:rsidRDefault="00064FC6" w:rsidP="00064FC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5718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5718C">
            <w:rPr>
              <w:b/>
              <w:sz w:val="18"/>
            </w:rPr>
            <w:fldChar w:fldCharType="separate"/>
          </w:r>
          <w:r w:rsidR="00FA7670">
            <w:rPr>
              <w:b/>
              <w:noProof/>
              <w:sz w:val="18"/>
            </w:rPr>
            <w:t>1</w:t>
          </w:r>
          <w:r w:rsidR="0035718C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5718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5718C">
            <w:rPr>
              <w:b/>
              <w:sz w:val="18"/>
            </w:rPr>
            <w:fldChar w:fldCharType="separate"/>
          </w:r>
          <w:r w:rsidR="00FA7670">
            <w:rPr>
              <w:b/>
              <w:noProof/>
              <w:sz w:val="18"/>
            </w:rPr>
            <w:t>1</w:t>
          </w:r>
          <w:r w:rsidR="0035718C">
            <w:rPr>
              <w:b/>
              <w:sz w:val="18"/>
            </w:rPr>
            <w:fldChar w:fldCharType="end"/>
          </w:r>
        </w:p>
      </w:tc>
    </w:tr>
  </w:tbl>
  <w:p w:rsidR="00064FC6" w:rsidRPr="004B1E43" w:rsidRDefault="00064FC6" w:rsidP="00064F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212CD1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E82516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FC6" w:rsidRPr="004B1E43" w:rsidRDefault="00064FC6" w:rsidP="00064F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A7A" w:rsidRDefault="009C3A7A" w:rsidP="00064FC6">
      <w:pPr>
        <w:spacing w:after="0" w:line="240" w:lineRule="auto"/>
      </w:pPr>
      <w:r>
        <w:separator/>
      </w:r>
    </w:p>
  </w:footnote>
  <w:footnote w:type="continuationSeparator" w:id="1">
    <w:p w:rsidR="009C3A7A" w:rsidRDefault="009C3A7A" w:rsidP="0006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7512"/>
    </w:tblGrid>
    <w:tr w:rsidR="00064FC6" w:rsidRPr="006571EC" w:rsidTr="00064FC6">
      <w:tc>
        <w:tcPr>
          <w:tcW w:w="6771" w:type="dxa"/>
        </w:tcPr>
        <w:p w:rsidR="00064FC6" w:rsidRPr="006571EC" w:rsidRDefault="00064FC6" w:rsidP="00064FC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:rsidR="00064FC6" w:rsidRPr="006571EC" w:rsidRDefault="00064FC6" w:rsidP="00064FC6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064FC6" w:rsidRPr="003056B2" w:rsidRDefault="00064FC6" w:rsidP="00064FC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34A"/>
    <w:multiLevelType w:val="hybridMultilevel"/>
    <w:tmpl w:val="5F7A3D88"/>
    <w:lvl w:ilvl="0" w:tplc="0FA2F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491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BCC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6C1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668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3E5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AE3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81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04D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BF1AB0"/>
    <w:multiLevelType w:val="hybridMultilevel"/>
    <w:tmpl w:val="096E39C2"/>
    <w:lvl w:ilvl="0" w:tplc="B72A6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23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6A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EC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6F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4819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2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AA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066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AECD5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6F824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4FE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82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679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B61E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CD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C9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B697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44D"/>
    <w:multiLevelType w:val="hybridMultilevel"/>
    <w:tmpl w:val="5D562BAA"/>
    <w:lvl w:ilvl="0" w:tplc="139A8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6F9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6AE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8EF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68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60C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E2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20E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1BB2"/>
    <w:multiLevelType w:val="hybridMultilevel"/>
    <w:tmpl w:val="C2FCC0F6"/>
    <w:lvl w:ilvl="0" w:tplc="5F546C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6FC77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ECE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CD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49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0201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48D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6F9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16E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C0DE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EB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A2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E61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A0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5C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E5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AF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A01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A526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AF9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6AE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00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A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16C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A8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C9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830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399C6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4CE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F8C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CFC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6B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5A09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A8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68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923B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FD5EC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EDD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42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EE4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EF8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FE5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E3D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6C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10B8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A356886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084D5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08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A0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C6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82E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4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23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D0D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64FC6"/>
    <w:rsid w:val="00077745"/>
    <w:rsid w:val="001228DA"/>
    <w:rsid w:val="00212CD1"/>
    <w:rsid w:val="00355D4F"/>
    <w:rsid w:val="0035718C"/>
    <w:rsid w:val="003A6FBC"/>
    <w:rsid w:val="004731CA"/>
    <w:rsid w:val="004C4920"/>
    <w:rsid w:val="00517F94"/>
    <w:rsid w:val="005A5D4E"/>
    <w:rsid w:val="006678B3"/>
    <w:rsid w:val="007606EC"/>
    <w:rsid w:val="00775D0D"/>
    <w:rsid w:val="008227AC"/>
    <w:rsid w:val="00911136"/>
    <w:rsid w:val="00927DFD"/>
    <w:rsid w:val="00970874"/>
    <w:rsid w:val="009C3A7A"/>
    <w:rsid w:val="00AC10D1"/>
    <w:rsid w:val="00B87D97"/>
    <w:rsid w:val="00B94957"/>
    <w:rsid w:val="00C32F0F"/>
    <w:rsid w:val="00CA72C3"/>
    <w:rsid w:val="00CC79BB"/>
    <w:rsid w:val="00DC4C64"/>
    <w:rsid w:val="00E802B9"/>
    <w:rsid w:val="00E82516"/>
    <w:rsid w:val="00EA0F37"/>
    <w:rsid w:val="00EE6EA5"/>
    <w:rsid w:val="00FA7670"/>
    <w:rsid w:val="00FD4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5B582-C1F0-4AE5-ACD2-CBFD9040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2 - Incident Log</vt:lpstr>
      <vt:lpstr>Appendix 2 - Incident Log</vt:lpstr>
    </vt:vector>
  </TitlesOfParts>
  <Company>EPPS Services Ltd</Company>
  <LinksUpToDate>false</LinksUpToDate>
  <CharactersWithSpaces>631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2 - Incident Log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2012-05-20T03:09:00Z</dcterms:created>
  <dcterms:modified xsi:type="dcterms:W3CDTF">2012-05-20T03:09:00Z</dcterms:modified>
</cp:coreProperties>
</file>