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35F" w:rsidRPr="006273A4" w:rsidRDefault="008D4217">
      <w:pPr>
        <w:rPr>
          <w:lang w:val="en-US"/>
        </w:rPr>
      </w:pPr>
      <w:r w:rsidRPr="006273A4">
        <w:rPr>
          <w:rStyle w:val="CommentReference"/>
          <w:lang w:val="en-US"/>
        </w:rPr>
        <w:commentReference w:id="0"/>
      </w:r>
    </w:p>
    <w:p w:rsidR="00AE035F" w:rsidRPr="006273A4" w:rsidRDefault="00AE035F">
      <w:pPr>
        <w:rPr>
          <w:lang w:val="en-US"/>
        </w:rPr>
      </w:pPr>
    </w:p>
    <w:p w:rsidR="00AE035F" w:rsidRPr="006273A4" w:rsidRDefault="00AE035F">
      <w:pPr>
        <w:rPr>
          <w:lang w:val="en-US"/>
        </w:rPr>
      </w:pPr>
    </w:p>
    <w:p w:rsidR="00AE035F" w:rsidRPr="00707AA1" w:rsidRDefault="00707AA1" w:rsidP="00707AA1">
      <w:pPr>
        <w:jc w:val="center"/>
      </w:pPr>
      <w:r w:rsidRPr="006E3E10">
        <w:t>** FREE PREVIEW VERSION **</w:t>
      </w:r>
    </w:p>
    <w:p w:rsidR="00AE035F" w:rsidRPr="006273A4" w:rsidRDefault="00AE035F">
      <w:pPr>
        <w:rPr>
          <w:lang w:val="en-US"/>
        </w:rPr>
      </w:pPr>
    </w:p>
    <w:p w:rsidR="00AE035F" w:rsidRPr="006273A4" w:rsidRDefault="00AE035F">
      <w:pPr>
        <w:rPr>
          <w:lang w:val="en-US"/>
        </w:rPr>
      </w:pPr>
    </w:p>
    <w:p w:rsidR="00AE035F" w:rsidRPr="006273A4" w:rsidRDefault="00AE035F" w:rsidP="00AE035F">
      <w:pPr>
        <w:jc w:val="center"/>
        <w:rPr>
          <w:lang w:val="en-US"/>
        </w:rPr>
      </w:pPr>
      <w:commentRangeStart w:id="1"/>
      <w:r w:rsidRPr="006273A4">
        <w:rPr>
          <w:lang w:val="en-US"/>
        </w:rPr>
        <w:t>[</w:t>
      </w:r>
      <w:proofErr w:type="gramStart"/>
      <w:r w:rsidRPr="006273A4">
        <w:rPr>
          <w:lang w:val="en-US"/>
        </w:rPr>
        <w:t>organization</w:t>
      </w:r>
      <w:proofErr w:type="gramEnd"/>
      <w:r w:rsidRPr="006273A4">
        <w:rPr>
          <w:lang w:val="en-US"/>
        </w:rPr>
        <w:t xml:space="preserve"> logo]</w:t>
      </w:r>
      <w:commentRangeEnd w:id="1"/>
      <w:r w:rsidRPr="006273A4">
        <w:rPr>
          <w:rStyle w:val="CommentReference"/>
          <w:lang w:val="en-US"/>
        </w:rPr>
        <w:commentReference w:id="1"/>
      </w:r>
    </w:p>
    <w:p w:rsidR="00AE035F" w:rsidRPr="006273A4" w:rsidRDefault="00AE035F" w:rsidP="00AE035F">
      <w:pPr>
        <w:jc w:val="center"/>
        <w:rPr>
          <w:lang w:val="en-US"/>
        </w:rPr>
      </w:pPr>
      <w:r w:rsidRPr="006273A4">
        <w:rPr>
          <w:lang w:val="en-US"/>
        </w:rPr>
        <w:t>[</w:t>
      </w:r>
      <w:proofErr w:type="gramStart"/>
      <w:r w:rsidRPr="006273A4">
        <w:rPr>
          <w:lang w:val="en-US"/>
        </w:rPr>
        <w:t>organization</w:t>
      </w:r>
      <w:proofErr w:type="gramEnd"/>
      <w:r w:rsidRPr="006273A4">
        <w:rPr>
          <w:lang w:val="en-US"/>
        </w:rPr>
        <w:t xml:space="preserve"> name]</w:t>
      </w:r>
    </w:p>
    <w:p w:rsidR="00AE035F" w:rsidRPr="006273A4" w:rsidRDefault="00AE035F" w:rsidP="00AE035F">
      <w:pPr>
        <w:jc w:val="center"/>
        <w:rPr>
          <w:lang w:val="en-US"/>
        </w:rPr>
      </w:pPr>
    </w:p>
    <w:p w:rsidR="00AE035F" w:rsidRPr="006273A4" w:rsidRDefault="00AE035F" w:rsidP="00AE035F">
      <w:pPr>
        <w:jc w:val="center"/>
        <w:rPr>
          <w:lang w:val="en-US"/>
        </w:rPr>
      </w:pPr>
    </w:p>
    <w:p w:rsidR="00AE035F" w:rsidRPr="006273A4" w:rsidRDefault="00AE035F" w:rsidP="00AE035F">
      <w:pPr>
        <w:jc w:val="center"/>
        <w:rPr>
          <w:b/>
          <w:sz w:val="32"/>
          <w:szCs w:val="32"/>
          <w:lang w:val="en-US"/>
        </w:rPr>
      </w:pPr>
      <w:r w:rsidRPr="006273A4">
        <w:rPr>
          <w:b/>
          <w:sz w:val="32"/>
          <w:lang w:val="en-US"/>
        </w:rPr>
        <w:t>PROCEDURE FOR INTERNAL AUDIT</w:t>
      </w:r>
    </w:p>
    <w:p w:rsidR="00AE035F" w:rsidRPr="006273A4" w:rsidRDefault="00AE035F" w:rsidP="00AE035F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AE035F" w:rsidRPr="006273A4" w:rsidTr="00AE035F">
        <w:tc>
          <w:tcPr>
            <w:tcW w:w="2376" w:type="dxa"/>
          </w:tcPr>
          <w:p w:rsidR="00AE035F" w:rsidRPr="006273A4" w:rsidRDefault="00AE035F" w:rsidP="00AE035F">
            <w:pPr>
              <w:rPr>
                <w:lang w:val="en-US"/>
              </w:rPr>
            </w:pPr>
            <w:commentRangeStart w:id="2"/>
            <w:r w:rsidRPr="006273A4">
              <w:rPr>
                <w:lang w:val="en-US"/>
              </w:rPr>
              <w:t>Code</w:t>
            </w:r>
            <w:commentRangeEnd w:id="2"/>
            <w:r w:rsidRPr="006273A4">
              <w:rPr>
                <w:rStyle w:val="CommentReference"/>
                <w:lang w:val="en-US"/>
              </w:rPr>
              <w:commentReference w:id="2"/>
            </w:r>
            <w:r w:rsidRPr="006273A4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:rsidR="00AE035F" w:rsidRPr="006273A4" w:rsidRDefault="00AE035F" w:rsidP="00AE035F">
            <w:pPr>
              <w:rPr>
                <w:lang w:val="en-US"/>
              </w:rPr>
            </w:pPr>
          </w:p>
        </w:tc>
      </w:tr>
      <w:tr w:rsidR="00AE035F" w:rsidRPr="006273A4" w:rsidTr="00AE035F">
        <w:tc>
          <w:tcPr>
            <w:tcW w:w="2376" w:type="dxa"/>
          </w:tcPr>
          <w:p w:rsidR="00AE035F" w:rsidRPr="006273A4" w:rsidRDefault="00AE035F" w:rsidP="00AE035F">
            <w:pPr>
              <w:rPr>
                <w:lang w:val="en-US"/>
              </w:rPr>
            </w:pPr>
            <w:r w:rsidRPr="006273A4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:rsidR="00AE035F" w:rsidRPr="006273A4" w:rsidRDefault="00AE035F" w:rsidP="00AE035F">
            <w:pPr>
              <w:rPr>
                <w:lang w:val="en-US"/>
              </w:rPr>
            </w:pPr>
          </w:p>
        </w:tc>
      </w:tr>
      <w:tr w:rsidR="00AE035F" w:rsidRPr="006273A4" w:rsidTr="00AE035F">
        <w:tc>
          <w:tcPr>
            <w:tcW w:w="2376" w:type="dxa"/>
          </w:tcPr>
          <w:p w:rsidR="00AE035F" w:rsidRPr="006273A4" w:rsidRDefault="00AE035F" w:rsidP="00AE035F">
            <w:pPr>
              <w:rPr>
                <w:lang w:val="en-US"/>
              </w:rPr>
            </w:pPr>
            <w:r w:rsidRPr="006273A4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:rsidR="00AE035F" w:rsidRPr="006273A4" w:rsidRDefault="00AE035F" w:rsidP="00AE035F">
            <w:pPr>
              <w:rPr>
                <w:lang w:val="en-US"/>
              </w:rPr>
            </w:pPr>
          </w:p>
        </w:tc>
      </w:tr>
      <w:tr w:rsidR="00AE035F" w:rsidRPr="006273A4" w:rsidTr="00AE035F">
        <w:tc>
          <w:tcPr>
            <w:tcW w:w="2376" w:type="dxa"/>
          </w:tcPr>
          <w:p w:rsidR="00AE035F" w:rsidRPr="006273A4" w:rsidRDefault="00AE035F" w:rsidP="00AE035F">
            <w:pPr>
              <w:rPr>
                <w:lang w:val="en-US"/>
              </w:rPr>
            </w:pPr>
            <w:r w:rsidRPr="006273A4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:rsidR="00AE035F" w:rsidRPr="006273A4" w:rsidRDefault="00AE035F" w:rsidP="00AE035F">
            <w:pPr>
              <w:rPr>
                <w:lang w:val="en-US"/>
              </w:rPr>
            </w:pPr>
          </w:p>
        </w:tc>
      </w:tr>
      <w:tr w:rsidR="00AE035F" w:rsidRPr="006273A4" w:rsidTr="00AE035F">
        <w:tc>
          <w:tcPr>
            <w:tcW w:w="2376" w:type="dxa"/>
          </w:tcPr>
          <w:p w:rsidR="00AE035F" w:rsidRPr="006273A4" w:rsidRDefault="00AE035F" w:rsidP="00AE035F">
            <w:pPr>
              <w:rPr>
                <w:lang w:val="en-US"/>
              </w:rPr>
            </w:pPr>
            <w:r w:rsidRPr="006273A4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:rsidR="00AE035F" w:rsidRPr="006273A4" w:rsidRDefault="00AE035F" w:rsidP="00AE035F">
            <w:pPr>
              <w:rPr>
                <w:lang w:val="en-US"/>
              </w:rPr>
            </w:pPr>
          </w:p>
        </w:tc>
      </w:tr>
      <w:tr w:rsidR="00AE035F" w:rsidRPr="006273A4" w:rsidTr="00AE035F">
        <w:tc>
          <w:tcPr>
            <w:tcW w:w="2376" w:type="dxa"/>
          </w:tcPr>
          <w:p w:rsidR="00AE035F" w:rsidRPr="006273A4" w:rsidRDefault="00AE035F" w:rsidP="00AE035F">
            <w:pPr>
              <w:rPr>
                <w:lang w:val="en-US"/>
              </w:rPr>
            </w:pPr>
            <w:r w:rsidRPr="006273A4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:rsidR="00AE035F" w:rsidRPr="006273A4" w:rsidRDefault="00AE035F" w:rsidP="00AE035F">
            <w:pPr>
              <w:rPr>
                <w:lang w:val="en-US"/>
              </w:rPr>
            </w:pPr>
          </w:p>
        </w:tc>
      </w:tr>
    </w:tbl>
    <w:p w:rsidR="00AE035F" w:rsidRPr="006273A4" w:rsidRDefault="00AE035F" w:rsidP="00AE035F">
      <w:pPr>
        <w:rPr>
          <w:lang w:val="en-US"/>
        </w:rPr>
      </w:pPr>
    </w:p>
    <w:p w:rsidR="00AE035F" w:rsidRPr="006273A4" w:rsidRDefault="00AE035F" w:rsidP="00AE035F">
      <w:pPr>
        <w:rPr>
          <w:lang w:val="en-US"/>
        </w:rPr>
      </w:pPr>
    </w:p>
    <w:p w:rsidR="00AE035F" w:rsidRPr="006273A4" w:rsidRDefault="00AE035F" w:rsidP="00AE035F">
      <w:pPr>
        <w:rPr>
          <w:b/>
          <w:sz w:val="28"/>
          <w:szCs w:val="28"/>
          <w:lang w:val="en-US"/>
        </w:rPr>
      </w:pPr>
      <w:r w:rsidRPr="006273A4">
        <w:rPr>
          <w:lang w:val="en-US"/>
        </w:rPr>
        <w:br w:type="page"/>
      </w:r>
      <w:r w:rsidRPr="006273A4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AE035F" w:rsidRPr="006273A4" w:rsidTr="00AE035F">
        <w:tc>
          <w:tcPr>
            <w:tcW w:w="1384" w:type="dxa"/>
          </w:tcPr>
          <w:p w:rsidR="00AE035F" w:rsidRPr="006273A4" w:rsidRDefault="00AE035F" w:rsidP="00AE035F">
            <w:pPr>
              <w:rPr>
                <w:b/>
                <w:lang w:val="en-US"/>
              </w:rPr>
            </w:pPr>
            <w:r w:rsidRPr="006273A4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:rsidR="00AE035F" w:rsidRPr="006273A4" w:rsidRDefault="00AE035F" w:rsidP="00AE035F">
            <w:pPr>
              <w:rPr>
                <w:b/>
                <w:lang w:val="en-US"/>
              </w:rPr>
            </w:pPr>
            <w:r w:rsidRPr="006273A4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:rsidR="00AE035F" w:rsidRPr="006273A4" w:rsidRDefault="00AE035F" w:rsidP="00AE035F">
            <w:pPr>
              <w:rPr>
                <w:b/>
                <w:lang w:val="en-US"/>
              </w:rPr>
            </w:pPr>
            <w:r w:rsidRPr="006273A4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:rsidR="00AE035F" w:rsidRPr="006273A4" w:rsidRDefault="00AE035F" w:rsidP="00AE035F">
            <w:pPr>
              <w:rPr>
                <w:b/>
                <w:lang w:val="en-US"/>
              </w:rPr>
            </w:pPr>
            <w:r w:rsidRPr="006273A4">
              <w:rPr>
                <w:b/>
                <w:lang w:val="en-US"/>
              </w:rPr>
              <w:t>Description of change</w:t>
            </w:r>
          </w:p>
        </w:tc>
      </w:tr>
      <w:tr w:rsidR="00AE035F" w:rsidRPr="006273A4" w:rsidTr="00AE035F">
        <w:tc>
          <w:tcPr>
            <w:tcW w:w="1384" w:type="dxa"/>
          </w:tcPr>
          <w:p w:rsidR="00AE035F" w:rsidRPr="006273A4" w:rsidRDefault="0097030A" w:rsidP="00AE035F">
            <w:pPr>
              <w:rPr>
                <w:lang w:val="en-US"/>
              </w:rPr>
            </w:pPr>
            <w:r>
              <w:rPr>
                <w:lang w:val="en-US"/>
              </w:rPr>
              <w:t>01/10/2013</w:t>
            </w:r>
          </w:p>
        </w:tc>
        <w:tc>
          <w:tcPr>
            <w:tcW w:w="992" w:type="dxa"/>
          </w:tcPr>
          <w:p w:rsidR="00AE035F" w:rsidRPr="006273A4" w:rsidRDefault="00AE035F" w:rsidP="00AE035F">
            <w:pPr>
              <w:rPr>
                <w:lang w:val="en-US"/>
              </w:rPr>
            </w:pPr>
            <w:r w:rsidRPr="006273A4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:rsidR="00AE035F" w:rsidRPr="006273A4" w:rsidRDefault="00AE035F" w:rsidP="00834794">
            <w:pPr>
              <w:rPr>
                <w:lang w:val="en-US"/>
              </w:rPr>
            </w:pPr>
            <w:r w:rsidRPr="006273A4">
              <w:rPr>
                <w:lang w:val="en-US"/>
              </w:rPr>
              <w:t xml:space="preserve">Dejan </w:t>
            </w:r>
            <w:r w:rsidR="00834794" w:rsidRPr="006273A4">
              <w:rPr>
                <w:lang w:val="en-US"/>
              </w:rPr>
              <w:t>Kosutic</w:t>
            </w:r>
          </w:p>
        </w:tc>
        <w:tc>
          <w:tcPr>
            <w:tcW w:w="5352" w:type="dxa"/>
          </w:tcPr>
          <w:p w:rsidR="00AE035F" w:rsidRPr="006273A4" w:rsidRDefault="00AE035F" w:rsidP="00AE035F">
            <w:pPr>
              <w:rPr>
                <w:lang w:val="en-US"/>
              </w:rPr>
            </w:pPr>
            <w:r w:rsidRPr="006273A4">
              <w:rPr>
                <w:lang w:val="en-US"/>
              </w:rPr>
              <w:t>Basic document outline</w:t>
            </w:r>
          </w:p>
        </w:tc>
      </w:tr>
      <w:tr w:rsidR="00AE035F" w:rsidRPr="006273A4" w:rsidTr="00AE035F">
        <w:tc>
          <w:tcPr>
            <w:tcW w:w="1384" w:type="dxa"/>
          </w:tcPr>
          <w:p w:rsidR="00AE035F" w:rsidRPr="006273A4" w:rsidRDefault="00AE035F" w:rsidP="00AE035F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AE035F" w:rsidRPr="006273A4" w:rsidRDefault="00AE035F" w:rsidP="00AE035F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AE035F" w:rsidRPr="006273A4" w:rsidRDefault="00AE035F" w:rsidP="00AE035F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AE035F" w:rsidRPr="006273A4" w:rsidRDefault="00AE035F" w:rsidP="00AE035F">
            <w:pPr>
              <w:rPr>
                <w:lang w:val="en-US"/>
              </w:rPr>
            </w:pPr>
          </w:p>
        </w:tc>
      </w:tr>
      <w:tr w:rsidR="00AE035F" w:rsidRPr="006273A4" w:rsidTr="00AE035F">
        <w:tc>
          <w:tcPr>
            <w:tcW w:w="1384" w:type="dxa"/>
          </w:tcPr>
          <w:p w:rsidR="00AE035F" w:rsidRPr="006273A4" w:rsidRDefault="00AE035F" w:rsidP="00AE035F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AE035F" w:rsidRPr="006273A4" w:rsidRDefault="00AE035F" w:rsidP="00AE035F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AE035F" w:rsidRPr="006273A4" w:rsidRDefault="00AE035F" w:rsidP="00AE035F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AE035F" w:rsidRPr="006273A4" w:rsidRDefault="00AE035F" w:rsidP="00AE035F">
            <w:pPr>
              <w:rPr>
                <w:lang w:val="en-US"/>
              </w:rPr>
            </w:pPr>
          </w:p>
        </w:tc>
      </w:tr>
      <w:tr w:rsidR="00AE035F" w:rsidRPr="006273A4" w:rsidTr="00AE035F">
        <w:tc>
          <w:tcPr>
            <w:tcW w:w="1384" w:type="dxa"/>
          </w:tcPr>
          <w:p w:rsidR="00AE035F" w:rsidRPr="006273A4" w:rsidRDefault="00AE035F" w:rsidP="00AE035F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AE035F" w:rsidRPr="006273A4" w:rsidRDefault="00AE035F" w:rsidP="00AE035F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AE035F" w:rsidRPr="006273A4" w:rsidRDefault="00AE035F" w:rsidP="00AE035F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AE035F" w:rsidRPr="006273A4" w:rsidRDefault="00AE035F" w:rsidP="00AE035F">
            <w:pPr>
              <w:rPr>
                <w:lang w:val="en-US"/>
              </w:rPr>
            </w:pPr>
          </w:p>
        </w:tc>
      </w:tr>
      <w:tr w:rsidR="00AE035F" w:rsidRPr="006273A4" w:rsidTr="00AE035F">
        <w:tc>
          <w:tcPr>
            <w:tcW w:w="1384" w:type="dxa"/>
          </w:tcPr>
          <w:p w:rsidR="00AE035F" w:rsidRPr="006273A4" w:rsidRDefault="00AE035F" w:rsidP="00AE035F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AE035F" w:rsidRPr="006273A4" w:rsidRDefault="00AE035F" w:rsidP="00AE035F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AE035F" w:rsidRPr="006273A4" w:rsidRDefault="00AE035F" w:rsidP="00AE035F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AE035F" w:rsidRPr="006273A4" w:rsidRDefault="00AE035F" w:rsidP="00AE035F">
            <w:pPr>
              <w:rPr>
                <w:lang w:val="en-US"/>
              </w:rPr>
            </w:pPr>
          </w:p>
        </w:tc>
      </w:tr>
      <w:tr w:rsidR="00AE035F" w:rsidRPr="006273A4" w:rsidTr="00AE035F">
        <w:tc>
          <w:tcPr>
            <w:tcW w:w="1384" w:type="dxa"/>
          </w:tcPr>
          <w:p w:rsidR="00AE035F" w:rsidRPr="006273A4" w:rsidRDefault="00AE035F" w:rsidP="00AE035F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AE035F" w:rsidRPr="006273A4" w:rsidRDefault="00AE035F" w:rsidP="00AE035F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AE035F" w:rsidRPr="006273A4" w:rsidRDefault="00AE035F" w:rsidP="00AE035F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AE035F" w:rsidRPr="006273A4" w:rsidRDefault="00AE035F" w:rsidP="00AE035F">
            <w:pPr>
              <w:rPr>
                <w:lang w:val="en-US"/>
              </w:rPr>
            </w:pPr>
          </w:p>
        </w:tc>
      </w:tr>
      <w:tr w:rsidR="00AE035F" w:rsidRPr="006273A4" w:rsidTr="00AE035F">
        <w:tc>
          <w:tcPr>
            <w:tcW w:w="1384" w:type="dxa"/>
          </w:tcPr>
          <w:p w:rsidR="00AE035F" w:rsidRPr="006273A4" w:rsidRDefault="00AE035F" w:rsidP="00AE035F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AE035F" w:rsidRPr="006273A4" w:rsidRDefault="00AE035F" w:rsidP="00AE035F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AE035F" w:rsidRPr="006273A4" w:rsidRDefault="00AE035F" w:rsidP="00AE035F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AE035F" w:rsidRPr="006273A4" w:rsidRDefault="00AE035F" w:rsidP="00AE035F">
            <w:pPr>
              <w:rPr>
                <w:lang w:val="en-US"/>
              </w:rPr>
            </w:pPr>
          </w:p>
        </w:tc>
      </w:tr>
    </w:tbl>
    <w:p w:rsidR="00AE035F" w:rsidRPr="006273A4" w:rsidRDefault="00AE035F" w:rsidP="00AE035F">
      <w:pPr>
        <w:rPr>
          <w:lang w:val="en-US"/>
        </w:rPr>
      </w:pPr>
    </w:p>
    <w:p w:rsidR="00AE035F" w:rsidRPr="006273A4" w:rsidRDefault="00AE035F" w:rsidP="00AE035F">
      <w:pPr>
        <w:rPr>
          <w:lang w:val="en-US"/>
        </w:rPr>
      </w:pPr>
    </w:p>
    <w:p w:rsidR="00AE035F" w:rsidRPr="006273A4" w:rsidRDefault="00AE035F" w:rsidP="00AE035F">
      <w:pPr>
        <w:rPr>
          <w:b/>
          <w:sz w:val="28"/>
          <w:szCs w:val="28"/>
          <w:lang w:val="en-US"/>
        </w:rPr>
      </w:pPr>
      <w:r w:rsidRPr="006273A4">
        <w:rPr>
          <w:b/>
          <w:sz w:val="28"/>
          <w:lang w:val="en-US"/>
        </w:rPr>
        <w:t>Table of contents</w:t>
      </w:r>
    </w:p>
    <w:p w:rsidR="007D2DF9" w:rsidRDefault="003B7321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6273A4">
        <w:rPr>
          <w:lang w:val="en-US"/>
        </w:rPr>
        <w:fldChar w:fldCharType="begin"/>
      </w:r>
      <w:r w:rsidR="007C3F3D" w:rsidRPr="006273A4">
        <w:rPr>
          <w:lang w:val="en-US"/>
        </w:rPr>
        <w:instrText xml:space="preserve"> TOC \o "1-3" \h \z \u </w:instrText>
      </w:r>
      <w:r w:rsidRPr="006273A4">
        <w:rPr>
          <w:lang w:val="en-US"/>
        </w:rPr>
        <w:fldChar w:fldCharType="separate"/>
      </w:r>
      <w:hyperlink w:anchor="_Toc367543855" w:history="1">
        <w:r w:rsidR="007D2DF9" w:rsidRPr="00D92850">
          <w:rPr>
            <w:rStyle w:val="Hyperlink"/>
            <w:noProof/>
            <w:lang w:val="en-US"/>
          </w:rPr>
          <w:t>1.</w:t>
        </w:r>
        <w:r w:rsidR="007D2DF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7D2DF9" w:rsidRPr="00D92850">
          <w:rPr>
            <w:rStyle w:val="Hyperlink"/>
            <w:noProof/>
            <w:lang w:val="en-US"/>
          </w:rPr>
          <w:t>Purpose, scope and users</w:t>
        </w:r>
        <w:r w:rsidR="007D2D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2DF9">
          <w:rPr>
            <w:noProof/>
            <w:webHidden/>
          </w:rPr>
          <w:instrText xml:space="preserve"> PAGEREF _Toc367543855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2DF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2DF9" w:rsidRDefault="00405741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7543856" w:history="1">
        <w:r w:rsidR="007D2DF9" w:rsidRPr="00D92850">
          <w:rPr>
            <w:rStyle w:val="Hyperlink"/>
            <w:noProof/>
            <w:lang w:val="en-US"/>
          </w:rPr>
          <w:t>2.</w:t>
        </w:r>
        <w:r w:rsidR="007D2DF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7D2DF9" w:rsidRPr="00D92850">
          <w:rPr>
            <w:rStyle w:val="Hyperlink"/>
            <w:noProof/>
            <w:lang w:val="en-US"/>
          </w:rPr>
          <w:t>Reference documents</w:t>
        </w:r>
        <w:r w:rsidR="007D2DF9">
          <w:rPr>
            <w:noProof/>
            <w:webHidden/>
          </w:rPr>
          <w:tab/>
        </w:r>
        <w:r w:rsidR="003B7321">
          <w:rPr>
            <w:noProof/>
            <w:webHidden/>
          </w:rPr>
          <w:fldChar w:fldCharType="begin"/>
        </w:r>
        <w:r w:rsidR="007D2DF9">
          <w:rPr>
            <w:noProof/>
            <w:webHidden/>
          </w:rPr>
          <w:instrText xml:space="preserve"> PAGEREF _Toc367543856 \h </w:instrText>
        </w:r>
        <w:r w:rsidR="003B7321">
          <w:rPr>
            <w:noProof/>
            <w:webHidden/>
          </w:rPr>
        </w:r>
        <w:r w:rsidR="003B7321">
          <w:rPr>
            <w:noProof/>
            <w:webHidden/>
          </w:rPr>
          <w:fldChar w:fldCharType="separate"/>
        </w:r>
        <w:r w:rsidR="007D2DF9">
          <w:rPr>
            <w:noProof/>
            <w:webHidden/>
          </w:rPr>
          <w:t>3</w:t>
        </w:r>
        <w:r w:rsidR="003B7321">
          <w:rPr>
            <w:noProof/>
            <w:webHidden/>
          </w:rPr>
          <w:fldChar w:fldCharType="end"/>
        </w:r>
      </w:hyperlink>
    </w:p>
    <w:p w:rsidR="007D2DF9" w:rsidRDefault="00405741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7543857" w:history="1">
        <w:r w:rsidR="007D2DF9" w:rsidRPr="00D92850">
          <w:rPr>
            <w:rStyle w:val="Hyperlink"/>
            <w:noProof/>
            <w:lang w:val="en-US"/>
          </w:rPr>
          <w:t>3.</w:t>
        </w:r>
        <w:r w:rsidR="007D2DF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7D2DF9" w:rsidRPr="00D92850">
          <w:rPr>
            <w:rStyle w:val="Hyperlink"/>
            <w:noProof/>
            <w:lang w:val="en-US"/>
          </w:rPr>
          <w:t>Internal audit</w:t>
        </w:r>
        <w:r w:rsidR="007D2DF9">
          <w:rPr>
            <w:noProof/>
            <w:webHidden/>
          </w:rPr>
          <w:tab/>
        </w:r>
        <w:r w:rsidR="003B7321">
          <w:rPr>
            <w:noProof/>
            <w:webHidden/>
          </w:rPr>
          <w:fldChar w:fldCharType="begin"/>
        </w:r>
        <w:r w:rsidR="007D2DF9">
          <w:rPr>
            <w:noProof/>
            <w:webHidden/>
          </w:rPr>
          <w:instrText xml:space="preserve"> PAGEREF _Toc367543857 \h </w:instrText>
        </w:r>
        <w:r w:rsidR="003B7321">
          <w:rPr>
            <w:noProof/>
            <w:webHidden/>
          </w:rPr>
        </w:r>
        <w:r w:rsidR="003B7321">
          <w:rPr>
            <w:noProof/>
            <w:webHidden/>
          </w:rPr>
          <w:fldChar w:fldCharType="separate"/>
        </w:r>
        <w:r w:rsidR="007D2DF9">
          <w:rPr>
            <w:noProof/>
            <w:webHidden/>
          </w:rPr>
          <w:t>3</w:t>
        </w:r>
        <w:r w:rsidR="003B7321">
          <w:rPr>
            <w:noProof/>
            <w:webHidden/>
          </w:rPr>
          <w:fldChar w:fldCharType="end"/>
        </w:r>
      </w:hyperlink>
    </w:p>
    <w:p w:rsidR="007D2DF9" w:rsidRDefault="00405741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67543858" w:history="1">
        <w:r w:rsidR="007D2DF9" w:rsidRPr="00D92850">
          <w:rPr>
            <w:rStyle w:val="Hyperlink"/>
            <w:noProof/>
            <w:lang w:val="en-US"/>
          </w:rPr>
          <w:t>3.1.</w:t>
        </w:r>
        <w:r w:rsidR="007D2DF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7D2DF9" w:rsidRPr="00D92850">
          <w:rPr>
            <w:rStyle w:val="Hyperlink"/>
            <w:noProof/>
            <w:lang w:val="en-US"/>
          </w:rPr>
          <w:t>Purpose of internal audit</w:t>
        </w:r>
        <w:r w:rsidR="007D2DF9">
          <w:rPr>
            <w:noProof/>
            <w:webHidden/>
          </w:rPr>
          <w:tab/>
        </w:r>
        <w:r w:rsidR="003B7321">
          <w:rPr>
            <w:noProof/>
            <w:webHidden/>
          </w:rPr>
          <w:fldChar w:fldCharType="begin"/>
        </w:r>
        <w:r w:rsidR="007D2DF9">
          <w:rPr>
            <w:noProof/>
            <w:webHidden/>
          </w:rPr>
          <w:instrText xml:space="preserve"> PAGEREF _Toc367543858 \h </w:instrText>
        </w:r>
        <w:r w:rsidR="003B7321">
          <w:rPr>
            <w:noProof/>
            <w:webHidden/>
          </w:rPr>
        </w:r>
        <w:r w:rsidR="003B7321">
          <w:rPr>
            <w:noProof/>
            <w:webHidden/>
          </w:rPr>
          <w:fldChar w:fldCharType="separate"/>
        </w:r>
        <w:r w:rsidR="007D2DF9">
          <w:rPr>
            <w:noProof/>
            <w:webHidden/>
          </w:rPr>
          <w:t>3</w:t>
        </w:r>
        <w:r w:rsidR="003B7321">
          <w:rPr>
            <w:noProof/>
            <w:webHidden/>
          </w:rPr>
          <w:fldChar w:fldCharType="end"/>
        </w:r>
      </w:hyperlink>
    </w:p>
    <w:p w:rsidR="007D2DF9" w:rsidRDefault="00405741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67543859" w:history="1">
        <w:r w:rsidR="007D2DF9" w:rsidRPr="00D92850">
          <w:rPr>
            <w:rStyle w:val="Hyperlink"/>
            <w:noProof/>
            <w:lang w:val="en-US"/>
          </w:rPr>
          <w:t>3.2.</w:t>
        </w:r>
        <w:r w:rsidR="007D2DF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7D2DF9" w:rsidRPr="00D92850">
          <w:rPr>
            <w:rStyle w:val="Hyperlink"/>
            <w:noProof/>
            <w:lang w:val="en-US"/>
          </w:rPr>
          <w:t>Internal audit planning</w:t>
        </w:r>
        <w:r w:rsidR="007D2DF9">
          <w:rPr>
            <w:noProof/>
            <w:webHidden/>
          </w:rPr>
          <w:tab/>
        </w:r>
        <w:r w:rsidR="003B7321">
          <w:rPr>
            <w:noProof/>
            <w:webHidden/>
          </w:rPr>
          <w:fldChar w:fldCharType="begin"/>
        </w:r>
        <w:r w:rsidR="007D2DF9">
          <w:rPr>
            <w:noProof/>
            <w:webHidden/>
          </w:rPr>
          <w:instrText xml:space="preserve"> PAGEREF _Toc367543859 \h </w:instrText>
        </w:r>
        <w:r w:rsidR="003B7321">
          <w:rPr>
            <w:noProof/>
            <w:webHidden/>
          </w:rPr>
        </w:r>
        <w:r w:rsidR="003B7321">
          <w:rPr>
            <w:noProof/>
            <w:webHidden/>
          </w:rPr>
          <w:fldChar w:fldCharType="separate"/>
        </w:r>
        <w:r w:rsidR="007D2DF9">
          <w:rPr>
            <w:noProof/>
            <w:webHidden/>
          </w:rPr>
          <w:t>3</w:t>
        </w:r>
        <w:r w:rsidR="003B7321">
          <w:rPr>
            <w:noProof/>
            <w:webHidden/>
          </w:rPr>
          <w:fldChar w:fldCharType="end"/>
        </w:r>
      </w:hyperlink>
    </w:p>
    <w:p w:rsidR="007D2DF9" w:rsidRDefault="00405741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67543860" w:history="1">
        <w:r w:rsidR="007D2DF9" w:rsidRPr="00D92850">
          <w:rPr>
            <w:rStyle w:val="Hyperlink"/>
            <w:noProof/>
            <w:lang w:val="en-US"/>
          </w:rPr>
          <w:t>3.3.</w:t>
        </w:r>
        <w:r w:rsidR="007D2DF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7D2DF9" w:rsidRPr="00D92850">
          <w:rPr>
            <w:rStyle w:val="Hyperlink"/>
            <w:noProof/>
            <w:lang w:val="en-US"/>
          </w:rPr>
          <w:t>Appointing internal auditors</w:t>
        </w:r>
        <w:r w:rsidR="007D2DF9">
          <w:rPr>
            <w:noProof/>
            <w:webHidden/>
          </w:rPr>
          <w:tab/>
        </w:r>
        <w:r w:rsidR="003B7321">
          <w:rPr>
            <w:noProof/>
            <w:webHidden/>
          </w:rPr>
          <w:fldChar w:fldCharType="begin"/>
        </w:r>
        <w:r w:rsidR="007D2DF9">
          <w:rPr>
            <w:noProof/>
            <w:webHidden/>
          </w:rPr>
          <w:instrText xml:space="preserve"> PAGEREF _Toc367543860 \h </w:instrText>
        </w:r>
        <w:r w:rsidR="003B7321">
          <w:rPr>
            <w:noProof/>
            <w:webHidden/>
          </w:rPr>
        </w:r>
        <w:r w:rsidR="003B7321">
          <w:rPr>
            <w:noProof/>
            <w:webHidden/>
          </w:rPr>
          <w:fldChar w:fldCharType="separate"/>
        </w:r>
        <w:r w:rsidR="007D2DF9">
          <w:rPr>
            <w:noProof/>
            <w:webHidden/>
          </w:rPr>
          <w:t>4</w:t>
        </w:r>
        <w:r w:rsidR="003B7321">
          <w:rPr>
            <w:noProof/>
            <w:webHidden/>
          </w:rPr>
          <w:fldChar w:fldCharType="end"/>
        </w:r>
      </w:hyperlink>
    </w:p>
    <w:p w:rsidR="007D2DF9" w:rsidRDefault="00405741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67543861" w:history="1">
        <w:r w:rsidR="007D2DF9" w:rsidRPr="00D92850">
          <w:rPr>
            <w:rStyle w:val="Hyperlink"/>
            <w:noProof/>
            <w:lang w:val="en-US"/>
          </w:rPr>
          <w:t>3.4.</w:t>
        </w:r>
        <w:r w:rsidR="007D2DF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7D2DF9" w:rsidRPr="00D92850">
          <w:rPr>
            <w:rStyle w:val="Hyperlink"/>
            <w:noProof/>
            <w:lang w:val="en-US"/>
          </w:rPr>
          <w:t>Conducting individual internal audits</w:t>
        </w:r>
        <w:r w:rsidR="007D2DF9">
          <w:rPr>
            <w:noProof/>
            <w:webHidden/>
          </w:rPr>
          <w:tab/>
        </w:r>
        <w:r w:rsidR="003B7321">
          <w:rPr>
            <w:noProof/>
            <w:webHidden/>
          </w:rPr>
          <w:fldChar w:fldCharType="begin"/>
        </w:r>
        <w:r w:rsidR="007D2DF9">
          <w:rPr>
            <w:noProof/>
            <w:webHidden/>
          </w:rPr>
          <w:instrText xml:space="preserve"> PAGEREF _Toc367543861 \h </w:instrText>
        </w:r>
        <w:r w:rsidR="003B7321">
          <w:rPr>
            <w:noProof/>
            <w:webHidden/>
          </w:rPr>
        </w:r>
        <w:r w:rsidR="003B7321">
          <w:rPr>
            <w:noProof/>
            <w:webHidden/>
          </w:rPr>
          <w:fldChar w:fldCharType="separate"/>
        </w:r>
        <w:r w:rsidR="007D2DF9">
          <w:rPr>
            <w:noProof/>
            <w:webHidden/>
          </w:rPr>
          <w:t>4</w:t>
        </w:r>
        <w:r w:rsidR="003B7321">
          <w:rPr>
            <w:noProof/>
            <w:webHidden/>
          </w:rPr>
          <w:fldChar w:fldCharType="end"/>
        </w:r>
      </w:hyperlink>
    </w:p>
    <w:p w:rsidR="007D2DF9" w:rsidRDefault="00405741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7543863" w:history="1">
        <w:r w:rsidR="007D2DF9" w:rsidRPr="00D92850">
          <w:rPr>
            <w:rStyle w:val="Hyperlink"/>
            <w:noProof/>
            <w:lang w:val="en-US"/>
          </w:rPr>
          <w:t>4.</w:t>
        </w:r>
        <w:r w:rsidR="007D2DF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7D2DF9" w:rsidRPr="00D92850">
          <w:rPr>
            <w:rStyle w:val="Hyperlink"/>
            <w:noProof/>
            <w:lang w:val="en-US"/>
          </w:rPr>
          <w:t>Managing records kept on the basis of this document</w:t>
        </w:r>
        <w:r w:rsidR="007D2DF9">
          <w:rPr>
            <w:noProof/>
            <w:webHidden/>
          </w:rPr>
          <w:tab/>
        </w:r>
        <w:r w:rsidR="003B7321">
          <w:rPr>
            <w:noProof/>
            <w:webHidden/>
          </w:rPr>
          <w:fldChar w:fldCharType="begin"/>
        </w:r>
        <w:r w:rsidR="007D2DF9">
          <w:rPr>
            <w:noProof/>
            <w:webHidden/>
          </w:rPr>
          <w:instrText xml:space="preserve"> PAGEREF _Toc367543863 \h </w:instrText>
        </w:r>
        <w:r w:rsidR="003B7321">
          <w:rPr>
            <w:noProof/>
            <w:webHidden/>
          </w:rPr>
        </w:r>
        <w:r w:rsidR="003B7321">
          <w:rPr>
            <w:noProof/>
            <w:webHidden/>
          </w:rPr>
          <w:fldChar w:fldCharType="separate"/>
        </w:r>
        <w:r w:rsidR="007D2DF9">
          <w:rPr>
            <w:noProof/>
            <w:webHidden/>
          </w:rPr>
          <w:t>4</w:t>
        </w:r>
        <w:r w:rsidR="003B7321">
          <w:rPr>
            <w:noProof/>
            <w:webHidden/>
          </w:rPr>
          <w:fldChar w:fldCharType="end"/>
        </w:r>
      </w:hyperlink>
    </w:p>
    <w:p w:rsidR="007D2DF9" w:rsidRDefault="00405741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7543864" w:history="1">
        <w:r w:rsidR="007D2DF9" w:rsidRPr="00D92850">
          <w:rPr>
            <w:rStyle w:val="Hyperlink"/>
            <w:noProof/>
            <w:lang w:val="en-US"/>
          </w:rPr>
          <w:t>5.</w:t>
        </w:r>
        <w:r w:rsidR="007D2DF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7D2DF9" w:rsidRPr="00D92850">
          <w:rPr>
            <w:rStyle w:val="Hyperlink"/>
            <w:noProof/>
            <w:lang w:val="en-US"/>
          </w:rPr>
          <w:t>Validity and document management</w:t>
        </w:r>
        <w:r w:rsidR="007D2DF9">
          <w:rPr>
            <w:noProof/>
            <w:webHidden/>
          </w:rPr>
          <w:tab/>
        </w:r>
        <w:r w:rsidR="003B7321">
          <w:rPr>
            <w:noProof/>
            <w:webHidden/>
          </w:rPr>
          <w:fldChar w:fldCharType="begin"/>
        </w:r>
        <w:r w:rsidR="007D2DF9">
          <w:rPr>
            <w:noProof/>
            <w:webHidden/>
          </w:rPr>
          <w:instrText xml:space="preserve"> PAGEREF _Toc367543864 \h </w:instrText>
        </w:r>
        <w:r w:rsidR="003B7321">
          <w:rPr>
            <w:noProof/>
            <w:webHidden/>
          </w:rPr>
        </w:r>
        <w:r w:rsidR="003B7321">
          <w:rPr>
            <w:noProof/>
            <w:webHidden/>
          </w:rPr>
          <w:fldChar w:fldCharType="separate"/>
        </w:r>
        <w:r w:rsidR="007D2DF9">
          <w:rPr>
            <w:noProof/>
            <w:webHidden/>
          </w:rPr>
          <w:t>5</w:t>
        </w:r>
        <w:r w:rsidR="003B7321">
          <w:rPr>
            <w:noProof/>
            <w:webHidden/>
          </w:rPr>
          <w:fldChar w:fldCharType="end"/>
        </w:r>
      </w:hyperlink>
    </w:p>
    <w:p w:rsidR="007D2DF9" w:rsidRDefault="00405741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7543865" w:history="1">
        <w:r w:rsidR="007D2DF9" w:rsidRPr="00D92850">
          <w:rPr>
            <w:rStyle w:val="Hyperlink"/>
            <w:noProof/>
            <w:lang w:val="en-US"/>
          </w:rPr>
          <w:t>6.</w:t>
        </w:r>
        <w:r w:rsidR="007D2DF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7D2DF9" w:rsidRPr="00D92850">
          <w:rPr>
            <w:rStyle w:val="Hyperlink"/>
            <w:noProof/>
            <w:lang w:val="en-US"/>
          </w:rPr>
          <w:t>Appendices</w:t>
        </w:r>
        <w:r w:rsidR="007D2DF9">
          <w:rPr>
            <w:noProof/>
            <w:webHidden/>
          </w:rPr>
          <w:tab/>
        </w:r>
        <w:r w:rsidR="003B7321">
          <w:rPr>
            <w:noProof/>
            <w:webHidden/>
          </w:rPr>
          <w:fldChar w:fldCharType="begin"/>
        </w:r>
        <w:r w:rsidR="007D2DF9">
          <w:rPr>
            <w:noProof/>
            <w:webHidden/>
          </w:rPr>
          <w:instrText xml:space="preserve"> PAGEREF _Toc367543865 \h </w:instrText>
        </w:r>
        <w:r w:rsidR="003B7321">
          <w:rPr>
            <w:noProof/>
            <w:webHidden/>
          </w:rPr>
        </w:r>
        <w:r w:rsidR="003B7321">
          <w:rPr>
            <w:noProof/>
            <w:webHidden/>
          </w:rPr>
          <w:fldChar w:fldCharType="separate"/>
        </w:r>
        <w:r w:rsidR="007D2DF9">
          <w:rPr>
            <w:noProof/>
            <w:webHidden/>
          </w:rPr>
          <w:t>5</w:t>
        </w:r>
        <w:r w:rsidR="003B7321">
          <w:rPr>
            <w:noProof/>
            <w:webHidden/>
          </w:rPr>
          <w:fldChar w:fldCharType="end"/>
        </w:r>
      </w:hyperlink>
    </w:p>
    <w:p w:rsidR="007C3F3D" w:rsidRPr="006273A4" w:rsidRDefault="003B7321">
      <w:pPr>
        <w:rPr>
          <w:lang w:val="en-US"/>
        </w:rPr>
      </w:pPr>
      <w:r w:rsidRPr="006273A4">
        <w:rPr>
          <w:lang w:val="en-US"/>
        </w:rPr>
        <w:fldChar w:fldCharType="end"/>
      </w:r>
    </w:p>
    <w:p w:rsidR="00AE035F" w:rsidRPr="006273A4" w:rsidRDefault="00AE035F" w:rsidP="00AE035F">
      <w:pPr>
        <w:rPr>
          <w:lang w:val="en-US"/>
        </w:rPr>
      </w:pPr>
    </w:p>
    <w:p w:rsidR="00AE035F" w:rsidRPr="006273A4" w:rsidRDefault="00AE035F" w:rsidP="00AE035F">
      <w:pPr>
        <w:rPr>
          <w:lang w:val="en-US"/>
        </w:rPr>
      </w:pPr>
    </w:p>
    <w:p w:rsidR="00AE035F" w:rsidRPr="006273A4" w:rsidRDefault="00AE035F" w:rsidP="00AE035F">
      <w:pPr>
        <w:rPr>
          <w:lang w:val="en-US"/>
        </w:rPr>
      </w:pPr>
    </w:p>
    <w:p w:rsidR="00AE035F" w:rsidRPr="006273A4" w:rsidRDefault="00AE035F" w:rsidP="00AE035F">
      <w:pPr>
        <w:pStyle w:val="Heading1"/>
        <w:rPr>
          <w:lang w:val="en-US"/>
        </w:rPr>
      </w:pPr>
      <w:r w:rsidRPr="006273A4">
        <w:rPr>
          <w:lang w:val="en-US"/>
        </w:rPr>
        <w:br w:type="page"/>
      </w:r>
      <w:bookmarkStart w:id="3" w:name="_Toc263078249"/>
      <w:bookmarkStart w:id="4" w:name="_Toc367543855"/>
      <w:r w:rsidRPr="006273A4">
        <w:rPr>
          <w:lang w:val="en-US"/>
        </w:rPr>
        <w:lastRenderedPageBreak/>
        <w:t>Purpose, scope and users</w:t>
      </w:r>
      <w:bookmarkEnd w:id="3"/>
      <w:bookmarkEnd w:id="4"/>
    </w:p>
    <w:p w:rsidR="00AE035F" w:rsidRPr="006273A4" w:rsidRDefault="00AE035F" w:rsidP="00AE035F">
      <w:pPr>
        <w:rPr>
          <w:lang w:val="en-US"/>
        </w:rPr>
      </w:pPr>
      <w:r w:rsidRPr="006273A4">
        <w:rPr>
          <w:lang w:val="en-US"/>
        </w:rPr>
        <w:t>The purpose of this pro</w:t>
      </w:r>
      <w:r w:rsidR="00F3677B">
        <w:rPr>
          <w:lang w:val="en-US"/>
        </w:rPr>
        <w:t>cedure is to describe all audit-</w:t>
      </w:r>
      <w:r w:rsidRPr="006273A4">
        <w:rPr>
          <w:lang w:val="en-US"/>
        </w:rPr>
        <w:t xml:space="preserve">related activities </w:t>
      </w:r>
      <w:r w:rsidR="00F3677B">
        <w:rPr>
          <w:lang w:val="en-US"/>
        </w:rPr>
        <w:t>–</w:t>
      </w:r>
      <w:r w:rsidRPr="006273A4">
        <w:rPr>
          <w:lang w:val="en-US"/>
        </w:rPr>
        <w:t xml:space="preserve"> writing the audit program, selecting an auditor, conducting individual audits and reporting. </w:t>
      </w:r>
    </w:p>
    <w:p w:rsidR="00AE035F" w:rsidRPr="006273A4" w:rsidRDefault="00AE035F" w:rsidP="00AE035F">
      <w:pPr>
        <w:rPr>
          <w:lang w:val="en-US"/>
        </w:rPr>
      </w:pPr>
      <w:r w:rsidRPr="006273A4">
        <w:rPr>
          <w:lang w:val="en-US"/>
        </w:rPr>
        <w:t xml:space="preserve">This procedure is applied to all activities performed within the Information Security Management System (ISMS) </w:t>
      </w:r>
      <w:commentRangeStart w:id="5"/>
      <w:r w:rsidRPr="006273A4">
        <w:rPr>
          <w:lang w:val="en-US"/>
        </w:rPr>
        <w:t>[Business Continuity Management System (BCMS)]</w:t>
      </w:r>
      <w:commentRangeEnd w:id="5"/>
      <w:r w:rsidRPr="006273A4">
        <w:rPr>
          <w:rStyle w:val="CommentReference"/>
          <w:lang w:val="en-US"/>
        </w:rPr>
        <w:commentReference w:id="5"/>
      </w:r>
      <w:r w:rsidRPr="006273A4">
        <w:rPr>
          <w:lang w:val="en-US"/>
        </w:rPr>
        <w:t>.</w:t>
      </w:r>
    </w:p>
    <w:p w:rsidR="00AE035F" w:rsidRPr="006273A4" w:rsidRDefault="00AE035F" w:rsidP="00AE035F">
      <w:pPr>
        <w:rPr>
          <w:lang w:val="en-US"/>
        </w:rPr>
      </w:pPr>
      <w:r w:rsidRPr="006273A4">
        <w:rPr>
          <w:lang w:val="en-US"/>
        </w:rPr>
        <w:t xml:space="preserve">Users of this document are </w:t>
      </w:r>
      <w:commentRangeStart w:id="6"/>
      <w:r w:rsidR="00B12669" w:rsidRPr="006273A4">
        <w:rPr>
          <w:lang w:val="en-US"/>
        </w:rPr>
        <w:t>[</w:t>
      </w:r>
      <w:r w:rsidRPr="006273A4">
        <w:rPr>
          <w:lang w:val="en-US"/>
        </w:rPr>
        <w:t>members of</w:t>
      </w:r>
      <w:r w:rsidR="00B12669" w:rsidRPr="006273A4">
        <w:rPr>
          <w:lang w:val="en-US"/>
        </w:rPr>
        <w:t xml:space="preserve"> top management]</w:t>
      </w:r>
      <w:commentRangeEnd w:id="6"/>
      <w:r w:rsidR="00B12669" w:rsidRPr="006273A4">
        <w:rPr>
          <w:rStyle w:val="CommentReference"/>
          <w:lang w:val="en-US"/>
        </w:rPr>
        <w:commentReference w:id="6"/>
      </w:r>
      <w:r w:rsidRPr="006273A4">
        <w:rPr>
          <w:lang w:val="en-US"/>
        </w:rPr>
        <w:t xml:space="preserve"> of [organization name], as well as internal auditors. </w:t>
      </w:r>
    </w:p>
    <w:p w:rsidR="00AE035F" w:rsidRPr="006273A4" w:rsidRDefault="00AE035F" w:rsidP="00AE035F">
      <w:pPr>
        <w:rPr>
          <w:lang w:val="en-US"/>
        </w:rPr>
      </w:pPr>
    </w:p>
    <w:p w:rsidR="00AE035F" w:rsidRPr="006273A4" w:rsidRDefault="00AE035F" w:rsidP="00AE035F">
      <w:pPr>
        <w:pStyle w:val="Heading1"/>
        <w:rPr>
          <w:lang w:val="en-US"/>
        </w:rPr>
      </w:pPr>
      <w:bookmarkStart w:id="7" w:name="_Toc263078250"/>
      <w:bookmarkStart w:id="8" w:name="_Toc367543856"/>
      <w:r w:rsidRPr="006273A4">
        <w:rPr>
          <w:lang w:val="en-US"/>
        </w:rPr>
        <w:t>Reference documents</w:t>
      </w:r>
      <w:bookmarkEnd w:id="7"/>
      <w:bookmarkEnd w:id="8"/>
    </w:p>
    <w:p w:rsidR="00AE035F" w:rsidRPr="006273A4" w:rsidRDefault="00AE035F" w:rsidP="00AE035F">
      <w:pPr>
        <w:numPr>
          <w:ilvl w:val="0"/>
          <w:numId w:val="4"/>
        </w:numPr>
        <w:spacing w:after="0"/>
        <w:rPr>
          <w:lang w:val="en-US"/>
        </w:rPr>
      </w:pPr>
      <w:commentRangeStart w:id="9"/>
      <w:r w:rsidRPr="006273A4">
        <w:rPr>
          <w:lang w:val="en-US"/>
        </w:rPr>
        <w:t xml:space="preserve">ISO/IEC 27001 standard, clause </w:t>
      </w:r>
      <w:r w:rsidR="00AE69F6">
        <w:rPr>
          <w:lang w:val="en-US"/>
        </w:rPr>
        <w:t>9.2</w:t>
      </w:r>
      <w:commentRangeEnd w:id="9"/>
      <w:r w:rsidRPr="006273A4">
        <w:rPr>
          <w:rStyle w:val="CommentReference"/>
          <w:lang w:val="en-US"/>
        </w:rPr>
        <w:commentReference w:id="9"/>
      </w:r>
    </w:p>
    <w:p w:rsidR="00356477" w:rsidRPr="006273A4" w:rsidRDefault="00356477" w:rsidP="00AE035F">
      <w:pPr>
        <w:numPr>
          <w:ilvl w:val="0"/>
          <w:numId w:val="4"/>
        </w:numPr>
        <w:spacing w:after="0"/>
        <w:rPr>
          <w:lang w:val="en-US"/>
        </w:rPr>
      </w:pPr>
      <w:r w:rsidRPr="006273A4">
        <w:rPr>
          <w:lang w:val="en-US"/>
        </w:rPr>
        <w:t>ISO 22301 standard, clause 9.2</w:t>
      </w:r>
    </w:p>
    <w:p w:rsidR="00AE035F" w:rsidRPr="006273A4" w:rsidRDefault="00AE035F" w:rsidP="00AE035F">
      <w:pPr>
        <w:numPr>
          <w:ilvl w:val="0"/>
          <w:numId w:val="4"/>
        </w:numPr>
        <w:spacing w:after="0"/>
        <w:rPr>
          <w:lang w:val="en-US"/>
        </w:rPr>
      </w:pPr>
      <w:r w:rsidRPr="006273A4">
        <w:rPr>
          <w:lang w:val="en-US"/>
        </w:rPr>
        <w:t>BS 25999-2 standard, clause 5.1</w:t>
      </w:r>
    </w:p>
    <w:p w:rsidR="00AE035F" w:rsidRPr="006273A4" w:rsidRDefault="00AE035F" w:rsidP="00AE035F">
      <w:pPr>
        <w:numPr>
          <w:ilvl w:val="0"/>
          <w:numId w:val="4"/>
        </w:numPr>
        <w:spacing w:after="0"/>
        <w:rPr>
          <w:lang w:val="en-US"/>
        </w:rPr>
      </w:pPr>
      <w:commentRangeStart w:id="10"/>
      <w:r w:rsidRPr="006273A4">
        <w:rPr>
          <w:lang w:val="en-US"/>
        </w:rPr>
        <w:t>Information Security Management System Policy</w:t>
      </w:r>
      <w:commentRangeEnd w:id="10"/>
      <w:r w:rsidRPr="006273A4">
        <w:rPr>
          <w:rStyle w:val="CommentReference"/>
          <w:lang w:val="en-US"/>
        </w:rPr>
        <w:commentReference w:id="10"/>
      </w:r>
    </w:p>
    <w:p w:rsidR="00AE035F" w:rsidRPr="006273A4" w:rsidRDefault="00AE035F" w:rsidP="00AE035F">
      <w:pPr>
        <w:numPr>
          <w:ilvl w:val="0"/>
          <w:numId w:val="4"/>
        </w:numPr>
        <w:spacing w:after="0"/>
        <w:rPr>
          <w:lang w:val="en-US"/>
        </w:rPr>
      </w:pPr>
      <w:r w:rsidRPr="006273A4">
        <w:rPr>
          <w:lang w:val="en-US"/>
        </w:rPr>
        <w:t>Business Continuity Management Policy</w:t>
      </w:r>
    </w:p>
    <w:p w:rsidR="00AE035F" w:rsidRPr="006273A4" w:rsidRDefault="00AE035F" w:rsidP="00AE035F">
      <w:pPr>
        <w:numPr>
          <w:ilvl w:val="0"/>
          <w:numId w:val="4"/>
        </w:numPr>
        <w:spacing w:after="0"/>
        <w:rPr>
          <w:lang w:val="en-US"/>
        </w:rPr>
      </w:pPr>
      <w:r w:rsidRPr="006273A4">
        <w:rPr>
          <w:lang w:val="en-US"/>
        </w:rPr>
        <w:t>Procedure for Corrective and Preventive Action</w:t>
      </w:r>
    </w:p>
    <w:p w:rsidR="00AE035F" w:rsidRPr="006273A4" w:rsidRDefault="00AE035F" w:rsidP="00AE035F">
      <w:pPr>
        <w:rPr>
          <w:lang w:val="en-US"/>
        </w:rPr>
      </w:pPr>
    </w:p>
    <w:p w:rsidR="00AE035F" w:rsidRPr="006273A4" w:rsidRDefault="00F359F1" w:rsidP="00AE035F">
      <w:pPr>
        <w:pStyle w:val="Heading1"/>
        <w:rPr>
          <w:lang w:val="en-US"/>
        </w:rPr>
      </w:pPr>
      <w:bookmarkStart w:id="11" w:name="_Toc263078251"/>
      <w:bookmarkStart w:id="12" w:name="_Toc367543857"/>
      <w:r w:rsidRPr="006273A4">
        <w:rPr>
          <w:lang w:val="en-US"/>
        </w:rPr>
        <w:t>I</w:t>
      </w:r>
      <w:r w:rsidR="00AE035F" w:rsidRPr="006273A4">
        <w:rPr>
          <w:lang w:val="en-US"/>
        </w:rPr>
        <w:t>nternal audit</w:t>
      </w:r>
      <w:bookmarkEnd w:id="11"/>
      <w:bookmarkEnd w:id="12"/>
    </w:p>
    <w:p w:rsidR="00AE035F" w:rsidRPr="006273A4" w:rsidRDefault="00AE035F" w:rsidP="00AE035F">
      <w:pPr>
        <w:pStyle w:val="Heading2"/>
        <w:rPr>
          <w:lang w:val="en-US"/>
        </w:rPr>
      </w:pPr>
      <w:bookmarkStart w:id="13" w:name="_Toc263078252"/>
      <w:bookmarkStart w:id="14" w:name="_Toc367543858"/>
      <w:r w:rsidRPr="006273A4">
        <w:rPr>
          <w:lang w:val="en-US"/>
        </w:rPr>
        <w:t>Purpose of internal audit</w:t>
      </w:r>
      <w:bookmarkEnd w:id="13"/>
      <w:bookmarkEnd w:id="14"/>
    </w:p>
    <w:p w:rsidR="00AE035F" w:rsidRPr="006273A4" w:rsidRDefault="00AE035F" w:rsidP="00AE035F">
      <w:pPr>
        <w:rPr>
          <w:lang w:val="en-US"/>
        </w:rPr>
      </w:pPr>
      <w:r w:rsidRPr="006273A4">
        <w:rPr>
          <w:lang w:val="en-US"/>
        </w:rPr>
        <w:t xml:space="preserve">The purpose of internal audit is to determine whether procedures, controls, processes, arrangements and other activities within the ISMS [BCMS] are in line with </w:t>
      </w:r>
      <w:commentRangeStart w:id="15"/>
      <w:r w:rsidRPr="006273A4">
        <w:rPr>
          <w:lang w:val="en-US"/>
        </w:rPr>
        <w:t xml:space="preserve">ISO 27001 and </w:t>
      </w:r>
      <w:commentRangeEnd w:id="15"/>
      <w:r w:rsidRPr="006273A4">
        <w:rPr>
          <w:rStyle w:val="CommentReference"/>
          <w:lang w:val="en-US"/>
        </w:rPr>
        <w:commentReference w:id="15"/>
      </w:r>
      <w:commentRangeStart w:id="16"/>
      <w:r w:rsidR="009E77E6" w:rsidRPr="006273A4">
        <w:rPr>
          <w:lang w:val="en-US"/>
        </w:rPr>
        <w:t>ISO 22301/</w:t>
      </w:r>
      <w:r w:rsidRPr="006273A4">
        <w:rPr>
          <w:lang w:val="en-US"/>
        </w:rPr>
        <w:t xml:space="preserve">BS 25999-2 </w:t>
      </w:r>
      <w:commentRangeEnd w:id="16"/>
      <w:r w:rsidR="00AE69F6">
        <w:rPr>
          <w:rStyle w:val="CommentReference"/>
        </w:rPr>
        <w:commentReference w:id="16"/>
      </w:r>
      <w:r w:rsidRPr="006273A4">
        <w:rPr>
          <w:lang w:val="en-US"/>
        </w:rPr>
        <w:t>standards, applicable regulations, and the organization's internal documentation, whether they are effectively implemented and maintained and whether they meet policy requirements and</w:t>
      </w:r>
      <w:r w:rsidR="007C3F3D" w:rsidRPr="006273A4">
        <w:rPr>
          <w:lang w:val="en-US"/>
        </w:rPr>
        <w:t xml:space="preserve"> set objectives.</w:t>
      </w:r>
    </w:p>
    <w:p w:rsidR="00AE035F" w:rsidRDefault="00CD1E63" w:rsidP="00AE035F">
      <w:pPr>
        <w:pStyle w:val="Heading2"/>
        <w:rPr>
          <w:lang w:val="en-US"/>
        </w:rPr>
      </w:pPr>
      <w:bookmarkStart w:id="17" w:name="_Toc367543859"/>
      <w:r w:rsidRPr="006273A4">
        <w:rPr>
          <w:lang w:val="en-US"/>
        </w:rPr>
        <w:t>Internal audit planning</w:t>
      </w:r>
      <w:bookmarkEnd w:id="17"/>
    </w:p>
    <w:p w:rsidR="00707AA1" w:rsidRDefault="00707AA1" w:rsidP="00707AA1">
      <w:pPr>
        <w:rPr>
          <w:lang w:val="en-US"/>
        </w:rPr>
      </w:pPr>
    </w:p>
    <w:p w:rsidR="00707AA1" w:rsidRDefault="00707AA1" w:rsidP="00707AA1">
      <w:pPr>
        <w:jc w:val="center"/>
      </w:pPr>
      <w:r w:rsidRPr="00F54553">
        <w:t>** END OF FREE PREVIEW **</w:t>
      </w:r>
    </w:p>
    <w:p w:rsidR="00707AA1" w:rsidRPr="00707AA1" w:rsidRDefault="00707AA1" w:rsidP="00707AA1">
      <w:pPr>
        <w:jc w:val="center"/>
        <w:rPr>
          <w:lang w:val="en-US"/>
        </w:rPr>
      </w:pPr>
      <w:r w:rsidRPr="00F54553">
        <w:t>To download full version of this document click here:</w:t>
      </w:r>
      <w:r>
        <w:t xml:space="preserve"> </w:t>
      </w:r>
      <w:hyperlink r:id="rId10" w:history="1">
        <w:r w:rsidRPr="00707AA1">
          <w:rPr>
            <w:rStyle w:val="Hyperlink"/>
          </w:rPr>
          <w:t>http://www.iso27001standard.com/en/documentation/Procedure-for-Internal-Audit</w:t>
        </w:r>
      </w:hyperlink>
      <w:bookmarkStart w:id="18" w:name="_GoBack"/>
      <w:bookmarkEnd w:id="18"/>
    </w:p>
    <w:sectPr w:rsidR="00707AA1" w:rsidRPr="00707AA1" w:rsidSect="00AE035F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jan Kosutic" w:date="2013-10-05T15:17:00Z" w:initials="DK">
    <w:p w:rsidR="008D4217" w:rsidRDefault="008D4217" w:rsidP="008D4217">
      <w:pPr>
        <w:pStyle w:val="CommentText"/>
      </w:pPr>
      <w:r>
        <w:rPr>
          <w:rStyle w:val="CommentReference"/>
        </w:rPr>
        <w:annotationRef/>
      </w:r>
      <w:r>
        <w:t>To learn how to fill in this document see:</w:t>
      </w:r>
    </w:p>
    <w:p w:rsidR="008D4217" w:rsidRDefault="008D4217" w:rsidP="008D4217">
      <w:pPr>
        <w:pStyle w:val="CommentText"/>
      </w:pPr>
    </w:p>
    <w:p w:rsidR="008D4217" w:rsidRDefault="00D72078" w:rsidP="008D4217">
      <w:pPr>
        <w:pStyle w:val="CommentText"/>
      </w:pPr>
      <w:r>
        <w:t>1) Video tutorial "</w:t>
      </w:r>
      <w:r w:rsidR="008D4217" w:rsidRPr="008D4217">
        <w:t>How to Write ISO 27001/ISO 22301 Internal Audit Procedure and Audit Program</w:t>
      </w:r>
      <w:r>
        <w:t xml:space="preserve">" </w:t>
      </w:r>
      <w:hyperlink r:id="rId1" w:history="1">
        <w:r w:rsidR="008604BA" w:rsidRPr="00E6266A">
          <w:rPr>
            <w:rStyle w:val="Hyperlink"/>
          </w:rPr>
          <w:t>http://www.iso27001standard.com/video-tutorials</w:t>
        </w:r>
      </w:hyperlink>
      <w:r w:rsidR="008604BA">
        <w:t xml:space="preserve"> </w:t>
      </w:r>
    </w:p>
    <w:p w:rsidR="008D4217" w:rsidRDefault="008D4217" w:rsidP="008D4217">
      <w:pPr>
        <w:pStyle w:val="CommentText"/>
      </w:pPr>
    </w:p>
    <w:p w:rsidR="008D4217" w:rsidRDefault="00D72078" w:rsidP="008D4217">
      <w:pPr>
        <w:pStyle w:val="CommentText"/>
      </w:pPr>
      <w:r>
        <w:t>2) Webinar "</w:t>
      </w:r>
      <w:r w:rsidR="008D4217" w:rsidRPr="008D4217">
        <w:t>Internal audit: How to conduct it according to ISO 27001 and BS 25999-2</w:t>
      </w:r>
      <w:r>
        <w:t>"</w:t>
      </w:r>
      <w:r w:rsidR="008D4217">
        <w:t xml:space="preserve"> </w:t>
      </w:r>
      <w:hyperlink r:id="rId2" w:history="1">
        <w:r w:rsidR="008604BA" w:rsidRPr="00E6266A">
          <w:rPr>
            <w:rStyle w:val="Hyperlink"/>
          </w:rPr>
          <w:t>http://www.iso27001standard.com/webinars</w:t>
        </w:r>
      </w:hyperlink>
      <w:r w:rsidR="008604BA">
        <w:t xml:space="preserve"> </w:t>
      </w:r>
    </w:p>
  </w:comment>
  <w:comment w:id="1" w:author="Dejan Košutić" w:date="2013-09-21T11:58:00Z" w:initials="DK">
    <w:p w:rsidR="00AE035F" w:rsidRDefault="00AE035F">
      <w:pPr>
        <w:pStyle w:val="CommentText"/>
      </w:pPr>
      <w:r>
        <w:rPr>
          <w:rStyle w:val="CommentReference"/>
        </w:rPr>
        <w:annotationRef/>
      </w:r>
      <w:r>
        <w:t>All fields in this document marked by square brackets [ ] must be filled in.</w:t>
      </w:r>
    </w:p>
  </w:comment>
  <w:comment w:id="2" w:author="Dejan Košutić" w:date="2013-09-21T11:58:00Z" w:initials="DK">
    <w:p w:rsidR="00AE035F" w:rsidRDefault="00AE035F">
      <w:pPr>
        <w:pStyle w:val="CommentText"/>
      </w:pPr>
      <w:r>
        <w:rPr>
          <w:rStyle w:val="CommentReference"/>
        </w:rPr>
        <w:annotationRef/>
      </w:r>
      <w:r>
        <w:t>The document coding system should be in line with the organization's existing system for document coding; in case such a system is not in place, this line may be deleted.</w:t>
      </w:r>
    </w:p>
  </w:comment>
  <w:comment w:id="5" w:author="Dejan Košutić" w:date="2013-09-21T11:58:00Z" w:initials="DK">
    <w:p w:rsidR="00AE035F" w:rsidRDefault="00AE035F">
      <w:pPr>
        <w:pStyle w:val="CommentText"/>
      </w:pPr>
      <w:r>
        <w:rPr>
          <w:rStyle w:val="CommentReference"/>
        </w:rPr>
        <w:annotationRef/>
      </w:r>
      <w:r>
        <w:t>This is to be inserted instead of the ISMS in case the procedure refers exclusively to business continuity management.</w:t>
      </w:r>
    </w:p>
  </w:comment>
  <w:comment w:id="6" w:author="Dejan Kosutic" w:date="2013-09-21T11:58:00Z" w:initials="DK">
    <w:p w:rsidR="00B12669" w:rsidRDefault="00B12669">
      <w:pPr>
        <w:pStyle w:val="CommentText"/>
      </w:pPr>
      <w:r>
        <w:rPr>
          <w:rStyle w:val="CommentReference"/>
        </w:rPr>
        <w:annotationRef/>
      </w:r>
      <w:r>
        <w:t>Top management body within the scope of ISMS/BCMS</w:t>
      </w:r>
    </w:p>
  </w:comment>
  <w:comment w:id="9" w:author="Dejan Košutić" w:date="2013-09-21T11:58:00Z" w:initials="DK">
    <w:p w:rsidR="00AE035F" w:rsidRDefault="00AE035F">
      <w:pPr>
        <w:pStyle w:val="CommentText"/>
      </w:pPr>
      <w:r>
        <w:rPr>
          <w:rStyle w:val="CommentReference"/>
        </w:rPr>
        <w:annotationRef/>
      </w:r>
      <w:r>
        <w:t>Delete this item if the procedure refers only to business continuity management</w:t>
      </w:r>
    </w:p>
  </w:comment>
  <w:comment w:id="10" w:author="Dejan Košutić" w:date="2013-09-21T11:58:00Z" w:initials="DK">
    <w:p w:rsidR="00AE035F" w:rsidRDefault="00AE035F">
      <w:pPr>
        <w:pStyle w:val="CommentText"/>
      </w:pPr>
      <w:r>
        <w:rPr>
          <w:rStyle w:val="CommentReference"/>
        </w:rPr>
        <w:annotationRef/>
      </w:r>
      <w:r>
        <w:t>Delete this item if the procedure refers only to business continuity management</w:t>
      </w:r>
    </w:p>
  </w:comment>
  <w:comment w:id="15" w:author="Dejan Košutić" w:date="2013-09-21T11:58:00Z" w:initials="DK">
    <w:p w:rsidR="00AE035F" w:rsidRDefault="00AE035F">
      <w:pPr>
        <w:pStyle w:val="CommentText"/>
      </w:pPr>
      <w:r>
        <w:rPr>
          <w:rStyle w:val="CommentReference"/>
        </w:rPr>
        <w:annotationRef/>
      </w:r>
      <w:r>
        <w:t>To be deleted if the procedure refers only to business continuity management</w:t>
      </w:r>
    </w:p>
  </w:comment>
  <w:comment w:id="16" w:author="Dejan Kosutic" w:date="2013-10-05T15:19:00Z" w:initials="DK">
    <w:p w:rsidR="00AE69F6" w:rsidRPr="00F3677B" w:rsidRDefault="00AE69F6">
      <w:pPr>
        <w:pStyle w:val="CommentText"/>
      </w:pPr>
      <w:r w:rsidRPr="00F3677B">
        <w:rPr>
          <w:rStyle w:val="CommentReference"/>
        </w:rPr>
        <w:annotationRef/>
      </w:r>
      <w:r w:rsidRPr="00F3677B">
        <w:t>To be deleted if you are not implementing business continuity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741" w:rsidRDefault="00405741" w:rsidP="00AE035F">
      <w:pPr>
        <w:spacing w:after="0" w:line="240" w:lineRule="auto"/>
      </w:pPr>
      <w:r>
        <w:separator/>
      </w:r>
    </w:p>
  </w:endnote>
  <w:endnote w:type="continuationSeparator" w:id="0">
    <w:p w:rsidR="00405741" w:rsidRDefault="00405741" w:rsidP="00AE0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369"/>
      <w:gridCol w:w="2268"/>
      <w:gridCol w:w="3685"/>
    </w:tblGrid>
    <w:tr w:rsidR="00AE035F" w:rsidRPr="006571EC" w:rsidTr="007C3F3D">
      <w:tc>
        <w:tcPr>
          <w:tcW w:w="3369" w:type="dxa"/>
        </w:tcPr>
        <w:p w:rsidR="00AE035F" w:rsidRPr="006571EC" w:rsidRDefault="00AE035F" w:rsidP="00AE035F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Procedure for Internal Audit</w:t>
          </w:r>
        </w:p>
      </w:tc>
      <w:tc>
        <w:tcPr>
          <w:tcW w:w="2268" w:type="dxa"/>
        </w:tcPr>
        <w:p w:rsidR="00AE035F" w:rsidRPr="006571EC" w:rsidRDefault="00AE035F" w:rsidP="00AE035F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685" w:type="dxa"/>
        </w:tcPr>
        <w:p w:rsidR="00AE035F" w:rsidRPr="006571EC" w:rsidRDefault="00AE035F" w:rsidP="00AE035F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3B7321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3B7321">
            <w:rPr>
              <w:b/>
              <w:sz w:val="18"/>
            </w:rPr>
            <w:fldChar w:fldCharType="separate"/>
          </w:r>
          <w:r w:rsidR="00707AA1">
            <w:rPr>
              <w:b/>
              <w:noProof/>
              <w:sz w:val="18"/>
            </w:rPr>
            <w:t>3</w:t>
          </w:r>
          <w:r w:rsidR="003B7321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3B7321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3B7321">
            <w:rPr>
              <w:b/>
              <w:sz w:val="18"/>
            </w:rPr>
            <w:fldChar w:fldCharType="separate"/>
          </w:r>
          <w:r w:rsidR="00707AA1">
            <w:rPr>
              <w:b/>
              <w:noProof/>
              <w:sz w:val="18"/>
            </w:rPr>
            <w:t>3</w:t>
          </w:r>
          <w:r w:rsidR="003B7321">
            <w:rPr>
              <w:b/>
              <w:sz w:val="18"/>
            </w:rPr>
            <w:fldChar w:fldCharType="end"/>
          </w:r>
        </w:p>
      </w:tc>
    </w:tr>
  </w:tbl>
  <w:p w:rsidR="00AE035F" w:rsidRPr="004B1E43" w:rsidRDefault="00AE035F" w:rsidP="00AE035F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6273A4">
      <w:rPr>
        <w:sz w:val="16"/>
      </w:rPr>
      <w:t>3</w:t>
    </w:r>
    <w:r>
      <w:rPr>
        <w:sz w:val="16"/>
      </w:rPr>
      <w:t xml:space="preserve"> This template </w:t>
    </w:r>
    <w:r w:rsidR="009F3AFC">
      <w:rPr>
        <w:sz w:val="16"/>
      </w:rPr>
      <w:t>may be used by clients of EPPS S</w:t>
    </w:r>
    <w:r>
      <w:rPr>
        <w:sz w:val="16"/>
      </w:rPr>
      <w:t xml:space="preserve">ervices Ltd. </w:t>
    </w:r>
    <w:r w:rsidRPr="008D4217">
      <w:rPr>
        <w:sz w:val="16"/>
      </w:rPr>
      <w:t>www.iso27001standard.com</w:t>
    </w:r>
    <w:r>
      <w:rPr>
        <w:sz w:val="16"/>
      </w:rPr>
      <w:t xml:space="preserve"> in accordance with the Licen</w:t>
    </w:r>
    <w:r w:rsidR="00F3677B">
      <w:rPr>
        <w:sz w:val="16"/>
      </w:rPr>
      <w:t>s</w:t>
    </w:r>
    <w:r>
      <w:rPr>
        <w:sz w:val="16"/>
      </w:rPr>
      <w:t>e Agreement.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35F" w:rsidRPr="004B1E43" w:rsidRDefault="00AE035F" w:rsidP="00AE035F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6273A4">
      <w:rPr>
        <w:sz w:val="16"/>
      </w:rPr>
      <w:t>3</w:t>
    </w:r>
    <w:r>
      <w:rPr>
        <w:sz w:val="16"/>
      </w:rPr>
      <w:t xml:space="preserve"> This template may be used by clients of EPPS Services Ltd. </w:t>
    </w:r>
    <w:r w:rsidRPr="008D4217">
      <w:rPr>
        <w:sz w:val="16"/>
      </w:rPr>
      <w:t>www.iso27001standard.com</w:t>
    </w:r>
    <w:r w:rsidR="00F3677B">
      <w:rPr>
        <w:sz w:val="16"/>
      </w:rPr>
      <w:t xml:space="preserve"> in accordance with the Licens</w:t>
    </w:r>
    <w:r>
      <w:rPr>
        <w:sz w:val="16"/>
      </w:rPr>
      <w:t>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741" w:rsidRDefault="00405741" w:rsidP="00AE035F">
      <w:pPr>
        <w:spacing w:after="0" w:line="240" w:lineRule="auto"/>
      </w:pPr>
      <w:r>
        <w:separator/>
      </w:r>
    </w:p>
  </w:footnote>
  <w:footnote w:type="continuationSeparator" w:id="0">
    <w:p w:rsidR="00405741" w:rsidRDefault="00405741" w:rsidP="00AE0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AE035F" w:rsidRPr="006571EC" w:rsidTr="00AE035F">
      <w:tc>
        <w:tcPr>
          <w:tcW w:w="6771" w:type="dxa"/>
        </w:tcPr>
        <w:p w:rsidR="00AE035F" w:rsidRPr="006571EC" w:rsidRDefault="00AE035F" w:rsidP="00AE035F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:rsidR="00AE035F" w:rsidRPr="006571EC" w:rsidRDefault="00AE035F" w:rsidP="00AE035F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:rsidR="00AE035F" w:rsidRPr="003056B2" w:rsidRDefault="00AE035F" w:rsidP="00AE035F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DBF1AB0"/>
    <w:multiLevelType w:val="hybridMultilevel"/>
    <w:tmpl w:val="096E39C2"/>
    <w:lvl w:ilvl="0" w:tplc="9CCCC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24E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5E96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EA0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2C0C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C01A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2E56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8AA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D654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E5243"/>
    <w:multiLevelType w:val="hybridMultilevel"/>
    <w:tmpl w:val="18B66EA6"/>
    <w:lvl w:ilvl="0" w:tplc="58A65EA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E6EA8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FCDC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612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28B0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C205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560F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050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3A66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2644D"/>
    <w:multiLevelType w:val="hybridMultilevel"/>
    <w:tmpl w:val="5D562BAA"/>
    <w:lvl w:ilvl="0" w:tplc="376EF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CD9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844A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CDC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6EF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E433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882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DC43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DE68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04F65"/>
    <w:multiLevelType w:val="hybridMultilevel"/>
    <w:tmpl w:val="4092792C"/>
    <w:lvl w:ilvl="0" w:tplc="6868F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60A9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32A5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C99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4A36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54A1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8E0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9C97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747F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A85C07"/>
    <w:multiLevelType w:val="hybridMultilevel"/>
    <w:tmpl w:val="6DD2760C"/>
    <w:lvl w:ilvl="0" w:tplc="07E2C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5227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A640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7C2D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3E24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9657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02F3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DC29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4A19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AF7CAF"/>
    <w:multiLevelType w:val="hybridMultilevel"/>
    <w:tmpl w:val="136A3E3C"/>
    <w:lvl w:ilvl="0" w:tplc="6A1AF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907F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2E94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387A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67E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1457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080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4A13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64BD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1D7F37"/>
    <w:multiLevelType w:val="hybridMultilevel"/>
    <w:tmpl w:val="65D886AE"/>
    <w:lvl w:ilvl="0" w:tplc="1C042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2CF7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3E90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65A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88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3610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AAF8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6E56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DE3B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813449"/>
    <w:multiLevelType w:val="hybridMultilevel"/>
    <w:tmpl w:val="0EAE6D1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9D3258"/>
    <w:multiLevelType w:val="hybridMultilevel"/>
    <w:tmpl w:val="32C29178"/>
    <w:lvl w:ilvl="0" w:tplc="66C8A0F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5538A7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2C5B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A0F2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A491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B2A1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A10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E674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B0FC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9"/>
  </w:num>
  <w:num w:numId="6">
    <w:abstractNumId w:val="1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16F7E"/>
    <w:rsid w:val="0007717B"/>
    <w:rsid w:val="000A10A4"/>
    <w:rsid w:val="000B3DA3"/>
    <w:rsid w:val="000C0DC6"/>
    <w:rsid w:val="000C1731"/>
    <w:rsid w:val="0012693F"/>
    <w:rsid w:val="00131E09"/>
    <w:rsid w:val="00161952"/>
    <w:rsid w:val="0017399D"/>
    <w:rsid w:val="001B6111"/>
    <w:rsid w:val="00291D00"/>
    <w:rsid w:val="00321278"/>
    <w:rsid w:val="00321834"/>
    <w:rsid w:val="00356477"/>
    <w:rsid w:val="003B7321"/>
    <w:rsid w:val="00405741"/>
    <w:rsid w:val="00406C2A"/>
    <w:rsid w:val="00412B9F"/>
    <w:rsid w:val="00494B5D"/>
    <w:rsid w:val="00507BC7"/>
    <w:rsid w:val="0053648E"/>
    <w:rsid w:val="00570A8D"/>
    <w:rsid w:val="005E3A88"/>
    <w:rsid w:val="006273A4"/>
    <w:rsid w:val="006502A4"/>
    <w:rsid w:val="00687C6E"/>
    <w:rsid w:val="00687CEE"/>
    <w:rsid w:val="006B096D"/>
    <w:rsid w:val="006D3EBC"/>
    <w:rsid w:val="00707AA1"/>
    <w:rsid w:val="00741559"/>
    <w:rsid w:val="007C3F3D"/>
    <w:rsid w:val="007D2DF9"/>
    <w:rsid w:val="00834794"/>
    <w:rsid w:val="008604BA"/>
    <w:rsid w:val="008D4217"/>
    <w:rsid w:val="008F61ED"/>
    <w:rsid w:val="00927DFD"/>
    <w:rsid w:val="00955EA1"/>
    <w:rsid w:val="00960495"/>
    <w:rsid w:val="009616D7"/>
    <w:rsid w:val="00964210"/>
    <w:rsid w:val="0097030A"/>
    <w:rsid w:val="009C470E"/>
    <w:rsid w:val="009E1428"/>
    <w:rsid w:val="009E77E6"/>
    <w:rsid w:val="009F3AFC"/>
    <w:rsid w:val="00A36DA4"/>
    <w:rsid w:val="00AA492B"/>
    <w:rsid w:val="00AC7B98"/>
    <w:rsid w:val="00AD6E54"/>
    <w:rsid w:val="00AE035F"/>
    <w:rsid w:val="00AE456F"/>
    <w:rsid w:val="00AE69F6"/>
    <w:rsid w:val="00B12669"/>
    <w:rsid w:val="00B225EF"/>
    <w:rsid w:val="00BB1F88"/>
    <w:rsid w:val="00BB66F0"/>
    <w:rsid w:val="00C47B89"/>
    <w:rsid w:val="00CA23AF"/>
    <w:rsid w:val="00CD1E63"/>
    <w:rsid w:val="00CF739D"/>
    <w:rsid w:val="00D301A4"/>
    <w:rsid w:val="00D3674A"/>
    <w:rsid w:val="00D45AF7"/>
    <w:rsid w:val="00D72078"/>
    <w:rsid w:val="00D94B43"/>
    <w:rsid w:val="00E00192"/>
    <w:rsid w:val="00E46AD9"/>
    <w:rsid w:val="00E82B50"/>
    <w:rsid w:val="00EA129F"/>
    <w:rsid w:val="00EE4DB6"/>
    <w:rsid w:val="00F359F1"/>
    <w:rsid w:val="00F3677B"/>
    <w:rsid w:val="00F51CAB"/>
    <w:rsid w:val="00F61E7D"/>
    <w:rsid w:val="00F66238"/>
    <w:rsid w:val="00F8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3F3D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paragraph" w:styleId="ListParagraph">
    <w:name w:val="List Paragraph"/>
    <w:basedOn w:val="Normal"/>
    <w:uiPriority w:val="34"/>
    <w:qFormat/>
    <w:rsid w:val="000B3D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so27001standard.com/webinars" TargetMode="External"/><Relationship Id="rId1" Type="http://schemas.openxmlformats.org/officeDocument/2006/relationships/hyperlink" Target="http://www.iso27001standard.com/video-tutorials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iso27001standard.com/en/documentation/Procedure-for-Internal-Audit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7E0EC-7FFE-4FE0-85BB-077326000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Procedure for Internal Audit</vt:lpstr>
      <vt:lpstr>Procedure for Internal Audit</vt:lpstr>
    </vt:vector>
  </TitlesOfParts>
  <Company>EPPS Services Ltd</Company>
  <LinksUpToDate>false</LinksUpToDate>
  <CharactersWithSpaces>2790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_Toc270677624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_Toc270677623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_Toc270677622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_Toc270677621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_Toc270677620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_Toc270677619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_Toc270677618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_Toc270677617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_Toc270677616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_Toc270677615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_Toc270677614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Internal Audit</dc:title>
  <dc:creator>Dejan Kosutic</dc:creator>
  <dc:description>©2013 This template may be used by clients of EPPS Services Ltd. www.iso27001standard.com in accordance with the Licence Agreement.</dc:description>
  <cp:lastModifiedBy>User</cp:lastModifiedBy>
  <cp:revision>2</cp:revision>
  <dcterms:created xsi:type="dcterms:W3CDTF">2013-10-05T18:05:00Z</dcterms:created>
  <dcterms:modified xsi:type="dcterms:W3CDTF">2013-10-05T18:05:00Z</dcterms:modified>
</cp:coreProperties>
</file>