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3A" w:rsidRPr="00565AF7" w:rsidRDefault="00525AFE">
      <w:pPr>
        <w:rPr>
          <w:lang w:val="en-US"/>
        </w:rPr>
      </w:pPr>
      <w:r w:rsidRPr="00565AF7">
        <w:rPr>
          <w:rStyle w:val="CommentReference"/>
          <w:lang w:val="en-US"/>
        </w:rPr>
        <w:commentReference w:id="0"/>
      </w:r>
    </w:p>
    <w:p w:rsidR="00A50D3A" w:rsidRPr="00565AF7" w:rsidRDefault="00A50D3A">
      <w:pPr>
        <w:rPr>
          <w:lang w:val="en-US"/>
        </w:rPr>
      </w:pPr>
    </w:p>
    <w:p w:rsidR="00A50D3A" w:rsidRPr="00565AF7" w:rsidRDefault="00A50D3A">
      <w:pPr>
        <w:rPr>
          <w:lang w:val="en-US"/>
        </w:rPr>
      </w:pPr>
    </w:p>
    <w:p w:rsidR="00A50D3A" w:rsidRPr="00565AF7" w:rsidRDefault="005D442B" w:rsidP="005D442B">
      <w:pPr>
        <w:jc w:val="center"/>
        <w:rPr>
          <w:lang w:val="en-US"/>
        </w:rPr>
      </w:pPr>
      <w:r w:rsidRPr="005751EF">
        <w:t>** FREE PREVIEW VERSION **</w:t>
      </w:r>
    </w:p>
    <w:p w:rsidR="00A50D3A" w:rsidRPr="00565AF7" w:rsidRDefault="00A50D3A">
      <w:pPr>
        <w:rPr>
          <w:lang w:val="en-US"/>
        </w:rPr>
      </w:pPr>
    </w:p>
    <w:p w:rsidR="00A50D3A" w:rsidRPr="00565AF7" w:rsidRDefault="00A50D3A">
      <w:pPr>
        <w:rPr>
          <w:lang w:val="en-US"/>
        </w:rPr>
      </w:pPr>
    </w:p>
    <w:p w:rsidR="00A50D3A" w:rsidRPr="00565AF7" w:rsidRDefault="00A50D3A" w:rsidP="00A50D3A">
      <w:pPr>
        <w:jc w:val="center"/>
        <w:rPr>
          <w:lang w:val="en-US"/>
        </w:rPr>
      </w:pPr>
      <w:commentRangeStart w:id="1"/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organization</w:t>
      </w:r>
      <w:proofErr w:type="gramEnd"/>
      <w:r w:rsidRPr="00565AF7">
        <w:rPr>
          <w:lang w:val="en-US"/>
        </w:rPr>
        <w:t xml:space="preserve"> logo]</w:t>
      </w:r>
      <w:commentRangeEnd w:id="1"/>
      <w:r w:rsidRPr="00565AF7">
        <w:rPr>
          <w:rStyle w:val="CommentReference"/>
          <w:lang w:val="en-US"/>
        </w:rPr>
        <w:commentReference w:id="1"/>
      </w:r>
    </w:p>
    <w:p w:rsidR="00A50D3A" w:rsidRPr="00565AF7" w:rsidRDefault="00A50D3A" w:rsidP="00A50D3A">
      <w:pPr>
        <w:jc w:val="center"/>
        <w:rPr>
          <w:lang w:val="en-US"/>
        </w:rPr>
      </w:pPr>
      <w:r w:rsidRPr="00565AF7">
        <w:rPr>
          <w:lang w:val="en-US"/>
        </w:rPr>
        <w:t>[</w:t>
      </w:r>
      <w:proofErr w:type="gramStart"/>
      <w:r w:rsidRPr="00565AF7">
        <w:rPr>
          <w:lang w:val="en-US"/>
        </w:rPr>
        <w:t>organization</w:t>
      </w:r>
      <w:proofErr w:type="gramEnd"/>
      <w:r w:rsidRPr="00565AF7">
        <w:rPr>
          <w:lang w:val="en-US"/>
        </w:rPr>
        <w:t xml:space="preserve"> name]</w:t>
      </w:r>
    </w:p>
    <w:p w:rsidR="00A50D3A" w:rsidRPr="00565AF7" w:rsidRDefault="00A50D3A" w:rsidP="00A50D3A">
      <w:pPr>
        <w:jc w:val="center"/>
        <w:rPr>
          <w:lang w:val="en-US"/>
        </w:rPr>
      </w:pPr>
    </w:p>
    <w:p w:rsidR="00A50D3A" w:rsidRPr="00565AF7" w:rsidRDefault="00A50D3A" w:rsidP="00A50D3A">
      <w:pPr>
        <w:jc w:val="center"/>
        <w:rPr>
          <w:lang w:val="en-US"/>
        </w:rPr>
      </w:pPr>
    </w:p>
    <w:p w:rsidR="00A50D3A" w:rsidRPr="00565AF7" w:rsidRDefault="00A50D3A" w:rsidP="00A50D3A">
      <w:pPr>
        <w:jc w:val="center"/>
        <w:rPr>
          <w:b/>
          <w:sz w:val="32"/>
          <w:szCs w:val="32"/>
          <w:lang w:val="en-US"/>
        </w:rPr>
      </w:pPr>
      <w:r w:rsidRPr="00565AF7">
        <w:rPr>
          <w:b/>
          <w:sz w:val="32"/>
          <w:lang w:val="en-US"/>
        </w:rPr>
        <w:t>PROCEDURE FOR CORRECTIVE ACTION</w:t>
      </w:r>
    </w:p>
    <w:p w:rsidR="00A50D3A" w:rsidRPr="00565AF7" w:rsidRDefault="00A50D3A" w:rsidP="00A50D3A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50D3A" w:rsidRPr="00565AF7" w:rsidTr="00A50D3A">
        <w:tc>
          <w:tcPr>
            <w:tcW w:w="2376" w:type="dxa"/>
          </w:tcPr>
          <w:p w:rsidR="00A50D3A" w:rsidRPr="00565AF7" w:rsidRDefault="00A50D3A" w:rsidP="00A50D3A">
            <w:pPr>
              <w:rPr>
                <w:lang w:val="en-US"/>
              </w:rPr>
            </w:pPr>
            <w:commentRangeStart w:id="2"/>
            <w:r w:rsidRPr="00565AF7">
              <w:rPr>
                <w:lang w:val="en-US"/>
              </w:rPr>
              <w:t>Code</w:t>
            </w:r>
            <w:commentRangeEnd w:id="2"/>
            <w:r w:rsidRPr="00565AF7">
              <w:rPr>
                <w:rStyle w:val="CommentReference"/>
                <w:lang w:val="en-US"/>
              </w:rPr>
              <w:commentReference w:id="2"/>
            </w:r>
            <w:r w:rsidRPr="00565AF7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2376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2376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2376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2376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2376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</w:tbl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rPr>
          <w:b/>
          <w:sz w:val="28"/>
          <w:szCs w:val="28"/>
          <w:lang w:val="en-US"/>
        </w:rPr>
      </w:pPr>
      <w:r w:rsidRPr="00565AF7">
        <w:rPr>
          <w:lang w:val="en-US"/>
        </w:rPr>
        <w:br w:type="page"/>
      </w:r>
      <w:r w:rsidRPr="00565AF7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b/>
                <w:lang w:val="en-US"/>
              </w:rPr>
            </w:pPr>
            <w:r w:rsidRPr="00565AF7">
              <w:rPr>
                <w:b/>
                <w:lang w:val="en-US"/>
              </w:rPr>
              <w:t>Description of change</w:t>
            </w: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6349AC" w:rsidP="00A50D3A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A50D3A" w:rsidRPr="00565AF7" w:rsidRDefault="00A50D3A" w:rsidP="002D04F3">
            <w:pPr>
              <w:rPr>
                <w:lang w:val="en-US"/>
              </w:rPr>
            </w:pPr>
            <w:r w:rsidRPr="00565AF7">
              <w:rPr>
                <w:lang w:val="en-US"/>
              </w:rPr>
              <w:t xml:space="preserve">Dejan </w:t>
            </w:r>
            <w:r w:rsidR="002D04F3" w:rsidRPr="00565AF7">
              <w:rPr>
                <w:lang w:val="en-US"/>
              </w:rPr>
              <w:t>Kosutic</w:t>
            </w: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  <w:r w:rsidRPr="00565AF7">
              <w:rPr>
                <w:lang w:val="en-US"/>
              </w:rPr>
              <w:t>Basic document outline</w:t>
            </w: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  <w:tr w:rsidR="00A50D3A" w:rsidRPr="00565AF7" w:rsidTr="00A50D3A">
        <w:tc>
          <w:tcPr>
            <w:tcW w:w="1384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50D3A" w:rsidRPr="00565AF7" w:rsidRDefault="00A50D3A" w:rsidP="00A50D3A">
            <w:pPr>
              <w:rPr>
                <w:lang w:val="en-US"/>
              </w:rPr>
            </w:pPr>
          </w:p>
        </w:tc>
      </w:tr>
    </w:tbl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rPr>
          <w:b/>
          <w:sz w:val="28"/>
          <w:szCs w:val="28"/>
          <w:lang w:val="en-US"/>
        </w:rPr>
      </w:pPr>
      <w:r w:rsidRPr="00565AF7">
        <w:rPr>
          <w:b/>
          <w:sz w:val="28"/>
          <w:lang w:val="en-US"/>
        </w:rPr>
        <w:t>Table of contents</w:t>
      </w:r>
    </w:p>
    <w:p w:rsidR="00252D48" w:rsidRDefault="00C032C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565AF7">
        <w:rPr>
          <w:lang w:val="en-US"/>
        </w:rPr>
        <w:fldChar w:fldCharType="begin"/>
      </w:r>
      <w:r w:rsidR="00803A0C" w:rsidRPr="00565AF7">
        <w:rPr>
          <w:lang w:val="en-US"/>
        </w:rPr>
        <w:instrText xml:space="preserve"> TOC \o "1-3" \h \z \u </w:instrText>
      </w:r>
      <w:r w:rsidRPr="00565AF7">
        <w:rPr>
          <w:lang w:val="en-US"/>
        </w:rPr>
        <w:fldChar w:fldCharType="separate"/>
      </w:r>
      <w:hyperlink w:anchor="_Toc367609432" w:history="1">
        <w:r w:rsidR="00252D48" w:rsidRPr="00774001">
          <w:rPr>
            <w:rStyle w:val="Hyperlink"/>
            <w:noProof/>
            <w:lang w:val="en-US"/>
          </w:rPr>
          <w:t>1.</w:t>
        </w:r>
        <w:r w:rsidR="00252D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Purpose, scope and users</w:t>
        </w:r>
        <w:r w:rsidR="00252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2D48" w:rsidRDefault="00842D8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609433" w:history="1">
        <w:r w:rsidR="00252D48" w:rsidRPr="00774001">
          <w:rPr>
            <w:rStyle w:val="Hyperlink"/>
            <w:noProof/>
            <w:lang w:val="en-US"/>
          </w:rPr>
          <w:t>2.</w:t>
        </w:r>
        <w:r w:rsidR="00252D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Reference documents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_Toc367609433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3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609434" w:history="1">
        <w:r w:rsidR="00252D48" w:rsidRPr="00774001">
          <w:rPr>
            <w:rStyle w:val="Hyperlink"/>
            <w:noProof/>
            <w:lang w:val="en-US"/>
          </w:rPr>
          <w:t>3.</w:t>
        </w:r>
        <w:r w:rsidR="00252D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Corrections and corrective actions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_Toc367609434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3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609435" w:history="1">
        <w:r w:rsidR="00252D48" w:rsidRPr="00774001">
          <w:rPr>
            <w:rStyle w:val="Hyperlink"/>
            <w:noProof/>
            <w:lang w:val="en-US"/>
          </w:rPr>
          <w:t>3.1.</w:t>
        </w:r>
        <w:r w:rsidR="00252D4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Nonconformities and corrections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_Toc367609435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3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609436" w:history="1">
        <w:r w:rsidR="00252D48" w:rsidRPr="00774001">
          <w:rPr>
            <w:rStyle w:val="Hyperlink"/>
            <w:noProof/>
            <w:lang w:val="en-US"/>
          </w:rPr>
          <w:t>3.2.</w:t>
        </w:r>
        <w:r w:rsidR="00252D4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Corrective actions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_Toc367609436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3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609437" w:history="1">
        <w:r w:rsidR="00252D48" w:rsidRPr="00774001">
          <w:rPr>
            <w:rStyle w:val="Hyperlink"/>
            <w:noProof/>
            <w:lang w:val="en-US"/>
          </w:rPr>
          <w:t>3.3.</w:t>
        </w:r>
        <w:r w:rsidR="00252D4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Implementation of corrective actions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_Toc367609437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3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609441" w:history="1">
        <w:r w:rsidR="00252D48" w:rsidRPr="00774001">
          <w:rPr>
            <w:rStyle w:val="Hyperlink"/>
            <w:noProof/>
            <w:lang w:val="en-US"/>
          </w:rPr>
          <w:t>4.</w:t>
        </w:r>
        <w:r w:rsidR="00252D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Managing records kept on the basis of this document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_Toc367609441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4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609442" w:history="1">
        <w:r w:rsidR="00252D48" w:rsidRPr="00774001">
          <w:rPr>
            <w:rStyle w:val="Hyperlink"/>
            <w:noProof/>
            <w:lang w:val="en-US"/>
          </w:rPr>
          <w:t>5.</w:t>
        </w:r>
        <w:r w:rsidR="00252D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Validity and document management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_Toc367609442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5</w:t>
        </w:r>
        <w:r w:rsidR="00C032C6">
          <w:rPr>
            <w:noProof/>
            <w:webHidden/>
          </w:rPr>
          <w:fldChar w:fldCharType="end"/>
        </w:r>
      </w:hyperlink>
    </w:p>
    <w:p w:rsidR="00252D48" w:rsidRDefault="00842D8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609443" w:history="1">
        <w:r w:rsidR="00252D48" w:rsidRPr="00774001">
          <w:rPr>
            <w:rStyle w:val="Hyperlink"/>
            <w:noProof/>
            <w:lang w:val="en-US"/>
          </w:rPr>
          <w:t>6.</w:t>
        </w:r>
        <w:r w:rsidR="00252D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52D48" w:rsidRPr="00774001">
          <w:rPr>
            <w:rStyle w:val="Hyperlink"/>
            <w:noProof/>
            <w:lang w:val="en-US"/>
          </w:rPr>
          <w:t>Appendices</w:t>
        </w:r>
        <w:r w:rsidR="00252D48">
          <w:rPr>
            <w:noProof/>
            <w:webHidden/>
          </w:rPr>
          <w:tab/>
        </w:r>
        <w:r w:rsidR="00C032C6">
          <w:rPr>
            <w:noProof/>
            <w:webHidden/>
          </w:rPr>
          <w:fldChar w:fldCharType="begin"/>
        </w:r>
        <w:r w:rsidR="00252D48">
          <w:rPr>
            <w:noProof/>
            <w:webHidden/>
          </w:rPr>
          <w:instrText xml:space="preserve"> PAGEREF _Toc367609443 \h </w:instrText>
        </w:r>
        <w:r w:rsidR="00C032C6">
          <w:rPr>
            <w:noProof/>
            <w:webHidden/>
          </w:rPr>
        </w:r>
        <w:r w:rsidR="00C032C6">
          <w:rPr>
            <w:noProof/>
            <w:webHidden/>
          </w:rPr>
          <w:fldChar w:fldCharType="separate"/>
        </w:r>
        <w:r w:rsidR="00252D48">
          <w:rPr>
            <w:noProof/>
            <w:webHidden/>
          </w:rPr>
          <w:t>5</w:t>
        </w:r>
        <w:r w:rsidR="00C032C6">
          <w:rPr>
            <w:noProof/>
            <w:webHidden/>
          </w:rPr>
          <w:fldChar w:fldCharType="end"/>
        </w:r>
      </w:hyperlink>
    </w:p>
    <w:p w:rsidR="00803A0C" w:rsidRPr="00565AF7" w:rsidRDefault="00C032C6">
      <w:pPr>
        <w:rPr>
          <w:lang w:val="en-US"/>
        </w:rPr>
      </w:pPr>
      <w:r w:rsidRPr="00565AF7">
        <w:rPr>
          <w:lang w:val="en-US"/>
        </w:rPr>
        <w:fldChar w:fldCharType="end"/>
      </w:r>
    </w:p>
    <w:p w:rsidR="00A50D3A" w:rsidRPr="00565AF7" w:rsidRDefault="00A50D3A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pStyle w:val="Heading1"/>
        <w:rPr>
          <w:lang w:val="en-US"/>
        </w:rPr>
      </w:pPr>
      <w:r w:rsidRPr="00565AF7">
        <w:rPr>
          <w:lang w:val="en-US"/>
        </w:rPr>
        <w:br w:type="page"/>
      </w:r>
      <w:bookmarkStart w:id="3" w:name="_Toc266709603"/>
      <w:bookmarkStart w:id="4" w:name="_Toc367609432"/>
      <w:r w:rsidRPr="00565AF7">
        <w:rPr>
          <w:lang w:val="en-US"/>
        </w:rPr>
        <w:lastRenderedPageBreak/>
        <w:t>Purpose, scope and users</w:t>
      </w:r>
      <w:bookmarkEnd w:id="3"/>
      <w:bookmarkEnd w:id="4"/>
    </w:p>
    <w:p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 xml:space="preserve">The purpose of this procedure is to describe all activities related to the initiation, implementation and keeping of records of </w:t>
      </w:r>
      <w:r w:rsidR="003455FF" w:rsidRPr="00565AF7">
        <w:rPr>
          <w:lang w:val="en-US"/>
        </w:rPr>
        <w:t xml:space="preserve">corrections, </w:t>
      </w:r>
      <w:r w:rsidR="00093EFC" w:rsidRPr="00565AF7">
        <w:rPr>
          <w:lang w:val="en-US"/>
        </w:rPr>
        <w:t xml:space="preserve">as well as </w:t>
      </w:r>
      <w:r w:rsidRPr="00565AF7">
        <w:rPr>
          <w:lang w:val="en-US"/>
        </w:rPr>
        <w:t>corrective action</w:t>
      </w:r>
      <w:r w:rsidR="00803A0C" w:rsidRPr="00565AF7">
        <w:rPr>
          <w:lang w:val="en-US"/>
        </w:rPr>
        <w:t>s</w:t>
      </w:r>
      <w:r w:rsidRPr="00565AF7">
        <w:rPr>
          <w:lang w:val="en-US"/>
        </w:rPr>
        <w:t>.</w:t>
      </w:r>
    </w:p>
    <w:p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 xml:space="preserve">This procedure is applied to all activities implemented in the Information Security Management System (ISMS) </w:t>
      </w:r>
      <w:commentRangeStart w:id="5"/>
      <w:r w:rsidRPr="00565AF7">
        <w:rPr>
          <w:lang w:val="en-US"/>
        </w:rPr>
        <w:t>[Business Continuity Management System (BCMS)]</w:t>
      </w:r>
      <w:commentRangeEnd w:id="5"/>
      <w:r w:rsidRPr="00565AF7">
        <w:rPr>
          <w:rStyle w:val="CommentReference"/>
          <w:lang w:val="en-US"/>
        </w:rPr>
        <w:commentReference w:id="5"/>
      </w:r>
      <w:r w:rsidRPr="00565AF7">
        <w:rPr>
          <w:lang w:val="en-US"/>
        </w:rPr>
        <w:t>.</w:t>
      </w:r>
    </w:p>
    <w:p w:rsidR="00A50D3A" w:rsidRPr="00565AF7" w:rsidRDefault="00A50D3A" w:rsidP="00A50D3A">
      <w:pPr>
        <w:rPr>
          <w:lang w:val="en-US"/>
        </w:rPr>
      </w:pPr>
      <w:r w:rsidRPr="00565AF7">
        <w:rPr>
          <w:lang w:val="en-US"/>
        </w:rPr>
        <w:t>Users of this document are all employees of [organization name].</w:t>
      </w: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pStyle w:val="Heading1"/>
        <w:rPr>
          <w:lang w:val="en-US"/>
        </w:rPr>
      </w:pPr>
      <w:bookmarkStart w:id="6" w:name="_Toc266709604"/>
      <w:bookmarkStart w:id="7" w:name="_Toc367609433"/>
      <w:r w:rsidRPr="00565AF7">
        <w:rPr>
          <w:lang w:val="en-US"/>
        </w:rPr>
        <w:t>Reference documents</w:t>
      </w:r>
      <w:bookmarkEnd w:id="6"/>
      <w:bookmarkEnd w:id="7"/>
    </w:p>
    <w:p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8"/>
      <w:r w:rsidRPr="00565AF7">
        <w:rPr>
          <w:lang w:val="en-US"/>
        </w:rPr>
        <w:t>ISO/IEC 27001 standard, clause</w:t>
      </w:r>
      <w:r w:rsidR="006349AC">
        <w:rPr>
          <w:lang w:val="en-US"/>
        </w:rPr>
        <w:t xml:space="preserve"> 10.1</w:t>
      </w:r>
      <w:r w:rsidRPr="00565AF7">
        <w:rPr>
          <w:lang w:val="en-US"/>
        </w:rPr>
        <w:t xml:space="preserve"> </w:t>
      </w:r>
      <w:commentRangeEnd w:id="8"/>
      <w:r w:rsidRPr="00565AF7">
        <w:rPr>
          <w:rStyle w:val="CommentReference"/>
          <w:lang w:val="en-US"/>
        </w:rPr>
        <w:commentReference w:id="8"/>
      </w:r>
    </w:p>
    <w:p w:rsidR="00FD321E" w:rsidRPr="00565AF7" w:rsidRDefault="00FD321E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9"/>
      <w:r w:rsidRPr="00565AF7">
        <w:rPr>
          <w:lang w:val="en-US"/>
        </w:rPr>
        <w:t>ISO 22301 standard, clause</w:t>
      </w:r>
      <w:r w:rsidR="00551F58" w:rsidRPr="00565AF7">
        <w:rPr>
          <w:lang w:val="en-US"/>
        </w:rPr>
        <w:t xml:space="preserve"> </w:t>
      </w:r>
      <w:r w:rsidRPr="00565AF7">
        <w:rPr>
          <w:lang w:val="en-US"/>
        </w:rPr>
        <w:t>10.1</w:t>
      </w:r>
    </w:p>
    <w:p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r w:rsidRPr="00565AF7">
        <w:rPr>
          <w:lang w:val="en-US"/>
        </w:rPr>
        <w:t>BS 25999-2 standard, clause 6.1</w:t>
      </w:r>
    </w:p>
    <w:commentRangeEnd w:id="9"/>
    <w:p w:rsidR="00A50D3A" w:rsidRPr="00565AF7" w:rsidRDefault="000D0EB9" w:rsidP="00A50D3A">
      <w:pPr>
        <w:numPr>
          <w:ilvl w:val="0"/>
          <w:numId w:val="4"/>
        </w:numPr>
        <w:spacing w:after="0"/>
        <w:rPr>
          <w:lang w:val="en-US"/>
        </w:rPr>
      </w:pPr>
      <w:r>
        <w:rPr>
          <w:rStyle w:val="CommentReference"/>
        </w:rPr>
        <w:commentReference w:id="9"/>
      </w:r>
      <w:commentRangeStart w:id="10"/>
      <w:r w:rsidR="00A50D3A" w:rsidRPr="00565AF7">
        <w:rPr>
          <w:lang w:val="en-US"/>
        </w:rPr>
        <w:t>Information Security Policy</w:t>
      </w:r>
      <w:commentRangeEnd w:id="10"/>
      <w:r w:rsidR="00A50D3A" w:rsidRPr="00565AF7">
        <w:rPr>
          <w:rStyle w:val="CommentReference"/>
          <w:lang w:val="en-US"/>
        </w:rPr>
        <w:commentReference w:id="10"/>
      </w:r>
    </w:p>
    <w:p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11"/>
      <w:r w:rsidRPr="00565AF7">
        <w:rPr>
          <w:lang w:val="en-US"/>
        </w:rPr>
        <w:t>Business Continuity Policy</w:t>
      </w:r>
      <w:commentRangeEnd w:id="11"/>
      <w:r w:rsidR="000D0EB9">
        <w:rPr>
          <w:rStyle w:val="CommentReference"/>
        </w:rPr>
        <w:commentReference w:id="11"/>
      </w:r>
    </w:p>
    <w:p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r w:rsidRPr="00565AF7">
        <w:rPr>
          <w:lang w:val="en-US"/>
        </w:rPr>
        <w:t>Internal audit procedure</w:t>
      </w:r>
    </w:p>
    <w:p w:rsidR="00A50D3A" w:rsidRPr="00565AF7" w:rsidRDefault="00A50D3A" w:rsidP="00A50D3A">
      <w:pPr>
        <w:numPr>
          <w:ilvl w:val="0"/>
          <w:numId w:val="4"/>
        </w:numPr>
        <w:spacing w:after="0"/>
        <w:rPr>
          <w:lang w:val="en-US"/>
        </w:rPr>
      </w:pPr>
      <w:commentRangeStart w:id="12"/>
      <w:r w:rsidRPr="00565AF7">
        <w:rPr>
          <w:lang w:val="en-US"/>
        </w:rPr>
        <w:t>Incident management procedure</w:t>
      </w:r>
      <w:commentRangeEnd w:id="12"/>
      <w:r w:rsidR="00BB618F" w:rsidRPr="00565AF7">
        <w:rPr>
          <w:rStyle w:val="CommentReference"/>
          <w:lang w:val="en-US"/>
        </w:rPr>
        <w:commentReference w:id="12"/>
      </w:r>
    </w:p>
    <w:p w:rsidR="00A50D3A" w:rsidRPr="00565AF7" w:rsidRDefault="00A50D3A" w:rsidP="00A50D3A">
      <w:pPr>
        <w:rPr>
          <w:lang w:val="en-US"/>
        </w:rPr>
      </w:pPr>
    </w:p>
    <w:p w:rsidR="00A50D3A" w:rsidRPr="00565AF7" w:rsidRDefault="00A50D3A" w:rsidP="00A50D3A">
      <w:pPr>
        <w:pStyle w:val="Heading1"/>
        <w:rPr>
          <w:lang w:val="en-US"/>
        </w:rPr>
      </w:pPr>
      <w:bookmarkStart w:id="13" w:name="_Toc266709605"/>
      <w:bookmarkStart w:id="14" w:name="_Toc367609434"/>
      <w:r w:rsidRPr="00565AF7">
        <w:rPr>
          <w:lang w:val="en-US"/>
        </w:rPr>
        <w:t>C</w:t>
      </w:r>
      <w:r w:rsidR="00F4226D" w:rsidRPr="00565AF7">
        <w:rPr>
          <w:lang w:val="en-US"/>
        </w:rPr>
        <w:t>orrections and c</w:t>
      </w:r>
      <w:r w:rsidRPr="00565AF7">
        <w:rPr>
          <w:lang w:val="en-US"/>
        </w:rPr>
        <w:t>orrective action</w:t>
      </w:r>
      <w:bookmarkEnd w:id="13"/>
      <w:r w:rsidR="00F4226D" w:rsidRPr="00565AF7">
        <w:rPr>
          <w:lang w:val="en-US"/>
        </w:rPr>
        <w:t>s</w:t>
      </w:r>
      <w:bookmarkEnd w:id="14"/>
    </w:p>
    <w:p w:rsidR="003455FF" w:rsidRPr="00565AF7" w:rsidRDefault="00B03B04" w:rsidP="003455FF">
      <w:pPr>
        <w:pStyle w:val="Heading2"/>
        <w:rPr>
          <w:lang w:val="en-US"/>
        </w:rPr>
      </w:pPr>
      <w:bookmarkStart w:id="15" w:name="_Toc367609435"/>
      <w:r w:rsidRPr="00565AF7">
        <w:rPr>
          <w:lang w:val="en-US"/>
        </w:rPr>
        <w:t>Nonconformities and corrections</w:t>
      </w:r>
      <w:bookmarkEnd w:id="15"/>
    </w:p>
    <w:p w:rsidR="003455FF" w:rsidRPr="00565AF7" w:rsidRDefault="00B03B04" w:rsidP="003455FF">
      <w:pPr>
        <w:rPr>
          <w:lang w:val="en-US"/>
        </w:rPr>
      </w:pPr>
      <w:proofErr w:type="gramStart"/>
      <w:r w:rsidRPr="00565AF7">
        <w:rPr>
          <w:lang w:val="en-US"/>
        </w:rPr>
        <w:t>A nonconformity</w:t>
      </w:r>
      <w:proofErr w:type="gramEnd"/>
      <w:r w:rsidRPr="00565AF7">
        <w:rPr>
          <w:lang w:val="en-US"/>
        </w:rPr>
        <w:t xml:space="preserve"> is any failure to meet the requirements of the standards, internal documentation, regulations, contractual and other obligations within the </w:t>
      </w:r>
      <w:commentRangeStart w:id="16"/>
      <w:r w:rsidRPr="00565AF7">
        <w:rPr>
          <w:lang w:val="en-US"/>
        </w:rPr>
        <w:t>ISMS</w:t>
      </w:r>
      <w:commentRangeEnd w:id="16"/>
      <w:r w:rsidRPr="00565AF7">
        <w:rPr>
          <w:rStyle w:val="CommentReference"/>
          <w:lang w:val="en-US"/>
        </w:rPr>
        <w:commentReference w:id="16"/>
      </w:r>
      <w:r w:rsidRPr="00565AF7">
        <w:rPr>
          <w:lang w:val="en-US"/>
        </w:rPr>
        <w:t xml:space="preserve">. Nonconformities can be identified during an internal or external audit, based on results of the management review, after incidents, during normal business operations or </w:t>
      </w:r>
      <w:r w:rsidR="006D6694">
        <w:rPr>
          <w:lang w:val="en-US"/>
        </w:rPr>
        <w:t>on</w:t>
      </w:r>
      <w:r w:rsidR="006D6694" w:rsidRPr="00565AF7">
        <w:rPr>
          <w:lang w:val="en-US"/>
        </w:rPr>
        <w:t xml:space="preserve"> </w:t>
      </w:r>
      <w:r w:rsidRPr="00565AF7">
        <w:rPr>
          <w:lang w:val="en-US"/>
        </w:rPr>
        <w:t>any other occasion.</w:t>
      </w:r>
    </w:p>
    <w:p w:rsidR="00B03B04" w:rsidRPr="00565AF7" w:rsidRDefault="00B03B04" w:rsidP="003455FF">
      <w:pPr>
        <w:rPr>
          <w:lang w:val="en-US"/>
        </w:rPr>
      </w:pPr>
      <w:r w:rsidRPr="00565AF7">
        <w:rPr>
          <w:lang w:val="en-US"/>
        </w:rPr>
        <w:t xml:space="preserve">An employee who notices </w:t>
      </w:r>
      <w:proofErr w:type="gramStart"/>
      <w:r w:rsidRPr="00565AF7">
        <w:rPr>
          <w:lang w:val="en-US"/>
        </w:rPr>
        <w:t>a nonconformity</w:t>
      </w:r>
      <w:proofErr w:type="gramEnd"/>
      <w:r w:rsidRPr="00565AF7">
        <w:rPr>
          <w:lang w:val="en-US"/>
        </w:rPr>
        <w:t xml:space="preserve"> must take immediate action to control it, contain it and correct it, and to deal with its consequences; if an employee is not responsible for such nonconformity he/she must forward information </w:t>
      </w:r>
      <w:r w:rsidR="00526A75" w:rsidRPr="00565AF7">
        <w:rPr>
          <w:lang w:val="en-US"/>
        </w:rPr>
        <w:t xml:space="preserve">about that nonconformity </w:t>
      </w:r>
      <w:r w:rsidRPr="00565AF7">
        <w:rPr>
          <w:lang w:val="en-US"/>
        </w:rPr>
        <w:t xml:space="preserve">to </w:t>
      </w:r>
      <w:r w:rsidR="00093EFC" w:rsidRPr="00565AF7">
        <w:rPr>
          <w:lang w:val="en-US"/>
        </w:rPr>
        <w:t xml:space="preserve">a </w:t>
      </w:r>
      <w:r w:rsidRPr="00565AF7">
        <w:rPr>
          <w:lang w:val="en-US"/>
        </w:rPr>
        <w:t>responsible person</w:t>
      </w:r>
      <w:r w:rsidR="006D6694">
        <w:rPr>
          <w:lang w:val="en-US"/>
        </w:rPr>
        <w:t>,</w:t>
      </w:r>
      <w:r w:rsidR="00526A75" w:rsidRPr="00565AF7">
        <w:rPr>
          <w:lang w:val="en-US"/>
        </w:rPr>
        <w:t xml:space="preserve"> who must make a correction</w:t>
      </w:r>
      <w:r w:rsidRPr="00565AF7">
        <w:rPr>
          <w:lang w:val="en-US"/>
        </w:rPr>
        <w:t>.</w:t>
      </w:r>
    </w:p>
    <w:p w:rsidR="00A50D3A" w:rsidRDefault="00B03B04" w:rsidP="00A50D3A">
      <w:pPr>
        <w:pStyle w:val="Heading2"/>
        <w:rPr>
          <w:lang w:val="en-US"/>
        </w:rPr>
      </w:pPr>
      <w:bookmarkStart w:id="17" w:name="_Toc367609436"/>
      <w:r w:rsidRPr="00565AF7">
        <w:rPr>
          <w:lang w:val="en-US"/>
        </w:rPr>
        <w:t>Corrective actions</w:t>
      </w:r>
      <w:bookmarkEnd w:id="17"/>
    </w:p>
    <w:p w:rsidR="005D442B" w:rsidRDefault="005D442B" w:rsidP="005D442B">
      <w:pPr>
        <w:rPr>
          <w:lang w:val="en-US"/>
        </w:rPr>
      </w:pPr>
    </w:p>
    <w:p w:rsidR="005D442B" w:rsidRDefault="005D442B" w:rsidP="005D442B">
      <w:pPr>
        <w:jc w:val="center"/>
      </w:pPr>
      <w:r w:rsidRPr="00342365">
        <w:t>** END OF FREE PREVIEW **</w:t>
      </w:r>
    </w:p>
    <w:p w:rsidR="005D442B" w:rsidRPr="005D442B" w:rsidRDefault="005D442B" w:rsidP="005D442B">
      <w:pPr>
        <w:jc w:val="center"/>
        <w:rPr>
          <w:lang w:val="en-US"/>
        </w:rPr>
      </w:pPr>
      <w:r w:rsidRPr="00342365">
        <w:t>To download full version of this document click here:</w:t>
      </w:r>
      <w:r>
        <w:t xml:space="preserve"> </w:t>
      </w:r>
      <w:hyperlink r:id="rId10" w:history="1">
        <w:r w:rsidRPr="005D442B">
          <w:rPr>
            <w:rStyle w:val="Hyperlink"/>
          </w:rPr>
          <w:t>http://www.iso27001standard.com/en/documentation/Procedure-for-Corrective-and-Preventive-Actio</w:t>
        </w:r>
        <w:bookmarkStart w:id="18" w:name="_GoBack"/>
        <w:bookmarkEnd w:id="18"/>
        <w:r w:rsidRPr="005D442B">
          <w:rPr>
            <w:rStyle w:val="Hyperlink"/>
          </w:rPr>
          <w:t>n</w:t>
        </w:r>
      </w:hyperlink>
    </w:p>
    <w:sectPr w:rsidR="005D442B" w:rsidRPr="005D442B" w:rsidSect="00A50D3A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8:57:00Z" w:initials="DK">
    <w:p w:rsidR="00525AFE" w:rsidRPr="00B254D5" w:rsidRDefault="00525AFE" w:rsidP="00525AFE">
      <w:pPr>
        <w:pStyle w:val="CommentText"/>
      </w:pPr>
      <w:r w:rsidRPr="00B254D5">
        <w:rPr>
          <w:rStyle w:val="CommentReference"/>
        </w:rPr>
        <w:annotationRef/>
      </w:r>
      <w:r w:rsidRPr="00B254D5">
        <w:t>To learn how to fill in this document see:</w:t>
      </w:r>
    </w:p>
    <w:p w:rsidR="00526A75" w:rsidRPr="00B254D5" w:rsidRDefault="00526A75" w:rsidP="00525AFE">
      <w:pPr>
        <w:pStyle w:val="CommentText"/>
      </w:pPr>
    </w:p>
    <w:p w:rsidR="00526A75" w:rsidRPr="00B254D5" w:rsidRDefault="00526A75" w:rsidP="00525AFE">
      <w:pPr>
        <w:pStyle w:val="CommentText"/>
      </w:pPr>
      <w:r w:rsidRPr="00B254D5">
        <w:rPr>
          <w:b/>
        </w:rPr>
        <w:t>Video Tutorial</w:t>
      </w:r>
      <w:r w:rsidRPr="00B254D5">
        <w:t xml:space="preserve"> </w:t>
      </w:r>
      <w:r w:rsidR="006D6694" w:rsidRPr="00B254D5">
        <w:t>“</w:t>
      </w:r>
      <w:r w:rsidRPr="00B254D5">
        <w:t>How to Write ISO 27001 Procedure for Corrective and Preventive Action</w:t>
      </w:r>
      <w:r w:rsidR="006D6694" w:rsidRPr="00B254D5">
        <w:t>”</w:t>
      </w:r>
      <w:r w:rsidRPr="00B254D5">
        <w:t xml:space="preserve"> </w:t>
      </w:r>
      <w:hyperlink r:id="rId1" w:history="1">
        <w:r w:rsidR="00B254D5" w:rsidRPr="004C380D">
          <w:rPr>
            <w:rStyle w:val="Hyperlink"/>
          </w:rPr>
          <w:t>http://www.iso27001standard.com/video-tutorials</w:t>
        </w:r>
      </w:hyperlink>
      <w:r w:rsidR="00B254D5">
        <w:t xml:space="preserve"> </w:t>
      </w:r>
    </w:p>
    <w:p w:rsidR="00526A75" w:rsidRPr="00B254D5" w:rsidRDefault="00526A75" w:rsidP="00525AFE">
      <w:pPr>
        <w:pStyle w:val="CommentText"/>
        <w:rPr>
          <w:u w:val="single"/>
        </w:rPr>
      </w:pPr>
    </w:p>
  </w:comment>
  <w:comment w:id="1" w:author="Dejan Košutić" w:date="2013-09-22T10:38:00Z" w:initials="DK">
    <w:p w:rsidR="00A50D3A" w:rsidRDefault="00A50D3A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3-09-22T10:38:00Z" w:initials="DK">
    <w:p w:rsidR="00A50D3A" w:rsidRDefault="00A50D3A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5" w:author="Dejan Košutić" w:date="2013-09-22T10:38:00Z" w:initials="DK">
    <w:p w:rsidR="00A50D3A" w:rsidRDefault="00A50D3A">
      <w:pPr>
        <w:pStyle w:val="CommentText"/>
      </w:pPr>
      <w:r>
        <w:rPr>
          <w:rStyle w:val="CommentReference"/>
        </w:rPr>
        <w:annotationRef/>
      </w:r>
      <w:r>
        <w:t>This is to be inserted instead of the ISMS in case the procedure refers exclusively to business continuity management.</w:t>
      </w:r>
    </w:p>
  </w:comment>
  <w:comment w:id="8" w:author="Dejan Košutić" w:date="2013-09-22T10:38:00Z" w:initials="DK">
    <w:p w:rsidR="00A50D3A" w:rsidRDefault="00A50D3A">
      <w:pPr>
        <w:pStyle w:val="CommentText"/>
      </w:pPr>
      <w:r>
        <w:rPr>
          <w:rStyle w:val="CommentReference"/>
        </w:rPr>
        <w:annotationRef/>
      </w:r>
      <w:r>
        <w:t>Delete if the procedure refers only to business continuity management</w:t>
      </w:r>
    </w:p>
  </w:comment>
  <w:comment w:id="9" w:author="Dejan Kosutic" w:date="2013-10-01T22:06:00Z" w:initials="DK">
    <w:p w:rsidR="000D0EB9" w:rsidRPr="006C4B42" w:rsidRDefault="000D0EB9">
      <w:pPr>
        <w:pStyle w:val="CommentText"/>
      </w:pPr>
      <w:r w:rsidRPr="006C4B42">
        <w:rPr>
          <w:rStyle w:val="CommentReference"/>
        </w:rPr>
        <w:annotationRef/>
      </w:r>
      <w:r w:rsidRPr="006C4B42">
        <w:t>Delete if you are not implementing business continuity</w:t>
      </w:r>
    </w:p>
  </w:comment>
  <w:comment w:id="10" w:author="Dejan Košutić" w:date="2013-09-22T10:38:00Z" w:initials="DK">
    <w:p w:rsidR="00A50D3A" w:rsidRDefault="00A50D3A">
      <w:pPr>
        <w:pStyle w:val="CommentText"/>
      </w:pPr>
      <w:r>
        <w:rPr>
          <w:rStyle w:val="CommentReference"/>
        </w:rPr>
        <w:annotationRef/>
      </w:r>
      <w:r>
        <w:t>Delete if the procedure refers only to business continuity management</w:t>
      </w:r>
    </w:p>
  </w:comment>
  <w:comment w:id="11" w:author="Dejan Kosutic" w:date="2013-10-01T22:06:00Z" w:initials="DK">
    <w:p w:rsidR="000D0EB9" w:rsidRPr="006C4B42" w:rsidRDefault="000D0EB9">
      <w:pPr>
        <w:pStyle w:val="CommentText"/>
      </w:pPr>
      <w:r w:rsidRPr="006C4B42">
        <w:rPr>
          <w:rStyle w:val="CommentReference"/>
        </w:rPr>
        <w:annotationRef/>
      </w:r>
      <w:r w:rsidRPr="006C4B42">
        <w:t>Delete if you are not implementing business continuity</w:t>
      </w:r>
    </w:p>
  </w:comment>
  <w:comment w:id="12" w:author="Dejan Kosutic" w:date="2013-09-22T10:38:00Z" w:initials="DK">
    <w:p w:rsidR="00BB618F" w:rsidRDefault="00BB618F">
      <w:pPr>
        <w:pStyle w:val="CommentText"/>
      </w:pPr>
      <w:r>
        <w:rPr>
          <w:rStyle w:val="CommentReference"/>
        </w:rPr>
        <w:annotationRef/>
      </w:r>
      <w:r>
        <w:t>If the documentation is written only for business continuity, replace with Incident Response Plan</w:t>
      </w:r>
    </w:p>
  </w:comment>
  <w:comment w:id="16" w:author="Dejan Kosutic" w:date="2013-09-22T10:38:00Z" w:initials="DK">
    <w:p w:rsidR="00B03B04" w:rsidRPr="000D0EB9" w:rsidRDefault="00B03B04">
      <w:pPr>
        <w:pStyle w:val="CommentText"/>
      </w:pPr>
      <w:r>
        <w:rPr>
          <w:rStyle w:val="CommentReference"/>
        </w:rPr>
        <w:annotationRef/>
      </w:r>
      <w:r w:rsidRPr="000D0EB9">
        <w:t>Or BCMS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D8D" w:rsidRDefault="00842D8D" w:rsidP="00A50D3A">
      <w:pPr>
        <w:spacing w:after="0" w:line="240" w:lineRule="auto"/>
      </w:pPr>
      <w:r>
        <w:separator/>
      </w:r>
    </w:p>
  </w:endnote>
  <w:endnote w:type="continuationSeparator" w:id="0">
    <w:p w:rsidR="00842D8D" w:rsidRDefault="00842D8D" w:rsidP="00A5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936"/>
      <w:gridCol w:w="2126"/>
      <w:gridCol w:w="3260"/>
    </w:tblGrid>
    <w:tr w:rsidR="00A50D3A" w:rsidRPr="006571EC" w:rsidTr="00E4682A">
      <w:tc>
        <w:tcPr>
          <w:tcW w:w="3936" w:type="dxa"/>
        </w:tcPr>
        <w:p w:rsidR="00A50D3A" w:rsidRPr="00C41C76" w:rsidRDefault="00A50D3A" w:rsidP="006349A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Procedure for </w:t>
          </w:r>
          <w:r w:rsidR="00E4682A">
            <w:rPr>
              <w:sz w:val="18"/>
            </w:rPr>
            <w:t>C</w:t>
          </w:r>
          <w:r>
            <w:rPr>
              <w:sz w:val="18"/>
            </w:rPr>
            <w:t xml:space="preserve">orrective </w:t>
          </w:r>
          <w:r w:rsidR="00E4682A">
            <w:rPr>
              <w:sz w:val="18"/>
            </w:rPr>
            <w:t>A</w:t>
          </w:r>
          <w:r>
            <w:rPr>
              <w:sz w:val="18"/>
            </w:rPr>
            <w:t>ction</w:t>
          </w:r>
        </w:p>
      </w:tc>
      <w:tc>
        <w:tcPr>
          <w:tcW w:w="2126" w:type="dxa"/>
        </w:tcPr>
        <w:p w:rsidR="00A50D3A" w:rsidRPr="00C41C76" w:rsidRDefault="00A50D3A" w:rsidP="00A50D3A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:rsidR="00A50D3A" w:rsidRPr="00C41C76" w:rsidRDefault="00A50D3A" w:rsidP="00A50D3A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C032C6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C032C6">
            <w:rPr>
              <w:b/>
              <w:sz w:val="18"/>
            </w:rPr>
            <w:fldChar w:fldCharType="separate"/>
          </w:r>
          <w:r w:rsidR="005D442B">
            <w:rPr>
              <w:b/>
              <w:noProof/>
              <w:sz w:val="18"/>
            </w:rPr>
            <w:t>3</w:t>
          </w:r>
          <w:r w:rsidR="00C032C6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C032C6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C032C6">
            <w:rPr>
              <w:b/>
              <w:sz w:val="18"/>
            </w:rPr>
            <w:fldChar w:fldCharType="separate"/>
          </w:r>
          <w:r w:rsidR="005D442B">
            <w:rPr>
              <w:b/>
              <w:noProof/>
              <w:sz w:val="18"/>
            </w:rPr>
            <w:t>3</w:t>
          </w:r>
          <w:r w:rsidR="00C032C6">
            <w:rPr>
              <w:b/>
              <w:sz w:val="18"/>
            </w:rPr>
            <w:fldChar w:fldCharType="end"/>
          </w:r>
        </w:p>
      </w:tc>
    </w:tr>
  </w:tbl>
  <w:p w:rsidR="00A50D3A" w:rsidRPr="004B1E43" w:rsidRDefault="00A50D3A" w:rsidP="00A50D3A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349AC">
      <w:rPr>
        <w:sz w:val="16"/>
      </w:rPr>
      <w:t>3</w:t>
    </w:r>
    <w:r>
      <w:rPr>
        <w:sz w:val="16"/>
      </w:rPr>
      <w:t xml:space="preserve"> This template may be used by clients of EPPS </w:t>
    </w:r>
    <w:r w:rsidR="006D6694">
      <w:rPr>
        <w:sz w:val="16"/>
      </w:rPr>
      <w:t xml:space="preserve">Services </w:t>
    </w:r>
    <w:r>
      <w:rPr>
        <w:sz w:val="16"/>
      </w:rPr>
      <w:t xml:space="preserve">Ltd. </w:t>
    </w:r>
    <w:r w:rsidRPr="00525AFE">
      <w:rPr>
        <w:sz w:val="16"/>
      </w:rPr>
      <w:t>www.iso27001standard.com</w:t>
    </w:r>
    <w:r>
      <w:rPr>
        <w:sz w:val="16"/>
      </w:rPr>
      <w:t xml:space="preserve"> in accordance with the </w:t>
    </w:r>
    <w:r w:rsidR="006D6694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D3A" w:rsidRPr="004B1E43" w:rsidRDefault="00A50D3A" w:rsidP="00A50D3A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349AC">
      <w:rPr>
        <w:sz w:val="16"/>
      </w:rPr>
      <w:t>3</w:t>
    </w:r>
    <w:r>
      <w:rPr>
        <w:sz w:val="16"/>
      </w:rPr>
      <w:t xml:space="preserve"> This template may be used by clients of EPPS </w:t>
    </w:r>
    <w:r w:rsidR="006D6694">
      <w:rPr>
        <w:sz w:val="16"/>
      </w:rPr>
      <w:t xml:space="preserve">Services </w:t>
    </w:r>
    <w:r>
      <w:rPr>
        <w:sz w:val="16"/>
      </w:rPr>
      <w:t xml:space="preserve">Ltd. </w:t>
    </w:r>
    <w:r w:rsidRPr="00525AFE">
      <w:rPr>
        <w:sz w:val="16"/>
      </w:rPr>
      <w:t>www.iso27001standard.com</w:t>
    </w:r>
    <w:r>
      <w:rPr>
        <w:sz w:val="16"/>
      </w:rPr>
      <w:t xml:space="preserve"> in accordance with the </w:t>
    </w:r>
    <w:r w:rsidR="006D6694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D8D" w:rsidRDefault="00842D8D" w:rsidP="00A50D3A">
      <w:pPr>
        <w:spacing w:after="0" w:line="240" w:lineRule="auto"/>
      </w:pPr>
      <w:r>
        <w:separator/>
      </w:r>
    </w:p>
  </w:footnote>
  <w:footnote w:type="continuationSeparator" w:id="0">
    <w:p w:rsidR="00842D8D" w:rsidRDefault="00842D8D" w:rsidP="00A5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50D3A" w:rsidRPr="006571EC" w:rsidTr="00A50D3A">
      <w:tc>
        <w:tcPr>
          <w:tcW w:w="6771" w:type="dxa"/>
        </w:tcPr>
        <w:p w:rsidR="00A50D3A" w:rsidRPr="00C41C76" w:rsidRDefault="00A50D3A" w:rsidP="00A50D3A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A50D3A" w:rsidRPr="00C41C76" w:rsidRDefault="00A50D3A" w:rsidP="00A50D3A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A50D3A" w:rsidRPr="003056B2" w:rsidRDefault="00A50D3A" w:rsidP="00A50D3A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48EAC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239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A4D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7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29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01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E3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21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08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1AE8B2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5DAB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14B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06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29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EAA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0C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6D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803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A404A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CB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AF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84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CF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4D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04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48A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E4D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39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41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6B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6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2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07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85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88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B42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55BE9"/>
    <w:multiLevelType w:val="hybridMultilevel"/>
    <w:tmpl w:val="7BB434D2"/>
    <w:lvl w:ilvl="0" w:tplc="FC30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42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AB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E9C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B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9E4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CA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8E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640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ABFEC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A5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53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C4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9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EE3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E3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AC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005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CAF"/>
    <w:multiLevelType w:val="hybridMultilevel"/>
    <w:tmpl w:val="136A3E3C"/>
    <w:lvl w:ilvl="0" w:tplc="CE006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0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40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07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1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BE7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A9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05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B08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D7F37"/>
    <w:multiLevelType w:val="hybridMultilevel"/>
    <w:tmpl w:val="65D886AE"/>
    <w:lvl w:ilvl="0" w:tplc="7114A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4B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7CE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13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4F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3C2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AB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2A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94BA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D3258"/>
    <w:multiLevelType w:val="hybridMultilevel"/>
    <w:tmpl w:val="32C29178"/>
    <w:lvl w:ilvl="0" w:tplc="61BA7E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7583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2DE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09C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2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A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82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AE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E1A07"/>
    <w:multiLevelType w:val="hybridMultilevel"/>
    <w:tmpl w:val="B8426F92"/>
    <w:lvl w:ilvl="0" w:tplc="3664232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66C57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42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CD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C9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946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3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F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88D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A6455"/>
    <w:multiLevelType w:val="hybridMultilevel"/>
    <w:tmpl w:val="AD343C76"/>
    <w:lvl w:ilvl="0" w:tplc="82A6B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9A5156" w:tentative="1">
      <w:start w:val="1"/>
      <w:numFmt w:val="lowerLetter"/>
      <w:lvlText w:val="%2."/>
      <w:lvlJc w:val="left"/>
      <w:pPr>
        <w:ind w:left="1440" w:hanging="360"/>
      </w:pPr>
    </w:lvl>
    <w:lvl w:ilvl="2" w:tplc="B1B28CDA" w:tentative="1">
      <w:start w:val="1"/>
      <w:numFmt w:val="lowerRoman"/>
      <w:lvlText w:val="%3."/>
      <w:lvlJc w:val="right"/>
      <w:pPr>
        <w:ind w:left="2160" w:hanging="180"/>
      </w:pPr>
    </w:lvl>
    <w:lvl w:ilvl="3" w:tplc="F496C86A" w:tentative="1">
      <w:start w:val="1"/>
      <w:numFmt w:val="decimal"/>
      <w:lvlText w:val="%4."/>
      <w:lvlJc w:val="left"/>
      <w:pPr>
        <w:ind w:left="2880" w:hanging="360"/>
      </w:pPr>
    </w:lvl>
    <w:lvl w:ilvl="4" w:tplc="3E4EBB78" w:tentative="1">
      <w:start w:val="1"/>
      <w:numFmt w:val="lowerLetter"/>
      <w:lvlText w:val="%5."/>
      <w:lvlJc w:val="left"/>
      <w:pPr>
        <w:ind w:left="3600" w:hanging="360"/>
      </w:pPr>
    </w:lvl>
    <w:lvl w:ilvl="5" w:tplc="8424CF02" w:tentative="1">
      <w:start w:val="1"/>
      <w:numFmt w:val="lowerRoman"/>
      <w:lvlText w:val="%6."/>
      <w:lvlJc w:val="right"/>
      <w:pPr>
        <w:ind w:left="4320" w:hanging="180"/>
      </w:pPr>
    </w:lvl>
    <w:lvl w:ilvl="6" w:tplc="3ABEF062" w:tentative="1">
      <w:start w:val="1"/>
      <w:numFmt w:val="decimal"/>
      <w:lvlText w:val="%7."/>
      <w:lvlJc w:val="left"/>
      <w:pPr>
        <w:ind w:left="5040" w:hanging="360"/>
      </w:pPr>
    </w:lvl>
    <w:lvl w:ilvl="7" w:tplc="9774D4EC" w:tentative="1">
      <w:start w:val="1"/>
      <w:numFmt w:val="lowerLetter"/>
      <w:lvlText w:val="%8."/>
      <w:lvlJc w:val="left"/>
      <w:pPr>
        <w:ind w:left="5760" w:hanging="360"/>
      </w:pPr>
    </w:lvl>
    <w:lvl w:ilvl="8" w:tplc="FE48DA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7E6"/>
    <w:multiLevelType w:val="hybridMultilevel"/>
    <w:tmpl w:val="8D428BC2"/>
    <w:lvl w:ilvl="0" w:tplc="9606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0E1DFC" w:tentative="1">
      <w:start w:val="1"/>
      <w:numFmt w:val="lowerLetter"/>
      <w:lvlText w:val="%2."/>
      <w:lvlJc w:val="left"/>
      <w:pPr>
        <w:ind w:left="1440" w:hanging="360"/>
      </w:pPr>
    </w:lvl>
    <w:lvl w:ilvl="2" w:tplc="B78C2EAC" w:tentative="1">
      <w:start w:val="1"/>
      <w:numFmt w:val="lowerRoman"/>
      <w:lvlText w:val="%3."/>
      <w:lvlJc w:val="right"/>
      <w:pPr>
        <w:ind w:left="2160" w:hanging="180"/>
      </w:pPr>
    </w:lvl>
    <w:lvl w:ilvl="3" w:tplc="DF50BACC" w:tentative="1">
      <w:start w:val="1"/>
      <w:numFmt w:val="decimal"/>
      <w:lvlText w:val="%4."/>
      <w:lvlJc w:val="left"/>
      <w:pPr>
        <w:ind w:left="2880" w:hanging="360"/>
      </w:pPr>
    </w:lvl>
    <w:lvl w:ilvl="4" w:tplc="DB2A5C4A" w:tentative="1">
      <w:start w:val="1"/>
      <w:numFmt w:val="lowerLetter"/>
      <w:lvlText w:val="%5."/>
      <w:lvlJc w:val="left"/>
      <w:pPr>
        <w:ind w:left="3600" w:hanging="360"/>
      </w:pPr>
    </w:lvl>
    <w:lvl w:ilvl="5" w:tplc="E902849E" w:tentative="1">
      <w:start w:val="1"/>
      <w:numFmt w:val="lowerRoman"/>
      <w:lvlText w:val="%6."/>
      <w:lvlJc w:val="right"/>
      <w:pPr>
        <w:ind w:left="4320" w:hanging="180"/>
      </w:pPr>
    </w:lvl>
    <w:lvl w:ilvl="6" w:tplc="3DB49552" w:tentative="1">
      <w:start w:val="1"/>
      <w:numFmt w:val="decimal"/>
      <w:lvlText w:val="%7."/>
      <w:lvlJc w:val="left"/>
      <w:pPr>
        <w:ind w:left="5040" w:hanging="360"/>
      </w:pPr>
    </w:lvl>
    <w:lvl w:ilvl="7" w:tplc="DC3ED096" w:tentative="1">
      <w:start w:val="1"/>
      <w:numFmt w:val="lowerLetter"/>
      <w:lvlText w:val="%8."/>
      <w:lvlJc w:val="left"/>
      <w:pPr>
        <w:ind w:left="5760" w:hanging="360"/>
      </w:pPr>
    </w:lvl>
    <w:lvl w:ilvl="8" w:tplc="C52224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55D5"/>
    <w:rsid w:val="000357F2"/>
    <w:rsid w:val="0005146B"/>
    <w:rsid w:val="00052858"/>
    <w:rsid w:val="000714CF"/>
    <w:rsid w:val="00093EFC"/>
    <w:rsid w:val="000D0EB9"/>
    <w:rsid w:val="00125917"/>
    <w:rsid w:val="0016561B"/>
    <w:rsid w:val="001E3D93"/>
    <w:rsid w:val="001E5D91"/>
    <w:rsid w:val="00222576"/>
    <w:rsid w:val="00252D48"/>
    <w:rsid w:val="00256A7B"/>
    <w:rsid w:val="002919D6"/>
    <w:rsid w:val="002A2E44"/>
    <w:rsid w:val="002D04F3"/>
    <w:rsid w:val="002D635E"/>
    <w:rsid w:val="003455FF"/>
    <w:rsid w:val="00396D31"/>
    <w:rsid w:val="003F4774"/>
    <w:rsid w:val="00405E70"/>
    <w:rsid w:val="0042195F"/>
    <w:rsid w:val="0045591D"/>
    <w:rsid w:val="005014F9"/>
    <w:rsid w:val="00502BA7"/>
    <w:rsid w:val="00515434"/>
    <w:rsid w:val="00525AFE"/>
    <w:rsid w:val="00526A75"/>
    <w:rsid w:val="00551F58"/>
    <w:rsid w:val="00565AF7"/>
    <w:rsid w:val="00594B3F"/>
    <w:rsid w:val="005C3150"/>
    <w:rsid w:val="005D442B"/>
    <w:rsid w:val="005D736D"/>
    <w:rsid w:val="006349AC"/>
    <w:rsid w:val="0065443D"/>
    <w:rsid w:val="006848C6"/>
    <w:rsid w:val="00685D3C"/>
    <w:rsid w:val="006C4B42"/>
    <w:rsid w:val="006D6694"/>
    <w:rsid w:val="006E6622"/>
    <w:rsid w:val="00723EC0"/>
    <w:rsid w:val="00787AA4"/>
    <w:rsid w:val="007A5D79"/>
    <w:rsid w:val="00803A0C"/>
    <w:rsid w:val="00842D8D"/>
    <w:rsid w:val="00887AC1"/>
    <w:rsid w:val="00895C1B"/>
    <w:rsid w:val="008A26FD"/>
    <w:rsid w:val="008B5F4F"/>
    <w:rsid w:val="008F6905"/>
    <w:rsid w:val="00927DFD"/>
    <w:rsid w:val="009E5052"/>
    <w:rsid w:val="00A50D3A"/>
    <w:rsid w:val="00A51C6F"/>
    <w:rsid w:val="00AF01AD"/>
    <w:rsid w:val="00B01401"/>
    <w:rsid w:val="00B03B04"/>
    <w:rsid w:val="00B14E7C"/>
    <w:rsid w:val="00B254D5"/>
    <w:rsid w:val="00B371C0"/>
    <w:rsid w:val="00B53D5D"/>
    <w:rsid w:val="00B71832"/>
    <w:rsid w:val="00BB618F"/>
    <w:rsid w:val="00C032C6"/>
    <w:rsid w:val="00C36C41"/>
    <w:rsid w:val="00C51B7B"/>
    <w:rsid w:val="00CC1006"/>
    <w:rsid w:val="00D20EE8"/>
    <w:rsid w:val="00D744BA"/>
    <w:rsid w:val="00D92069"/>
    <w:rsid w:val="00E06530"/>
    <w:rsid w:val="00E33A1A"/>
    <w:rsid w:val="00E4682A"/>
    <w:rsid w:val="00E46D58"/>
    <w:rsid w:val="00E81E60"/>
    <w:rsid w:val="00F041D6"/>
    <w:rsid w:val="00F074FA"/>
    <w:rsid w:val="00F31B36"/>
    <w:rsid w:val="00F4226D"/>
    <w:rsid w:val="00F463B6"/>
    <w:rsid w:val="00F8221C"/>
    <w:rsid w:val="00FC287F"/>
    <w:rsid w:val="00FD321E"/>
    <w:rsid w:val="00FD5B59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A0C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D44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video-tutorial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rocedure-for-Corrective-and-Preventive-Action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D7912-A2DB-4EAB-98FD-BDE43AB8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Corrective Action</vt:lpstr>
      <vt:lpstr>Procedure for Corrective and Preventive Action</vt:lpstr>
    </vt:vector>
  </TitlesOfParts>
  <Company>EPPS Services Ltd.</Company>
  <LinksUpToDate>false</LinksUpToDate>
  <CharactersWithSpaces>2979</CharactersWithSpaces>
  <SharedDoc>false</SharedDoc>
  <HLinks>
    <vt:vector size="66" baseType="variant"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_Toc267400684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_Toc267400683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_Toc267400682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_Toc267400681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_Toc267400680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_Toc267400679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_Toc267400678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_Toc267400677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_Toc267400676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_Toc267400675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_Toc267400674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Corrective Action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2013-10-05T12:42:00Z</dcterms:created>
  <dcterms:modified xsi:type="dcterms:W3CDTF">2013-10-05T12:42:00Z</dcterms:modified>
</cp:coreProperties>
</file>