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2E2" w:rsidRDefault="00A902E2" w:rsidP="00A902E2">
      <w:pPr>
        <w:rPr>
          <w:b/>
          <w:sz w:val="28"/>
        </w:rPr>
      </w:pPr>
      <w:bookmarkStart w:id="0" w:name="_Toc263078249"/>
      <w:commentRangeStart w:id="1"/>
      <w:r>
        <w:rPr>
          <w:b/>
          <w:sz w:val="28"/>
        </w:rPr>
        <w:t>Appendix 5</w:t>
      </w:r>
      <w:commentRangeEnd w:id="1"/>
      <w:r w:rsidR="00C826C1">
        <w:rPr>
          <w:rStyle w:val="CommentReference"/>
        </w:rPr>
        <w:commentReference w:id="1"/>
      </w:r>
      <w:r>
        <w:rPr>
          <w:b/>
          <w:sz w:val="28"/>
        </w:rPr>
        <w:t xml:space="preserve"> - </w:t>
      </w:r>
      <w:commentRangeStart w:id="2"/>
      <w:r>
        <w:rPr>
          <w:b/>
          <w:sz w:val="28"/>
        </w:rPr>
        <w:t xml:space="preserve">Key Contacts </w:t>
      </w:r>
      <w:commentRangeEnd w:id="2"/>
      <w:r>
        <w:rPr>
          <w:rStyle w:val="CommentReference"/>
        </w:rPr>
        <w:commentReference w:id="2"/>
      </w:r>
      <w:r>
        <w:rPr>
          <w:b/>
          <w:sz w:val="28"/>
        </w:rPr>
        <w:t xml:space="preserve">for </w:t>
      </w:r>
      <w:r w:rsidR="00B26E77">
        <w:rPr>
          <w:b/>
          <w:sz w:val="28"/>
        </w:rPr>
        <w:t>Business Continuity</w:t>
      </w:r>
    </w:p>
    <w:p w:rsidR="00C531B3" w:rsidRPr="00C531B3" w:rsidRDefault="00C531B3" w:rsidP="00C531B3">
      <w:pPr>
        <w:jc w:val="center"/>
      </w:pPr>
      <w:r w:rsidRPr="00C531B3">
        <w:t>** FREE PREVIEW VERSION **</w:t>
      </w:r>
    </w:p>
    <w:tbl>
      <w:tblPr>
        <w:tblW w:w="14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03"/>
        <w:gridCol w:w="1177"/>
        <w:gridCol w:w="3106"/>
        <w:gridCol w:w="1559"/>
        <w:gridCol w:w="1701"/>
        <w:gridCol w:w="1560"/>
        <w:gridCol w:w="1842"/>
        <w:gridCol w:w="1701"/>
        <w:gridCol w:w="993"/>
      </w:tblGrid>
      <w:tr w:rsidR="00A902E2" w:rsidRPr="00E44ADE" w:rsidTr="00A902E2">
        <w:tc>
          <w:tcPr>
            <w:tcW w:w="503" w:type="dxa"/>
            <w:shd w:val="clear" w:color="auto" w:fill="D9D9D9"/>
          </w:tcPr>
          <w:p w:rsidR="00A902E2" w:rsidRPr="00E44ADE" w:rsidRDefault="00A902E2" w:rsidP="00A902E2">
            <w:pPr>
              <w:spacing w:after="0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</w:rPr>
              <w:t>No.</w:t>
            </w:r>
          </w:p>
        </w:tc>
        <w:tc>
          <w:tcPr>
            <w:tcW w:w="1177" w:type="dxa"/>
            <w:shd w:val="clear" w:color="auto" w:fill="D9D9D9"/>
          </w:tcPr>
          <w:p w:rsidR="00A902E2" w:rsidRPr="00E44ADE" w:rsidRDefault="00A902E2" w:rsidP="00AE5332">
            <w:pPr>
              <w:spacing w:after="0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</w:rPr>
              <w:t xml:space="preserve">Role </w:t>
            </w:r>
            <w:r w:rsidR="00AE5332">
              <w:rPr>
                <w:b/>
                <w:i/>
                <w:sz w:val="20"/>
              </w:rPr>
              <w:t xml:space="preserve">during disruptive incident </w:t>
            </w:r>
          </w:p>
        </w:tc>
        <w:tc>
          <w:tcPr>
            <w:tcW w:w="3106" w:type="dxa"/>
            <w:shd w:val="clear" w:color="auto" w:fill="D9D9D9"/>
          </w:tcPr>
          <w:p w:rsidR="00A902E2" w:rsidRPr="00E44ADE" w:rsidRDefault="00A902E2" w:rsidP="00A902E2">
            <w:pPr>
              <w:spacing w:after="0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</w:rPr>
              <w:t>Name</w:t>
            </w:r>
          </w:p>
        </w:tc>
        <w:tc>
          <w:tcPr>
            <w:tcW w:w="1559" w:type="dxa"/>
            <w:shd w:val="clear" w:color="auto" w:fill="D9D9D9"/>
          </w:tcPr>
          <w:p w:rsidR="00A902E2" w:rsidRPr="00E44ADE" w:rsidRDefault="00A902E2" w:rsidP="00A902E2">
            <w:pPr>
              <w:spacing w:after="0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</w:rPr>
              <w:t>Job title / organizational unit</w:t>
            </w:r>
          </w:p>
        </w:tc>
        <w:tc>
          <w:tcPr>
            <w:tcW w:w="1701" w:type="dxa"/>
            <w:shd w:val="clear" w:color="auto" w:fill="D9D9D9"/>
          </w:tcPr>
          <w:p w:rsidR="00A902E2" w:rsidRPr="00E44ADE" w:rsidRDefault="00C531B3" w:rsidP="00A902E2">
            <w:pPr>
              <w:spacing w:after="0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</w:rPr>
              <w:t>...</w:t>
            </w:r>
          </w:p>
        </w:tc>
        <w:tc>
          <w:tcPr>
            <w:tcW w:w="1560" w:type="dxa"/>
            <w:shd w:val="clear" w:color="auto" w:fill="D9D9D9"/>
          </w:tcPr>
          <w:p w:rsidR="00A902E2" w:rsidRPr="00E44ADE" w:rsidRDefault="00C531B3" w:rsidP="00A902E2">
            <w:pPr>
              <w:spacing w:after="0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</w:rPr>
              <w:t>...</w:t>
            </w:r>
          </w:p>
        </w:tc>
        <w:tc>
          <w:tcPr>
            <w:tcW w:w="1842" w:type="dxa"/>
            <w:shd w:val="clear" w:color="auto" w:fill="D9D9D9"/>
          </w:tcPr>
          <w:p w:rsidR="00A902E2" w:rsidRPr="00E44ADE" w:rsidRDefault="00C531B3" w:rsidP="00A902E2">
            <w:pPr>
              <w:spacing w:after="0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</w:rPr>
              <w:t>...</w:t>
            </w:r>
          </w:p>
        </w:tc>
        <w:tc>
          <w:tcPr>
            <w:tcW w:w="1701" w:type="dxa"/>
            <w:shd w:val="clear" w:color="auto" w:fill="D9D9D9"/>
          </w:tcPr>
          <w:p w:rsidR="00A902E2" w:rsidRPr="00E44ADE" w:rsidRDefault="00C531B3" w:rsidP="00A902E2">
            <w:pPr>
              <w:spacing w:after="0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</w:rPr>
              <w:t>...</w:t>
            </w:r>
          </w:p>
        </w:tc>
        <w:tc>
          <w:tcPr>
            <w:tcW w:w="993" w:type="dxa"/>
            <w:shd w:val="clear" w:color="auto" w:fill="D9D9D9"/>
          </w:tcPr>
          <w:p w:rsidR="00A902E2" w:rsidRPr="00E44ADE" w:rsidRDefault="00C531B3" w:rsidP="00A902E2">
            <w:pPr>
              <w:spacing w:after="0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</w:rPr>
              <w:t>...</w:t>
            </w:r>
          </w:p>
        </w:tc>
      </w:tr>
      <w:tr w:rsidR="00A902E2" w:rsidRPr="00E44ADE" w:rsidTr="00A902E2">
        <w:tc>
          <w:tcPr>
            <w:tcW w:w="503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177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3106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</w:tr>
      <w:tr w:rsidR="00A902E2" w:rsidRPr="00E44ADE" w:rsidTr="00A902E2">
        <w:tc>
          <w:tcPr>
            <w:tcW w:w="503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1177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3106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</w:tr>
      <w:tr w:rsidR="00A902E2" w:rsidRPr="00E44ADE" w:rsidTr="00A902E2">
        <w:tc>
          <w:tcPr>
            <w:tcW w:w="503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1177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3106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</w:tr>
      <w:tr w:rsidR="00A902E2" w:rsidRPr="00E44ADE" w:rsidTr="00A902E2">
        <w:tc>
          <w:tcPr>
            <w:tcW w:w="503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1177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3106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</w:tr>
      <w:tr w:rsidR="00A902E2" w:rsidRPr="00E44ADE" w:rsidTr="00A902E2">
        <w:tc>
          <w:tcPr>
            <w:tcW w:w="503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1177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3106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</w:tr>
      <w:tr w:rsidR="00A902E2" w:rsidRPr="00E44ADE" w:rsidTr="00A902E2">
        <w:tc>
          <w:tcPr>
            <w:tcW w:w="503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1177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3106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</w:tr>
      <w:tr w:rsidR="00A902E2" w:rsidRPr="00E44ADE" w:rsidTr="00A902E2">
        <w:tc>
          <w:tcPr>
            <w:tcW w:w="503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</w:rPr>
              <w:t>7.</w:t>
            </w:r>
          </w:p>
        </w:tc>
        <w:tc>
          <w:tcPr>
            <w:tcW w:w="1177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3106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</w:tr>
      <w:tr w:rsidR="00A902E2" w:rsidRPr="00E44ADE" w:rsidTr="00A902E2">
        <w:tc>
          <w:tcPr>
            <w:tcW w:w="503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</w:rPr>
              <w:t>8.</w:t>
            </w:r>
          </w:p>
        </w:tc>
        <w:tc>
          <w:tcPr>
            <w:tcW w:w="1177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3106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</w:tr>
      <w:tr w:rsidR="00A902E2" w:rsidRPr="00E44ADE" w:rsidTr="00A902E2">
        <w:tc>
          <w:tcPr>
            <w:tcW w:w="503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</w:rPr>
              <w:t>9.</w:t>
            </w:r>
          </w:p>
        </w:tc>
        <w:tc>
          <w:tcPr>
            <w:tcW w:w="1177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3106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</w:tr>
      <w:tr w:rsidR="00A902E2" w:rsidRPr="00E44ADE" w:rsidTr="00A902E2">
        <w:tc>
          <w:tcPr>
            <w:tcW w:w="503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</w:rPr>
              <w:t>10.</w:t>
            </w:r>
          </w:p>
        </w:tc>
        <w:tc>
          <w:tcPr>
            <w:tcW w:w="1177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3106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</w:tr>
      <w:tr w:rsidR="00A902E2" w:rsidRPr="00E44ADE" w:rsidTr="00A902E2">
        <w:tc>
          <w:tcPr>
            <w:tcW w:w="503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</w:rPr>
              <w:t>11.</w:t>
            </w:r>
          </w:p>
        </w:tc>
        <w:tc>
          <w:tcPr>
            <w:tcW w:w="1177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3106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</w:tr>
      <w:tr w:rsidR="00A902E2" w:rsidRPr="00E44ADE" w:rsidTr="00A902E2">
        <w:tc>
          <w:tcPr>
            <w:tcW w:w="503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</w:rPr>
              <w:t>12.</w:t>
            </w:r>
          </w:p>
        </w:tc>
        <w:tc>
          <w:tcPr>
            <w:tcW w:w="1177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3106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</w:tr>
      <w:tr w:rsidR="00A902E2" w:rsidRPr="00E44ADE" w:rsidTr="00A902E2">
        <w:tc>
          <w:tcPr>
            <w:tcW w:w="503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</w:rPr>
              <w:t>13.</w:t>
            </w:r>
          </w:p>
        </w:tc>
        <w:tc>
          <w:tcPr>
            <w:tcW w:w="1177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3106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</w:tr>
      <w:tr w:rsidR="00A902E2" w:rsidRPr="00E44ADE" w:rsidTr="00A902E2">
        <w:tc>
          <w:tcPr>
            <w:tcW w:w="503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</w:rPr>
              <w:t>14.</w:t>
            </w:r>
          </w:p>
        </w:tc>
        <w:tc>
          <w:tcPr>
            <w:tcW w:w="1177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3106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</w:tr>
      <w:tr w:rsidR="00A902E2" w:rsidRPr="00E44ADE" w:rsidTr="00A902E2">
        <w:tc>
          <w:tcPr>
            <w:tcW w:w="503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</w:rPr>
              <w:t>15.</w:t>
            </w:r>
          </w:p>
        </w:tc>
        <w:tc>
          <w:tcPr>
            <w:tcW w:w="1177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3106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A902E2" w:rsidRPr="00E44ADE" w:rsidRDefault="00A902E2" w:rsidP="00A902E2">
            <w:pPr>
              <w:spacing w:after="0"/>
              <w:rPr>
                <w:sz w:val="20"/>
                <w:szCs w:val="20"/>
              </w:rPr>
            </w:pPr>
          </w:p>
        </w:tc>
      </w:tr>
      <w:bookmarkEnd w:id="0"/>
    </w:tbl>
    <w:p w:rsidR="00C531B3" w:rsidRDefault="00C531B3" w:rsidP="00C531B3"/>
    <w:p w:rsidR="00C531B3" w:rsidRDefault="00C531B3" w:rsidP="00C531B3">
      <w:pPr>
        <w:jc w:val="center"/>
      </w:pPr>
      <w:r>
        <w:t>** END OF FREE PREVIEW **</w:t>
      </w:r>
    </w:p>
    <w:p w:rsidR="00C531B3" w:rsidRDefault="00C531B3" w:rsidP="00C531B3">
      <w:pPr>
        <w:jc w:val="center"/>
      </w:pPr>
      <w:r>
        <w:t>To download full version of this document click here:</w:t>
      </w:r>
    </w:p>
    <w:p w:rsidR="00A902E2" w:rsidRDefault="00C531B3" w:rsidP="00C531B3">
      <w:pPr>
        <w:jc w:val="center"/>
      </w:pPr>
      <w:r>
        <w:t>http://www.iso27001standard.com/en/documentation/Appendix-5-Key-Contacts</w:t>
      </w:r>
    </w:p>
    <w:sectPr w:rsidR="00A902E2" w:rsidSect="00A902E2">
      <w:headerReference w:type="default" r:id="rId9"/>
      <w:footerReference w:type="default" r:id="rId10"/>
      <w:footerReference w:type="first" r:id="rId11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Dejan Kosutic" w:date="2012-02-22T18:49:00Z" w:initials="DK">
    <w:p w:rsidR="00C826C1" w:rsidRDefault="00C826C1" w:rsidP="00C826C1">
      <w:pPr>
        <w:pStyle w:val="CommentText"/>
      </w:pPr>
      <w:r>
        <w:rPr>
          <w:rStyle w:val="CommentReference"/>
        </w:rPr>
        <w:annotationRef/>
      </w:r>
      <w:r>
        <w:t>To learn how to fill in this document see:</w:t>
      </w:r>
    </w:p>
    <w:p w:rsidR="00C826C1" w:rsidRDefault="00C826C1" w:rsidP="00C826C1">
      <w:pPr>
        <w:pStyle w:val="CommentText"/>
      </w:pPr>
    </w:p>
    <w:p w:rsidR="00C826C1" w:rsidRDefault="00C826C1" w:rsidP="00C826C1">
      <w:pPr>
        <w:pStyle w:val="CommentText"/>
      </w:pPr>
      <w:r w:rsidRPr="00C826C1">
        <w:rPr>
          <w:b/>
        </w:rPr>
        <w:t>Webinar</w:t>
      </w:r>
      <w:r>
        <w:t xml:space="preserve"> '</w:t>
      </w:r>
      <w:r w:rsidRPr="00C826C1">
        <w:t>BS 25999-2 Foundations Part 3: Business Continuity Planning</w:t>
      </w:r>
      <w:r>
        <w:t>' http://www.iso27001standard.com/webinars</w:t>
      </w:r>
    </w:p>
  </w:comment>
  <w:comment w:id="2" w:author="Dejan Košutić" w:date="2012-05-19T23:47:00Z" w:initials="DK">
    <w:p w:rsidR="00A902E2" w:rsidRDefault="00A902E2">
      <w:pPr>
        <w:pStyle w:val="CommentText"/>
      </w:pPr>
      <w:r>
        <w:rPr>
          <w:rStyle w:val="CommentReference"/>
        </w:rPr>
        <w:annotationRef/>
      </w:r>
      <w:r>
        <w:t>The key contacts are:</w:t>
      </w:r>
    </w:p>
    <w:p w:rsidR="00A902E2" w:rsidRDefault="00A902E2" w:rsidP="00A902E2">
      <w:pPr>
        <w:pStyle w:val="CommentText"/>
        <w:numPr>
          <w:ilvl w:val="0"/>
          <w:numId w:val="10"/>
        </w:numPr>
      </w:pPr>
      <w:r>
        <w:t>all members of the Crisis Management Team</w:t>
      </w:r>
    </w:p>
    <w:p w:rsidR="00A902E2" w:rsidRDefault="00A902E2" w:rsidP="00A902E2">
      <w:pPr>
        <w:pStyle w:val="CommentText"/>
        <w:numPr>
          <w:ilvl w:val="0"/>
          <w:numId w:val="10"/>
        </w:numPr>
      </w:pPr>
      <w:r>
        <w:t>all members of the Crisis Management Support Team</w:t>
      </w:r>
    </w:p>
    <w:p w:rsidR="00A902E2" w:rsidRDefault="00A902E2" w:rsidP="00A902E2">
      <w:pPr>
        <w:pStyle w:val="CommentText"/>
        <w:numPr>
          <w:ilvl w:val="0"/>
          <w:numId w:val="10"/>
        </w:numPr>
      </w:pPr>
      <w:r>
        <w:t>all activity recovery managers</w:t>
      </w:r>
    </w:p>
    <w:p w:rsidR="00A902E2" w:rsidRDefault="00A902E2" w:rsidP="00A902E2">
      <w:pPr>
        <w:pStyle w:val="CommentText"/>
        <w:numPr>
          <w:ilvl w:val="0"/>
          <w:numId w:val="10"/>
        </w:numPr>
      </w:pPr>
      <w:r>
        <w:t>their substitutes</w:t>
      </w:r>
    </w:p>
    <w:p w:rsidR="00A902E2" w:rsidRDefault="00A902E2" w:rsidP="00A902E2">
      <w:pPr>
        <w:pStyle w:val="CommentText"/>
      </w:pPr>
    </w:p>
    <w:p w:rsidR="00A902E2" w:rsidRDefault="00A902E2" w:rsidP="00A902E2">
      <w:pPr>
        <w:pStyle w:val="CommentText"/>
      </w:pPr>
      <w:r>
        <w:t>This form is used only to write down key contacts for recovery, while persons in individual activities are listed in activity recovery plans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0B97" w:rsidRDefault="00F50B97" w:rsidP="00A902E2">
      <w:pPr>
        <w:spacing w:after="0" w:line="240" w:lineRule="auto"/>
      </w:pPr>
      <w:r>
        <w:separator/>
      </w:r>
    </w:p>
  </w:endnote>
  <w:endnote w:type="continuationSeparator" w:id="1">
    <w:p w:rsidR="00F50B97" w:rsidRDefault="00F50B97" w:rsidP="00A90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4991" w:type="dxa"/>
      <w:tblBorders>
        <w:top w:val="single" w:sz="4" w:space="0" w:color="000000"/>
        <w:insideH w:val="single" w:sz="4" w:space="0" w:color="000000"/>
      </w:tblBorders>
      <w:tblLook w:val="04A0"/>
    </w:tblPr>
    <w:tblGrid>
      <w:gridCol w:w="6912"/>
      <w:gridCol w:w="2410"/>
      <w:gridCol w:w="5669"/>
    </w:tblGrid>
    <w:tr w:rsidR="00A902E2" w:rsidRPr="006571EC" w:rsidTr="00EC6B38">
      <w:tc>
        <w:tcPr>
          <w:tcW w:w="6912" w:type="dxa"/>
        </w:tcPr>
        <w:p w:rsidR="00A902E2" w:rsidRPr="006571EC" w:rsidRDefault="00A902E2" w:rsidP="00A902E2">
          <w:pPr>
            <w:pStyle w:val="Footer"/>
            <w:tabs>
              <w:tab w:val="clear" w:pos="4536"/>
              <w:tab w:val="clear" w:pos="9072"/>
              <w:tab w:val="center" w:pos="7088"/>
              <w:tab w:val="right" w:pos="14175"/>
            </w:tabs>
            <w:rPr>
              <w:sz w:val="18"/>
              <w:szCs w:val="18"/>
            </w:rPr>
          </w:pPr>
          <w:r>
            <w:rPr>
              <w:sz w:val="18"/>
            </w:rPr>
            <w:t>Business Continuity Plan / Appendix 5 - Key Contacts</w:t>
          </w:r>
        </w:p>
      </w:tc>
      <w:tc>
        <w:tcPr>
          <w:tcW w:w="2410" w:type="dxa"/>
        </w:tcPr>
        <w:p w:rsidR="00A902E2" w:rsidRPr="006571EC" w:rsidRDefault="00A902E2" w:rsidP="00A902E2">
          <w:pPr>
            <w:pStyle w:val="Footer"/>
            <w:jc w:val="center"/>
            <w:rPr>
              <w:sz w:val="18"/>
              <w:szCs w:val="18"/>
            </w:rPr>
          </w:pPr>
          <w:r>
            <w:rPr>
              <w:sz w:val="18"/>
            </w:rPr>
            <w:t>ver [version] from [date]</w:t>
          </w:r>
        </w:p>
      </w:tc>
      <w:tc>
        <w:tcPr>
          <w:tcW w:w="5669" w:type="dxa"/>
        </w:tcPr>
        <w:p w:rsidR="00A902E2" w:rsidRPr="006571EC" w:rsidRDefault="00A902E2" w:rsidP="00A902E2">
          <w:pPr>
            <w:pStyle w:val="Footer"/>
            <w:jc w:val="right"/>
            <w:rPr>
              <w:b/>
              <w:sz w:val="18"/>
              <w:szCs w:val="18"/>
            </w:rPr>
          </w:pPr>
          <w:r>
            <w:rPr>
              <w:sz w:val="18"/>
            </w:rPr>
            <w:t xml:space="preserve">Page </w:t>
          </w:r>
          <w:r w:rsidR="00192303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</w:instrText>
          </w:r>
          <w:r w:rsidR="00192303">
            <w:rPr>
              <w:b/>
              <w:sz w:val="18"/>
            </w:rPr>
            <w:fldChar w:fldCharType="separate"/>
          </w:r>
          <w:r w:rsidR="00C531B3">
            <w:rPr>
              <w:b/>
              <w:noProof/>
              <w:sz w:val="18"/>
            </w:rPr>
            <w:t>1</w:t>
          </w:r>
          <w:r w:rsidR="00192303">
            <w:rPr>
              <w:b/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 w:rsidR="00192303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NUMPAGES  </w:instrText>
          </w:r>
          <w:r w:rsidR="00192303">
            <w:rPr>
              <w:b/>
              <w:sz w:val="18"/>
            </w:rPr>
            <w:fldChar w:fldCharType="separate"/>
          </w:r>
          <w:r w:rsidR="00C531B3">
            <w:rPr>
              <w:b/>
              <w:noProof/>
              <w:sz w:val="18"/>
            </w:rPr>
            <w:t>1</w:t>
          </w:r>
          <w:r w:rsidR="00192303">
            <w:rPr>
              <w:b/>
              <w:sz w:val="18"/>
            </w:rPr>
            <w:fldChar w:fldCharType="end"/>
          </w:r>
        </w:p>
      </w:tc>
    </w:tr>
  </w:tbl>
  <w:p w:rsidR="00A902E2" w:rsidRPr="004B1E43" w:rsidRDefault="00A902E2" w:rsidP="00A902E2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>©201</w:t>
    </w:r>
    <w:r w:rsidR="001B5CFD">
      <w:rPr>
        <w:sz w:val="16"/>
      </w:rPr>
      <w:t>2</w:t>
    </w:r>
    <w:r>
      <w:rPr>
        <w:sz w:val="16"/>
      </w:rPr>
      <w:t xml:space="preserve"> This template may be used by clients of EPPS Services Ltd. </w:t>
    </w:r>
    <w:r w:rsidRPr="00C826C1">
      <w:rPr>
        <w:sz w:val="16"/>
      </w:rPr>
      <w:t>www.iso27001standard.com</w:t>
    </w:r>
    <w:r>
      <w:rPr>
        <w:sz w:val="16"/>
      </w:rPr>
      <w:t xml:space="preserve"> in accordance with the Licence Agreement.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02E2" w:rsidRPr="004B1E43" w:rsidRDefault="00A902E2" w:rsidP="00A902E2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yperlink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0B97" w:rsidRDefault="00F50B97" w:rsidP="00A902E2">
      <w:pPr>
        <w:spacing w:after="0" w:line="240" w:lineRule="auto"/>
      </w:pPr>
      <w:r>
        <w:separator/>
      </w:r>
    </w:p>
  </w:footnote>
  <w:footnote w:type="continuationSeparator" w:id="1">
    <w:p w:rsidR="00F50B97" w:rsidRDefault="00F50B97" w:rsidP="00A902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4283" w:type="dxa"/>
      <w:tblBorders>
        <w:bottom w:val="single" w:sz="4" w:space="0" w:color="000000"/>
        <w:insideH w:val="single" w:sz="4" w:space="0" w:color="000000"/>
      </w:tblBorders>
      <w:tblLook w:val="04A0"/>
    </w:tblPr>
    <w:tblGrid>
      <w:gridCol w:w="6771"/>
      <w:gridCol w:w="7512"/>
    </w:tblGrid>
    <w:tr w:rsidR="00A902E2" w:rsidRPr="006571EC" w:rsidTr="00A902E2">
      <w:tc>
        <w:tcPr>
          <w:tcW w:w="6771" w:type="dxa"/>
        </w:tcPr>
        <w:p w:rsidR="00A902E2" w:rsidRPr="006571EC" w:rsidRDefault="00A902E2" w:rsidP="00A902E2">
          <w:pPr>
            <w:pStyle w:val="Header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[organization name]</w:t>
          </w:r>
        </w:p>
      </w:tc>
      <w:tc>
        <w:tcPr>
          <w:tcW w:w="7512" w:type="dxa"/>
        </w:tcPr>
        <w:p w:rsidR="00A902E2" w:rsidRPr="006571EC" w:rsidRDefault="00A902E2" w:rsidP="00A902E2">
          <w:pPr>
            <w:pStyle w:val="Header"/>
            <w:tabs>
              <w:tab w:val="clear" w:pos="4536"/>
              <w:tab w:val="clear" w:pos="9072"/>
              <w:tab w:val="center" w:pos="317"/>
              <w:tab w:val="right" w:pos="7263"/>
            </w:tabs>
            <w:spacing w:after="0"/>
            <w:jc w:val="right"/>
            <w:rPr>
              <w:sz w:val="20"/>
              <w:szCs w:val="20"/>
            </w:rPr>
          </w:pPr>
          <w:r>
            <w:rPr>
              <w:sz w:val="20"/>
            </w:rPr>
            <w:t>[confidentiality level]</w:t>
          </w:r>
        </w:p>
      </w:tc>
    </w:tr>
  </w:tbl>
  <w:p w:rsidR="00A902E2" w:rsidRPr="003056B2" w:rsidRDefault="00A902E2" w:rsidP="00A902E2">
    <w:pPr>
      <w:pStyle w:val="Header"/>
      <w:spacing w:after="0"/>
      <w:rPr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DBF1AB0"/>
    <w:multiLevelType w:val="hybridMultilevel"/>
    <w:tmpl w:val="096E39C2"/>
    <w:lvl w:ilvl="0" w:tplc="A1303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A013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B250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0614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0A2F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BDE78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46B4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C064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AB0FE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E5243"/>
    <w:multiLevelType w:val="hybridMultilevel"/>
    <w:tmpl w:val="18B66EA6"/>
    <w:lvl w:ilvl="0" w:tplc="BE30CD7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188B8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3615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C662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0EE5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6623B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0858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E25D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9EE3D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A2644D"/>
    <w:multiLevelType w:val="hybridMultilevel"/>
    <w:tmpl w:val="5D562BAA"/>
    <w:lvl w:ilvl="0" w:tplc="78D86C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287FE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BC63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20DF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7C72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985B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BE92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98F8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7C7F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B04F65"/>
    <w:multiLevelType w:val="hybridMultilevel"/>
    <w:tmpl w:val="4092792C"/>
    <w:lvl w:ilvl="0" w:tplc="14F42E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9AD5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5EB8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25E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504C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3CE2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4AC7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CE29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703D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A85C07"/>
    <w:multiLevelType w:val="hybridMultilevel"/>
    <w:tmpl w:val="6DD2760C"/>
    <w:lvl w:ilvl="0" w:tplc="FB4A1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62DD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06E9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4AFF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46B6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856B8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B6D2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B2FA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A0C2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AF7CAF"/>
    <w:multiLevelType w:val="hybridMultilevel"/>
    <w:tmpl w:val="136A3E3C"/>
    <w:lvl w:ilvl="0" w:tplc="02CA4D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8873C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F24F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881C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B2F1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270D4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C8FD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3A5E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F4C0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1D7F37"/>
    <w:multiLevelType w:val="hybridMultilevel"/>
    <w:tmpl w:val="65D886AE"/>
    <w:lvl w:ilvl="0" w:tplc="C12A1C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6423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6108A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B65A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12CD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9C12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E4DB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9869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CD8CF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503448"/>
    <w:multiLevelType w:val="hybridMultilevel"/>
    <w:tmpl w:val="1A7C8014"/>
    <w:lvl w:ilvl="0" w:tplc="ECCCEE02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868AF1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D433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B08E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A208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99CC0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4656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6ED7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58DB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9D3258"/>
    <w:multiLevelType w:val="hybridMultilevel"/>
    <w:tmpl w:val="32C29178"/>
    <w:lvl w:ilvl="0" w:tplc="768C76D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784691C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32645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4A02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988C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B23B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64D6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5A49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465D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9"/>
  </w:num>
  <w:num w:numId="6">
    <w:abstractNumId w:val="1"/>
  </w:num>
  <w:num w:numId="7">
    <w:abstractNumId w:val="6"/>
  </w:num>
  <w:num w:numId="8">
    <w:abstractNumId w:val="7"/>
  </w:num>
  <w:num w:numId="9">
    <w:abstractNumId w:val="3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7DFD"/>
    <w:rsid w:val="00004448"/>
    <w:rsid w:val="00192303"/>
    <w:rsid w:val="001A7EF8"/>
    <w:rsid w:val="001B5CFD"/>
    <w:rsid w:val="001C5755"/>
    <w:rsid w:val="00203ABA"/>
    <w:rsid w:val="002C37DE"/>
    <w:rsid w:val="002D482D"/>
    <w:rsid w:val="003B7388"/>
    <w:rsid w:val="003F385A"/>
    <w:rsid w:val="005C73D5"/>
    <w:rsid w:val="0060408B"/>
    <w:rsid w:val="007A4081"/>
    <w:rsid w:val="00877345"/>
    <w:rsid w:val="00920A3B"/>
    <w:rsid w:val="00927DFD"/>
    <w:rsid w:val="00A902E2"/>
    <w:rsid w:val="00AE5332"/>
    <w:rsid w:val="00B1482F"/>
    <w:rsid w:val="00B26E77"/>
    <w:rsid w:val="00B575B4"/>
    <w:rsid w:val="00C531B3"/>
    <w:rsid w:val="00C826C1"/>
    <w:rsid w:val="00E0407F"/>
    <w:rsid w:val="00EC6B38"/>
    <w:rsid w:val="00EE3991"/>
    <w:rsid w:val="00F43B9B"/>
    <w:rsid w:val="00F50B97"/>
    <w:rsid w:val="00F965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8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1E0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1E0"/>
    <w:rPr>
      <w:sz w:val="22"/>
      <w:szCs w:val="2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F961E0"/>
    <w:rPr>
      <w:color w:val="0000FF"/>
      <w:u w:val="single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B37F7"/>
    <w:rPr>
      <w:b/>
      <w:sz w:val="28"/>
      <w:szCs w:val="28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03ED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unhideWhenUsed/>
    <w:rsid w:val="00903E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3ED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ED2"/>
    <w:rPr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F7719"/>
    <w:rPr>
      <w:b/>
      <w:sz w:val="24"/>
      <w:szCs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73CE6"/>
    <w:rPr>
      <w:b/>
      <w:i/>
      <w:sz w:val="22"/>
      <w:szCs w:val="2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B1B23-A5F5-4F53-A7D1-C22B2823A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Appendix 5 - Key Contacts</vt:lpstr>
      <vt:lpstr>Appendix 5 - Key Contacts</vt:lpstr>
    </vt:vector>
  </TitlesOfParts>
  <Company>EPPS Services Ltd</Company>
  <LinksUpToDate>false</LinksUpToDate>
  <CharactersWithSpaces>513</CharactersWithSpaces>
  <SharedDoc>false</SharedDoc>
  <HLinks>
    <vt:vector size="6" baseType="variant">
      <vt:variant>
        <vt:i4>4194305</vt:i4>
      </vt:variant>
      <vt:variant>
        <vt:i4>6</vt:i4>
      </vt:variant>
      <vt:variant>
        <vt:i4>0</vt:i4>
      </vt:variant>
      <vt:variant>
        <vt:i4>5</vt:i4>
      </vt:variant>
      <vt:variant>
        <vt:lpwstr>http://www.iso27001standard.com/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5 - Key Contacts</dc:title>
  <dc:creator>Dejan Kosutic</dc:creator>
  <dc:description>©2012 This template may be used by clients of EPPS Services Ltd. www.iso27001standard.com in accordance with the Licence Agreement.</dc:description>
  <cp:lastModifiedBy>korisnik</cp:lastModifiedBy>
  <cp:revision>2</cp:revision>
  <dcterms:created xsi:type="dcterms:W3CDTF">2012-05-20T03:14:00Z</dcterms:created>
  <dcterms:modified xsi:type="dcterms:W3CDTF">2012-05-20T03:14:00Z</dcterms:modified>
</cp:coreProperties>
</file>