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C462A">
      <w:pPr>
        <w:pStyle w:val="4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宋体" w:cs="sans-serif"/>
          <w:color w:val="auto"/>
          <w:sz w:val="24"/>
          <w:szCs w:val="24"/>
        </w:rPr>
      </w:pPr>
      <w:r>
        <w:rPr>
          <w:rFonts w:hint="default" w:ascii="Times New Roman" w:hAnsi="Times New Roman" w:eastAsia="宋体" w:cs="sans-serif"/>
          <w:color w:val="auto"/>
          <w:sz w:val="24"/>
          <w:szCs w:val="24"/>
        </w:rPr>
        <w:t>方案一：</w:t>
      </w:r>
      <w:r>
        <w:rPr>
          <w:rFonts w:ascii="宋体" w:hAnsi="宋体" w:eastAsia="宋体" w:cs="宋体"/>
          <w:sz w:val="24"/>
          <w:szCs w:val="24"/>
        </w:rPr>
        <w:t>频域相位解耦的跨模态位置识别 (Spectral-RLPR)</w:t>
      </w:r>
    </w:p>
    <w:p w14:paraId="1BFE6D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b/>
          <w:bCs/>
        </w:rPr>
        <w:t>1. 核心立意：</w:t>
      </w:r>
      <w:r>
        <w:t xml:space="preserve"> </w:t>
      </w:r>
    </w:p>
    <w:p w14:paraId="1111F7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  <w:r>
        <w:t>现有的Radar-to-LiDAR (R2L) 任务在空间域（Spatial Domain）中极度受制于模态的非对称性——雷达点云极其稀疏且充满多径噪声，LiDAR极其致密。本方案跳出欧式空间域的特征提取范式，将极坐标BEV转换至二维傅里叶频域。基于信号处理先验：</w:t>
      </w:r>
      <w:r>
        <w:rPr>
          <w:b/>
          <w:bCs/>
        </w:rPr>
        <w:t>幅度谱（Amplitude Spectrum）主要反映点云密度与传感器噪声，而相位谱（Phase Spectrum）则编码了环境的绝对几何拓扑结构（如十字路口、建筑物轮廓）</w:t>
      </w:r>
      <w:r>
        <w:t>。通过在频域内解耦并抛弃幅度信息，网络能够天然过滤跨模态的密度鸿沟。</w:t>
      </w:r>
    </w:p>
    <w:p w14:paraId="672DBA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2. </w:t>
      </w:r>
      <w:r>
        <w:rPr>
          <w:rFonts w:hint="eastAsia"/>
          <w:b/>
          <w:bCs/>
        </w:rPr>
        <w:t>创新点：</w:t>
      </w:r>
    </w:p>
    <w:p w14:paraId="6796509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0" w:firstLineChars="0"/>
        <w:textAlignment w:val="auto"/>
        <w:rPr>
          <w:rFonts w:hint="eastAsia"/>
        </w:rPr>
      </w:pPr>
      <w:r>
        <w:rPr>
          <w:rFonts w:hint="eastAsia"/>
        </w:rPr>
        <w:t>模态无关的频域相位拓扑匹配（Modality-Agnostic Phase Matching）：首次将二维傅里叶相位谱引入跨模态位置识别，在理论上提供了一种无视传感器密度差异（Sparsity-invariant）的全新表征范式。</w:t>
      </w:r>
    </w:p>
    <w:p w14:paraId="1D6F67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80" w:leftChars="0" w:firstLineChars="0"/>
      </w:pPr>
      <w:r>
        <w:rPr>
          <w:rFonts w:hint="eastAsia"/>
        </w:rPr>
        <w:t xml:space="preserve">频域动态低通滤波自注意力（Spectral Dynamic Low-pass Attention）： 摒弃原RLPR中启发式的Mamba增强模块（PCE），设计一种可学习的频域掩码机制，在频域直接截断雷达独有的高频“鬼影”噪声。   </w:t>
      </w:r>
    </w:p>
    <w:p w14:paraId="09B792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80" w:leftChars="0" w:firstLineChars="0"/>
      </w:pPr>
      <w:r>
        <w:rPr>
          <w:rFonts w:hint="eastAsia"/>
        </w:rPr>
        <w:t>相干性最大化跨模态对齐损失（Cross-Modal Coherence Loss）： 重构非对称对齐策略（TACMA），利用相干度函数（Coherence Function）代替传统的InfoNCE欧式距离，专为频域复数特征对齐设计。</w:t>
      </w:r>
    </w:p>
    <w:p w14:paraId="3EF4928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  <w:t>3. 详细流程与模块设计</w:t>
      </w:r>
    </w:p>
    <w:p w14:paraId="33D228F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  <w:t>输入表示</w:t>
      </w:r>
      <w:r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  <w:t>： 保持原极坐标BEV投影模块不变，生成H</w:t>
      </w: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×</w:t>
      </w:r>
      <w:r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  <w:t xml:space="preserve">W的极坐标图。 </w:t>
      </w:r>
    </w:p>
    <w:p w14:paraId="1DA54C1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  <w:t>模块一：频域特征映射（2D-FFT Layer）</w:t>
      </w:r>
      <w:r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  <w:t>： 经过浅层卷积提取局部特征后，应用2D离散傅里叶变换将特征图转换到复数频域空间，分离为F_amp和F_phase。</w:t>
      </w:r>
    </w:p>
    <w:p w14:paraId="69B8BA1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  <w:t>模块二：自适应频域掩码（Adaptive Spectral Mask）：</w:t>
      </w:r>
      <w:r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  <w:t xml:space="preserve"> 仅对F_amp进行可学习的低通/带通滤波操作，抑制由多径效应带来的高频突变能量。</w:t>
      </w:r>
    </w:p>
    <w:p w14:paraId="6DF3B2F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sans-serif"/>
          <w:b/>
          <w:bCs/>
          <w:color w:val="auto"/>
          <w:kern w:val="0"/>
          <w:sz w:val="24"/>
          <w:szCs w:val="24"/>
          <w:lang w:val="en-US" w:eastAsia="zh-CN" w:bidi="ar"/>
        </w:rPr>
        <w:t>模块三：相位主导的交叉注意力（Phase-Dominant Cross-Attention）</w:t>
      </w:r>
      <w:r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  <w:t xml:space="preserve">：利用原有的Transformer Encoder架构，但Query、Key的计算强制赋予F_phase更高的权重，提取纯粹的拓扑特征。 </w:t>
      </w:r>
    </w:p>
    <w:p w14:paraId="5BBE1E6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模块四：逆向傅里叶变换与池化（iFFT &amp; NetVLAD）：</w:t>
      </w:r>
      <w:r>
        <w:rPr>
          <w:rFonts w:ascii="宋体" w:hAnsi="宋体" w:eastAsia="宋体" w:cs="宋体"/>
          <w:sz w:val="24"/>
          <w:szCs w:val="24"/>
        </w:rPr>
        <w:t xml:space="preserve"> 将特征重构回空间域，利用NetVLAD生成全局描述子。</w:t>
      </w:r>
    </w:p>
    <w:p w14:paraId="44B6532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ascii="Times New Roman" w:hAnsi="Times New Roman" w:eastAsia="宋体" w:cs="sans-serif"/>
          <w:color w:val="auto"/>
          <w:kern w:val="0"/>
          <w:sz w:val="24"/>
          <w:szCs w:val="24"/>
          <w:lang w:val="en-US" w:eastAsia="zh-CN" w:bidi="ar"/>
        </w:rPr>
      </w:pPr>
    </w:p>
    <w:p w14:paraId="3827B1B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b/>
          <w:bCs/>
          <w:color w:val="auto"/>
          <w:kern w:val="0"/>
          <w:sz w:val="24"/>
          <w:szCs w:val="24"/>
          <w:lang w:val="en-US" w:eastAsia="zh-CN" w:bidi="ar"/>
        </w:rPr>
        <w:t>修改参考：</w:t>
      </w:r>
    </w:p>
    <w:p w14:paraId="4914B27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b/>
          <w:bCs/>
          <w:color w:val="auto"/>
          <w:kern w:val="0"/>
          <w:sz w:val="24"/>
          <w:szCs w:val="24"/>
          <w:lang w:val="en-US" w:eastAsia="zh-CN" w:bidi="ar"/>
        </w:rPr>
        <w:t>步骤1：修改网络结构文件</w:t>
      </w:r>
    </w:p>
    <w:p w14:paraId="53152F9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目标文件： RLPR-main/modules/LR_cross_hffcn_225_dis.py (或学生实际使用的主网络入口文件) </w:t>
      </w:r>
    </w:p>
    <w:p w14:paraId="78946AB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操作策略：</w:t>
      </w:r>
    </w:p>
    <w:p w14:paraId="0D540CD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240" w:firstLineChars="10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引入 torch.fft。</w:t>
      </w:r>
    </w:p>
    <w:p w14:paraId="6A7D20E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240" w:firstLineChars="10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定义 SpectralFilterLayer 类。</w:t>
      </w:r>
    </w:p>
    <w:p w14:paraId="44C06B6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240" w:firstLineChars="10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在主网络 forward 中，用频域掩码替换原有的极坐标增强模块 (PCE) 的调用。</w:t>
      </w:r>
    </w:p>
    <w:p w14:paraId="6DEEC4E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</w:p>
    <w:p w14:paraId="0F8A356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cs="sans-serif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b/>
          <w:bCs/>
          <w:color w:val="auto"/>
          <w:kern w:val="0"/>
          <w:sz w:val="24"/>
          <w:szCs w:val="24"/>
          <w:lang w:val="en-US" w:eastAsia="zh-CN" w:bidi="ar"/>
        </w:rPr>
        <w:t>参考以下代码块：</w:t>
      </w:r>
    </w:p>
    <w:p w14:paraId="1DB77C1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import torch</w:t>
      </w:r>
    </w:p>
    <w:p w14:paraId="7D699E7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import torch.nn as nn</w:t>
      </w:r>
    </w:p>
    <w:p w14:paraId="4299544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import torch.fft</w:t>
      </w:r>
    </w:p>
    <w:p w14:paraId="3BCE7ED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</w:p>
    <w:p w14:paraId="07382F4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1. 新增频域掩码层</w:t>
      </w:r>
    </w:p>
    <w:p w14:paraId="6A2968E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class SpectralFilterLayer(nn.Module):</w:t>
      </w:r>
    </w:p>
    <w:p w14:paraId="4B826DE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def __init__(self, channels, height, width):</w:t>
      </w:r>
    </w:p>
    <w:p w14:paraId="7D36AA87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super().__init__()</w:t>
      </w:r>
    </w:p>
    <w:p w14:paraId="7CC6DAD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初始化可学习的幅度掩码</w:t>
      </w:r>
    </w:p>
    <w:p w14:paraId="54293E3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self.amplitude_mask = nn.Parameter(torch.ones(1, channels, height, width))</w:t>
      </w:r>
    </w:p>
    <w:p w14:paraId="3102E44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self.sigmoid = nn.Sigmoid()</w:t>
      </w:r>
    </w:p>
    <w:p w14:paraId="0553A7F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</w:p>
    <w:p w14:paraId="59A2FF9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def forward(self, x):</w:t>
      </w:r>
    </w:p>
    <w:p w14:paraId="22DC9AD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x: [B, C, H, W]</w:t>
      </w:r>
    </w:p>
    <w:p w14:paraId="35232A6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转换到二维复数频域</w:t>
      </w:r>
    </w:p>
    <w:p w14:paraId="61F11F2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freq_x = torch.fft.fft2(x, norm="ortho")</w:t>
      </w:r>
    </w:p>
    <w:p w14:paraId="7DF5041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</w:t>
      </w:r>
    </w:p>
    <w:p w14:paraId="293399A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分离幅度与相位</w:t>
      </w:r>
    </w:p>
    <w:p w14:paraId="7DDF4EE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amplitude = torch.abs(freq_x)</w:t>
      </w:r>
    </w:p>
    <w:p w14:paraId="157DFC3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phase = torch.angle(freq_x)</w:t>
      </w:r>
    </w:p>
    <w:p w14:paraId="1CFA3B3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</w:t>
      </w:r>
    </w:p>
    <w:p w14:paraId="72BF442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掩码仅作用于幅度谱（滤除多径噪声）</w:t>
      </w:r>
    </w:p>
    <w:p w14:paraId="14BBD0C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mask = self.sigmoid(self.amplitude_mask)</w:t>
      </w:r>
    </w:p>
    <w:p w14:paraId="5EA1B03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filtered_amplitude = amplitude * mask</w:t>
      </w:r>
    </w:p>
    <w:p w14:paraId="545D77B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</w:t>
      </w:r>
    </w:p>
    <w:p w14:paraId="7529A34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# 复数重构并逆变换回空间域</w:t>
      </w:r>
    </w:p>
    <w:p w14:paraId="590D0BB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filtered_freq_x = filtered_amplitude * torch.exp(1j * phase)</w:t>
      </w:r>
    </w:p>
    <w:p w14:paraId="2CD5E15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spatial_x = torch.fft.ifft2(filtered_freq_x, norm="ortho").real</w:t>
      </w:r>
    </w:p>
    <w:p w14:paraId="7DAA857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</w:t>
      </w:r>
    </w:p>
    <w:p w14:paraId="42C2862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 xml:space="preserve">        return spatial_x, phase</w:t>
      </w:r>
    </w:p>
    <w:p w14:paraId="7785B2D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</w:p>
    <w:p w14:paraId="72ACBC2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2. 在主网络类的 __init__ 中替换</w:t>
      </w:r>
    </w:p>
    <w:p w14:paraId="2AF125A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原代码：self.pce = PolarContextEnhancer(...)</w:t>
      </w:r>
    </w:p>
    <w:p w14:paraId="7F9EE2F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修改为：</w:t>
      </w:r>
    </w:p>
    <w:p w14:paraId="09EFF81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self.spectral_filter = SpectralFilterLayer(channels=64, height=225, width=50) # 维度参考 params_full.py 中的设置</w:t>
      </w:r>
    </w:p>
    <w:p w14:paraId="6C6D4BF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</w:p>
    <w:p w14:paraId="593C302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3. 在主网络类的 forward 中修改数据流</w:t>
      </w:r>
    </w:p>
    <w:p w14:paraId="512EB7B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原代码：x = self.pce(x)</w:t>
      </w:r>
    </w:p>
    <w:p w14:paraId="7E023C1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修改为：</w:t>
      </w:r>
    </w:p>
    <w:p w14:paraId="0C77984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x, phase = self.spectral_filter(x)</w:t>
      </w:r>
    </w:p>
    <w:p w14:paraId="6554C6F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记得将 phase 作为网络 forward 的返回值之一，用于计算 Loss</w:t>
      </w:r>
    </w:p>
    <w:p w14:paraId="6E081A9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sans-serif"/>
          <w:color w:val="auto"/>
          <w:kern w:val="0"/>
          <w:sz w:val="24"/>
          <w:szCs w:val="24"/>
          <w:lang w:val="en-US" w:eastAsia="zh-CN" w:bidi="ar"/>
        </w:rPr>
        <w:t># return D_loc, D_glob -&gt; return D_loc, D_glob, phase</w:t>
      </w:r>
    </w:p>
    <w:p w14:paraId="688A3CB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default" w:cs="sans-serif"/>
          <w:color w:val="auto"/>
          <w:kern w:val="0"/>
          <w:sz w:val="24"/>
          <w:szCs w:val="24"/>
          <w:lang w:val="en-US" w:eastAsia="zh-CN" w:bidi="ar"/>
        </w:rPr>
      </w:pPr>
    </w:p>
    <w:p w14:paraId="274198C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default" w:cs="sans-serif"/>
          <w:color w:val="auto"/>
          <w:kern w:val="0"/>
          <w:sz w:val="24"/>
          <w:szCs w:val="24"/>
          <w:lang w:val="en-US" w:eastAsia="zh-CN" w:bidi="ar"/>
        </w:rPr>
      </w:pPr>
    </w:p>
    <w:p w14:paraId="3B9E573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default" w:cs="sans-serif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cs="sans-serif"/>
          <w:b/>
          <w:bCs/>
          <w:color w:val="auto"/>
          <w:kern w:val="0"/>
          <w:sz w:val="24"/>
          <w:szCs w:val="24"/>
          <w:lang w:val="en-US" w:eastAsia="zh-CN" w:bidi="ar"/>
        </w:rPr>
        <w:t>步骤 2：添加相位对齐损失函数</w:t>
      </w:r>
    </w:p>
    <w:p w14:paraId="319DBB2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default" w:cs="sans-serif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cs="sans-serif"/>
          <w:b/>
          <w:bCs/>
          <w:color w:val="auto"/>
          <w:kern w:val="0"/>
          <w:sz w:val="24"/>
          <w:szCs w:val="24"/>
          <w:lang w:val="en-US" w:eastAsia="zh-CN" w:bidi="ar"/>
        </w:rPr>
        <w:t>目标文件</w:t>
      </w:r>
      <w:r>
        <w:rPr>
          <w:rFonts w:hint="default" w:cs="sans-serif"/>
          <w:color w:val="auto"/>
          <w:kern w:val="0"/>
          <w:sz w:val="24"/>
          <w:szCs w:val="24"/>
          <w:lang w:val="en-US" w:eastAsia="zh-CN" w:bidi="ar"/>
        </w:rPr>
        <w:t>：RLPR-main/modules/loss.py</w:t>
      </w:r>
    </w:p>
    <w:p w14:paraId="4361B35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操作策略：</w:t>
      </w:r>
      <w:r>
        <w:rPr>
          <w:rFonts w:ascii="宋体" w:hAnsi="宋体" w:eastAsia="宋体" w:cs="宋体"/>
          <w:sz w:val="24"/>
          <w:szCs w:val="24"/>
        </w:rPr>
        <w:t xml:space="preserve">新增 </w:t>
      </w:r>
      <w:r>
        <w:rPr>
          <w:rStyle w:val="15"/>
          <w:rFonts w:ascii="宋体" w:hAnsi="宋体" w:eastAsia="宋体" w:cs="宋体"/>
          <w:sz w:val="24"/>
          <w:szCs w:val="24"/>
        </w:rPr>
        <w:t>phase_coherence_loss</w:t>
      </w:r>
      <w:r>
        <w:rPr>
          <w:rFonts w:ascii="宋体" w:hAnsi="宋体" w:eastAsia="宋体" w:cs="宋体"/>
          <w:sz w:val="24"/>
          <w:szCs w:val="24"/>
        </w:rPr>
        <w:t xml:space="preserve"> 函数</w:t>
      </w:r>
    </w:p>
    <w:p w14:paraId="67FC7157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4F950DD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参考代码：</w:t>
      </w:r>
    </w:p>
    <w:p w14:paraId="2697A9C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def phase_coherence_loss(phase_radar, phase_lidar):</w:t>
      </w:r>
    </w:p>
    <w:p w14:paraId="79C800E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"""</w:t>
      </w:r>
    </w:p>
    <w:p w14:paraId="262DBA4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计算频域相位的余弦一致性损失</w:t>
      </w:r>
    </w:p>
    <w:p w14:paraId="292CBC0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phase_radar: 冻结的雷达特征相位 (Anchor)</w:t>
      </w:r>
    </w:p>
    <w:p w14:paraId="08AD788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phase_lidar: LiDAR特征相位 (Student)</w:t>
      </w:r>
    </w:p>
    <w:p w14:paraId="3AB3E42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"""</w:t>
      </w:r>
    </w:p>
    <w:p w14:paraId="257D022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# 相位差的余弦值，越接近1说明相位越一致</w:t>
      </w:r>
    </w:p>
    <w:p w14:paraId="3EE76B8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phase_diff = phase_lidar - phase_radar</w:t>
      </w:r>
    </w:p>
    <w:p w14:paraId="39E175E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coherence = torch.cos(phase_diff)</w:t>
      </w:r>
    </w:p>
    <w:p w14:paraId="1E7F5D1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# 损失函数：最小化 (1 - coherence)</w:t>
      </w:r>
    </w:p>
    <w:p w14:paraId="606F80D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loss = torch.mean(1.0 - coherence)</w:t>
      </w:r>
    </w:p>
    <w:p w14:paraId="08FA673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 w:firstLine="48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return loss</w:t>
      </w:r>
    </w:p>
    <w:p w14:paraId="5895358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8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9777637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步骤 3：修改交叉模态训练器</w:t>
      </w:r>
    </w:p>
    <w:p w14:paraId="2530A1B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目标文件：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RLPR-main/trainer/cross_modal.py   </w:t>
      </w:r>
    </w:p>
    <w:p w14:paraId="2396E9A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操作策略：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接收前向传播返回的 phase，并将其加入到总 Loss 中。</w:t>
      </w:r>
    </w:p>
    <w:p w14:paraId="3DDE3DF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B60C20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参考</w:t>
      </w:r>
      <w:r>
        <w:rPr>
          <w:rFonts w:ascii="宋体" w:hAnsi="宋体" w:eastAsia="宋体" w:cs="宋体"/>
          <w:b/>
          <w:bCs/>
          <w:sz w:val="24"/>
          <w:szCs w:val="24"/>
        </w:rPr>
        <w:t>代码：</w:t>
      </w:r>
    </w:p>
    <w:p w14:paraId="23E4493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原代码获取输出：</w:t>
      </w:r>
    </w:p>
    <w:p w14:paraId="302DEF4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d_loc_r, d_glob_r = model_r(radar_data)</w:t>
      </w:r>
    </w:p>
    <w:p w14:paraId="2A6EADF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d_loc_l, d_glob_l = model_l(lidar_data)</w:t>
      </w:r>
    </w:p>
    <w:p w14:paraId="3EE7A26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20873D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修改为：</w:t>
      </w:r>
    </w:p>
    <w:p w14:paraId="7857EA4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d_loc_r, d_glob_r, phase_r = model_r(radar_data)</w:t>
      </w:r>
    </w:p>
    <w:p w14:paraId="56AB03C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d_loc_l, d_glob_l, phase_l = model_l(lidar_data)</w:t>
      </w:r>
    </w:p>
    <w:p w14:paraId="7668C9E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bookmarkStart w:id="0" w:name="_GoBack"/>
    </w:p>
    <w:bookmarkEnd w:id="0"/>
    <w:p w14:paraId="3FB850F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... 计算原有的 InfoNCE Loss ...</w:t>
      </w:r>
    </w:p>
    <w:p w14:paraId="5AAEE2D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37BB5EE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新增相位一致性 Loss (仅在 TACMA 第二阶段使用，且雷达作为Anchor)</w:t>
      </w:r>
    </w:p>
    <w:p w14:paraId="7D7EFF7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loss_phase = phase_coherence_loss(phase_r.detach(), phase_l)</w:t>
      </w:r>
    </w:p>
    <w:p w14:paraId="04909AD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32B120F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# 权重 lambda 可根据消融实验调整，初始建议设为 0.1</w:t>
      </w:r>
    </w:p>
    <w:p w14:paraId="385385B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total_loss = loss_infonce_loc + loss_infonce_glob + 0.1 * loss_phase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F5282"/>
    <w:multiLevelType w:val="multilevel"/>
    <w:tmpl w:val="AE3F5282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BA79CAE8"/>
    <w:multiLevelType w:val="singleLevel"/>
    <w:tmpl w:val="BA79CAE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0F22"/>
    <w:rsid w:val="1BC16EBF"/>
    <w:rsid w:val="21985941"/>
    <w:rsid w:val="234E271D"/>
    <w:rsid w:val="58FE463D"/>
    <w:rsid w:val="7062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6">
    <w:name w:val="标题 3 字符"/>
    <w:basedOn w:val="14"/>
    <w:link w:val="4"/>
    <w:qFormat/>
    <w:uiPriority w:val="9"/>
    <w:rPr>
      <w:rFonts w:ascii="Times New Roman" w:hAnsi="Times New Roman" w:eastAsia="宋体" w:cs="Times New Roman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1279</Words>
  <Characters>2932</Characters>
  <Lines>0</Lines>
  <Paragraphs>0</Paragraphs>
  <TotalTime>55</TotalTime>
  <ScaleCrop>false</ScaleCrop>
  <LinksUpToDate>false</LinksUpToDate>
  <CharactersWithSpaces>3365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2025-12-02T13:27:00Z</dcterms:created>
  <dc:creator>97291</dc:creator>
  <cp:lastModifiedBy>李启鹏</cp:lastModifiedBy>
  <dcterms:modified xsi:type="dcterms:W3CDTF">2026-10-13T15:23:47Z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2FEBD134E21940F19245A01114145994_13</vt:lpwstr>
  </property>
  <property fmtid="{D5CDD505-2E9C-101B-9397-08002B2CF9AE}" pid="4" name="KSOTemplateDocerSaveRecord">
    <vt:lpwstr>eyJoZGlkIjoiODdjOGM3NjljMjdkOTI2MTRhYWIwZmVlMTllOGFiNjQiLCJ1c2VySWQiOiIxODgwMzg3MDA1In0=</vt:lpwstr>
  </property>
</Properties>
</file>