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BAE5DE">
      <w:r>
        <w:rPr>
          <w:rFonts w:hint="eastAsia"/>
        </w:rPr>
        <w:t>This code can be used to draw a multi-ford image, where the measurement matrix can be changed to draw image 13, and the Increase rate under different compression rates can be calculated. Some details in the code can be freely adjusted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14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2025-09-05T02:23:28Z</dcterms:created>
  <dc:creator>86133</dc:creator>
  <cp:lastModifiedBy>凛冽</cp:lastModifiedBy>
  <dcterms:modified xsi:type="dcterms:W3CDTF">2025-09-05T02:23:34Z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eyJoZGlkIjoiZmVhNmVjN2E0YjI5ZDZmZmYyMDlmZjY5NDRmMDc3MTYiLCJ1c2VySWQiOiI4NDkzODA2MTEifQ==</vt:lpwstr>
  </property>
  <property fmtid="{D5CDD505-2E9C-101B-9397-08002B2CF9AE}" pid="4" name="ICV">
    <vt:lpwstr>6F0C32CB6EAB481CB700C5C5F448FB5A_12</vt:lpwstr>
  </property>
</Properties>
</file>